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Sample Receipt, Logging and Storage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delivery against the handover sheet - every sample listed is present and every sample present is listed.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Reject and record any sample that is unlabelled, illegible, leaking or clearly the wrong material.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Log each sample against its point, date, time, shift and the analyses requested.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Assign a laboratory number and mark it on the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the sample where the method requires a receipt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Store to the storage rack for its stream. Keep high-grade streams separate from low-grade.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Sign the handover and return a copy to the plant.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JSEA-PRO-MET-204-001 Met Lab Sample Receipt, Logging and Storage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