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Balance Verification and Calibration Check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clean and in a draught-free position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Allow the balance to warm up for the period the manual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Zero the balance, then verify with at least a low, a mid and a high certified weight from the F1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certified weights only with tongs or gloves. A fingerprint on a 10 mg weight is a real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each reading against the certified value and the allowable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any point is outside tolerance, take the balance out of service and label it. Do not use it for 'rough' work in the meantime.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in the balance log against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external calibration at the set interval and file the certificate.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JSEA-PRO-MET-206-003 Balance Verification and Calibration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