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Pulp Sample Packaging, Labelling and Storage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HM-MMM-WHS-FRM-031-R03-JSEA-PRO-LAB-301-010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Package the pulp in the container type the storage period requires - a paper envelope is not a two-year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Label with the laboratory number, sample point, date and batch, in permanent marker, on the container itself and not only on a stick-on label.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Seal so the pulp cannot escape and moisture cannot enter.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Store to the rack position recorded in the storage register. An unregistered pulp is a lost pulp.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high-grade and bullion-related pulps in the controlled storage area.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Review storage on the retention schedule and dispose only with authorisation.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JSEA-PRO-LAB-301-010 Pulp Sample Packaging, Labelling and Storage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