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Rotary Sample Divider Operation and Bucket Set Change - RSD 010L (301  Sample Preparation)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HM-MMM-WHS-FRM-031-R03-JSEA-PRO-LAB-301-017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divider is clean and that no material from the previous sample remains in the buckets or the chute.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Confirm the bucket set installed gives the split fraction the method requires. Check it, do not assume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Confirm the dust collector and enclosure are working before feeding.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Feed at a steady rate. A surging feed gives an uneven split, which is the whole thing the divider exists to prevent.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Let the divider run out fully before stopping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Recover each fraction completely, brushing the buckets out.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To change the bucket set, isolate the divider first, then fit the correct set and confirm it is seated and secure.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the split fraction used against the sample.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JSEA-PRO-LAB-301-017 Rotary Sample Divider Operation and Bucket Set Change - RSD 010L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