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Hot Block and Hot Plate Digest Operation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HM-MMM-WHS-FRM-031-R03-JSEA-PRO-LAB-302-022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hotplate is inside the fume cupboard with the airflow confirmed before switching 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Set the temperature to the method. A hotplate run flat out boils samples over and cross-contaminates the whole tray.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Space beakers so they heat evenly and so a boil-over cannot reach a neighbour.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Cover with watch glasses unless the method requires evaporation.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Never leave a digest unattended at the stage where it can go to dryness.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Move hot glassware with tongs onto a heat mat, never onto a cold bench - thermal shock cracks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Switch off and allow to cool before cleaning. Never wipe a hot plate with a wet cloth.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hotplate identity and temperature against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JSEA-PRO-LAB-302-022 Hot Block and Hot Plate Digest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