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Cupboard Operation, Scrubber pH Check and Cleaning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fan is running and the airflow indicator is within its marked range before any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is running and its pH dosing is operating. Record the scrubber liquor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Stop if the scrubber pH is out of range. A scrubber outside its pH range is not scrubbing.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Work with the sash at the marked working height. Raising the sash breaks the containment.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apparatus at least 150 mm inside the sash line and never block the rear baffle.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Use the cupboard rated for perchloric and hydrofluoric acid for that work only, and carry out the washdown routine after every perchloric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Wash down the working surface at the end of every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airflow, scrubber pH and the washdown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JSEA-PRO-LAB-302-023 Fume Cupboard Operation, Scrubber pH Check and Cleaning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