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Fume Scrubber pH Control System Operation and Dosing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HM-MMM-WHS-FRM-031-R03-JSEA-PRO-LAB-302-033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exhaust fan is running and the scrubber recirculation pump is operating before any fume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Read and record the scrubber liquor pH at the start of every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Confirm the dosing system is holding pH in range. A scrubber outside its range does not neutralise acid fume.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the dosing reservoir level and top up with the specified caustic strength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Check the recirculation flow and the packing for scaling or channelling at the set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Change or top up the scrubber liquor at the interval, and dispose of the spent liquor to the correct waste stream.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fault immediately - fume work stops until the scrubber is proven.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JSEA-PRO-LAB-302-033 Fume Scrubber pH Control System Operation and Dosing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