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Final Tailings and TSF Return Water Sampling (091 Tailings)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HM-MMM-WHS-FRM-031-R03-JSEA-PRO-MET-201-018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tailings line is flowing and the point is not blocked before opening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the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Collect the sample, determine pH immediately, and record it. pH is the control that keeps cyanide as cyanide rather than HCN.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per cent solids on the Marcy scale.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Filter and bottle for tail assay, WAD cyanide and total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Take the return water sample from the designated return line 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flow, density and the time against both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JSEA-PRO-MET-201-018 Final Tailings and TSF Return Water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