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Automatic Titrator Electrode Care, Standardisation and Verification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HM-MMM-WHS-FRM-031-R03-JSEA-PRO-MET-205-019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Standardise the pH electrode daily against buffers 4, 7 and 10, and record the slope and offset.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Reject the electrode where the slope falls outside the acceptable range - do not keep using it because it still gives a number.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Standardise the ISE against its standards at the interval the method sets.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Rinse electrodes with distilled water between samples and blot dry - never wipe, which strips the junction.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Store electrodes in the correct storage solution. Never store in distilled water; it leaches the reference.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Check and top up the reference electrolyte at the interval the manual sets.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Verify against an independent standard weekly and record it in the electrode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every standardisation, verification and replacement against the electrode serial number.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JSEA-PRO-MET-205-019 Automatic Titrator Electrode Care, Standardisation and Verification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