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Analyser Daily Operation and Check - 032-CA-001 and 051-CA-002</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SWI-PRO-MET-207-007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JSEA-PRO-MET-207-007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207  Automatic Sampling and Online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HM-PRC-VXX-PRO211  Automatic Sampling and Online Analyser Operation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Part A (daily operation and check) still cannot be completed - the Molycop Cynoprobe v3 WAD vendor manual is not held, see the folder README. Part B (replacing the analyser filter sock) has been added in DRAFT from a Martabe work instruction, written for the Martabe analyser, and must be reviewed and approved before use.</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Operate the online cyanide analysers and carry out the daily check.</w:t>
      </w:r>
    </w:p>
    <w:p>
      <w:pPr>
        <w:spacing w:after="60" w:before="0" w:line="245"/>
      </w:pPr>
      <w:r>
        <w:rPr>
          <w:rFonts w:ascii="Calibri" w:cs="Calibri" w:eastAsia="Calibri" w:hAnsi="Calibri"/>
          <w:sz w:val="17"/>
          <w:szCs w:val="17"/>
        </w:rPr>
        <w:t xml:space="preserve">Cyanide is dosed and recovered on what these analysers say. They also sit in a cyanide-bearing enclosure with their own sample pumps and leak detection.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circuit online cyanide analyser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051-CA-002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Cyanide adsorption online analyser</w:t>
            </w:r>
          </w:p>
        </w:tc>
      </w:tr>
    </w:tbl>
    <w:p>
      <w:pPr>
        <w:spacing w:after="60" w:before="0" w:line="245"/>
      </w:pPr>
    </w:p>
    <w:p>
      <w:pPr>
        <w:spacing w:after="60" w:before="0" w:line="245"/>
      </w:pPr>
      <w:r>
        <w:rPr>
          <w:rFonts w:ascii="Calibri" w:cs="Calibri" w:eastAsia="Calibri" w:hAnsi="Calibri"/>
          <w:sz w:val="17"/>
          <w:szCs w:val="17"/>
        </w:rPr>
        <w:t xml:space="preserve">Frequency: To be set once the vendor manual is held.</w:t>
      </w:r>
    </w:p>
    <w:p>
      <w:pPr>
        <w:spacing w:after="60" w:before="0" w:line="245"/>
      </w:pPr>
      <w:r>
        <w:rPr>
          <w:rFonts w:ascii="Calibri" w:cs="Calibri" w:eastAsia="Calibri" w:hAnsi="Calibri"/>
          <w:sz w:val="17"/>
          <w:szCs w:val="17"/>
        </w:rPr>
        <w:t xml:space="preserve">This instruction sits under Standard Work Procedure HM-PRC-VXX-PRO211 - Automatic Sampling and Online Analyser Operation. Read that procedure before carrying out this task for the first time.</w:t>
      </w:r>
    </w:p>
    <w:p>
      <w:pPr>
        <w:spacing w:after="60" w:before="0" w:line="245"/>
      </w:pPr>
      <w:r>
        <w:rPr>
          <w:rFonts w:ascii="Calibri" w:cs="Calibri" w:eastAsia="Calibri" w:hAnsi="Calibri"/>
          <w:sz w:val="17"/>
          <w:szCs w:val="17"/>
        </w:rPr>
        <w:t xml:space="preserve">Register line: SWI-PRO-MET-207-007 in HM-MMM-WHS-REG-XXX-R00-SWI-SWMS, tab SWI-MET. The matching hazard analysis is JSEA-PRO-MET-207-007.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JSEA-PRO-MET-207-007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HCl fume, slurry contact, stairs, slippery surfaces, dust and noise at the analyser filter probe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HCN alarm clear and the personal monitor on; HCl pump off with no fume before work. Latex gloves, dust mask, glasses, earplugs and safety boots. Eyewash proven flowing; wash contact with soap under running water. Chains and handrails in place on stairs with three points of contact. Keep the work area tidy and clear of slip hazards.</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JSEA-PRO-MET-207-007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To be confirmed once the Molycop Cynoprobe manual is held</w:t>
      </w:r>
    </w:p>
    <w:p>
      <w:pPr>
        <w:pStyle w:val="ListParagraph"/>
        <w:numPr>
          <w:ilvl w:val="0"/>
          <w:numId w:val="1"/>
        </w:numPr>
        <w:spacing w:after="60" w:line="245"/>
      </w:pPr>
      <w:r>
        <w:rPr>
          <w:rFonts w:ascii="Calibri" w:cs="Calibri" w:eastAsia="Calibri" w:hAnsi="Calibri"/>
          <w:sz w:val="17"/>
          <w:szCs w:val="17"/>
        </w:rPr>
        <w:t xml:space="preserve">[M] New filter sock, 60 mm hose clamp, screwdriver, water hose, cutting knife, silicone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Analyser daily operation and check</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spacing w:after="90" w:before="180" w:line="245"/>
        <w:keepNext/>
      </w:pPr>
      <w:r>
        <w:rPr>
          <w:rFonts w:ascii="Calibri" w:cs="Calibri" w:eastAsia="Calibri" w:hAnsi="Calibri"/>
          <w:b/>
          <w:bCs/>
          <w:color w:val="1F3864"/>
          <w:sz w:val="19"/>
          <w:szCs w:val="19"/>
        </w:rPr>
        <w:t xml:space="preserve">Part B - Replacing the analyser filter sock [M]</w:t>
      </w:r>
    </w:p>
    <w:p>
      <w:pPr>
        <w:spacing w:after="60" w:before="0" w:line="245"/>
      </w:pPr>
      <w:r>
        <w:rPr>
          <w:rFonts w:ascii="Calibri" w:cs="Calibri" w:eastAsia="Calibri" w:hAnsi="Calibri"/>
          <w:sz w:val="17"/>
          <w:szCs w:val="17"/>
        </w:rPr>
        <w:t xml:space="preserve">[M] = taken from the Martabe team work instruction "Replace Filter Sock (DOC-3-MET-PMC-WIN-00091)"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[CONFIRM] the source is for the Martabe cyanide analyser filter probe, with an HCl pump. Confirm the equivalent filter probe, parts and any HCl dosing on 032-CA-001 and 051-CA-002. The source works from photographs that are not carried in this document, and gives no frequency.</w:t>
      </w:r>
    </w:p>
    <w:p>
      <w:pPr>
        <w:spacing w:after="60" w:before="0" w:line="245"/>
      </w:pPr>
      <w:r>
        <w:rPr>
          <w:rFonts w:ascii="Calibri" w:cs="Calibri" w:eastAsia="Calibri" w:hAnsi="Calibri"/>
          <w:b/>
          <w:sz w:val="17"/>
          <w:szCs w:val="17"/>
        </w:rPr>
        <w:t xml:space="preserve">Safety: the source requires the HCN gas alarm at the work area to be clear (below 10 ppm). This SWI's alarm is 5 ppm with high-high at 10 ppm, so work only with no alarm active and the personal HCN monitor on. The enclosure is cyanide-bearing - not done alone.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5 and prepare 1 new filter sock, a 60 mm hose clamp, screwdriver, water hose, cutting knife and silicone. Check they are in good condition [M].</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Switch the cyanide analyser off. Switch off the HCl pump and make sure no HCl fume is left.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Disconnect the pipe from the filter probe, then lift the bracket off the 'U' bolt.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Wash the filter sock with water.</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Remove the bolts holding the clamp and filter sock. Cut the old filter sock off with the cutting knife.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filtrate line: move the pump inlet line to the pump discharge line, and the pump discharge line into a bucket of water (line 1 to 2, and 2 to bucket, as in the source photograph). [CONFIRM] the source photograph is not available; confirm the line arrangement on this analyser.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Fit the new filter sock. Join it to the filter cage, seal it with silicone and tighten it with the clamp.</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Lift and dip the filter probe bracket back in place.</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Switch the cyanide analyser on and check it works normally again.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No source held. Molycop Cynoprobe v3 WAD vendor manual not held; OS-040_B Cyanide Analyser still open.</w:t>
      </w:r>
    </w:p>
    <w:p>
      <w:pPr>
        <w:pStyle w:val="ListParagraph"/>
        <w:numPr>
          <w:ilvl w:val="0"/>
          <w:numId w:val="1"/>
        </w:numPr>
        <w:spacing w:after="60" w:line="245"/>
      </w:pPr>
      <w:r>
        <w:rPr>
          <w:rFonts w:ascii="Calibri" w:cs="Calibri" w:eastAsia="Calibri" w:hAnsi="Calibri"/>
          <w:sz w:val="17"/>
          <w:szCs w:val="17"/>
        </w:rPr>
        <w:t xml:space="preserve">Martabe work instruction 'Replace Filter Sock' DOC-3-MET-PMC-WIN-00091 (Indonesian, undated)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SWI-PRO-MET-207-007  ·  Cyanide Analyser Daily Operation and Check - 032-CA-001 and 051-CA-002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