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Preparation of Standard and Working Solutions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Preparation of Standard and Working Solutions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SWI-PRO-MET-205-017 - Preparation of Standard and Working Solutions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Make up the standard and working solutions the laboratory runs on.</w:t>
            </w:r>
          </w:p>
          <w:p w14:paraId="2578DD76" w14:textId="77777777" w:rsidR="00294C35" w:rsidRPr="00294C35" w:rsidRDefault="00294C35" w:rsidP="00294C35">
            <w:pPr>
              <w:rPr>
                <w:sz w:val="20"/>
                <w:szCs w:val="20"/>
              </w:rPr>
            </w:pPr>
            <w:r>
              <w:rPr>
                <w:sz w:val="20"/>
                <w:szCs w:val="20"/>
              </w:rPr>
              <w:t xml:space="preserve">Every titration result is only as good as the standard it was titrated against.</w:t>
            </w:r>
          </w:p>
          <w:p w14:paraId="2578DD76" w14:textId="77777777" w:rsidR="00294C35" w:rsidRPr="00294C35" w:rsidRDefault="00294C35" w:rsidP="00294C35">
            <w:pPr>
              <w:rPr>
                <w:sz w:val="20"/>
                <w:szCs w:val="20"/>
              </w:rPr>
            </w:pPr>
            <w:r>
              <w:rPr>
                <w:sz w:val="20"/>
                <w:szCs w:val="20"/>
              </w:rPr>
              <w:t xml:space="preserve">An expired phenolphthalein indicator or silica gel may be re-qualified by the Martabe test. No other reagent is re-qualified.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the solution register requires; standards re-standardised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SWI-PRO-MET-205-017 in HM-MMM-WHS-REG-XXX-R00-SWI-SWMS, tab SWI-MET. The matching hazard analysis is JSEA-PRO-MET-205-017.</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5 and 6 follow the Martabe work instruction Testwork QC Expired Reagent (28/03/2025). Re-qualification is limited to phenolphthalein indicator and silica gel, never standards, primary reagents or cyanide, and needs the approval of the Metallurgy Superintendent. JSEA-PRO-MET-205-017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Metallurgy Superintendent approval of the re-qualification policy; (2) the silica gel drying temperature is not stated - take it from the safety data sheet (typically about 110 to 120 deg C); (3) the Martabe Reagent Lifetime Management System (DOC-IV-MET-CHH-SOP-00039) has not been received.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96 per cent ethanol (flammable) near the drying oven, and dilute acid and alkali used for indicator checks — Ethanol used in small volumes in the fume cupboard, away from the oven and ignition sources, container closed after use. Dilute acid and alkali handled with splash goggles and chemical-resistant gloves. Waste to the correct stream.</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 0.1 mg and Class F1 weight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Volumetric flasks and pipettes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or RO/DI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Reagent chemicals in date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Amber bottles and labels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96 per cent ethanol, diluted NaOH, diluted HCl or H2SO4</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powder and silica gel for re-qualification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Weighing the Standard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verified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Reagent of unknown age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or silver nitrate contact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balance verification is current before weighing any standard.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only reagents in date and correctly labelled. A reagent of unknown age does not make a standard. The only exception is the re-qualification of phenolphthalein and silica gel in Steps 5 and 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primary standard on the analytical balance and record the exact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Making Up and Standardising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Volume made up off temperature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Factor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and make up to the mark in a volumetric flask at the reference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Standardise the solution against a primary standard where the method requires it, and record the factor.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Labelling, Storage and Register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Unlabelled solution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Silver nitrate exposed to light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solution with its identity, concentration, preparation date, expiry and the preparer's initials. An unlabelled solution is discarded, not guessed at.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light-sensitive solutions such as silver nitrate in amber bottles away from light.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preparation in the solution register and re-standardise at the set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Re-qualifying Expired Phenolphthalein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Flammable ethanol near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Dilute acid or alkali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it visually. It stays usable only if it is not cloudy and has no deposit.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a little phenolphthalein powder in 96 per cent ethanol in the fume cupboard. Usable phenolphthalein dissolves completely.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up the indicator solution as SOP-0050.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2 to 3 drops to diluted NaOH - usable only if the solution turns pink. Add 2 to 3 drops to diluted HCl or H2SO4 - usable only if the solution stays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any test fails, discard the phenolphthalein. If all pass, record the test date and the new expiry date, 1 year after the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Ethanol is flammable. Small volumes in the fume cupboard, away from the oven and any ignition source.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Re-qualifying Expired Silica Gel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Hot items from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it visually. If the colour has moved away from orange, it has absorbed moisture and its effectiveness has dropped.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silica gel in the oven for 2 hours at the temperature on the safety data sheet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After drying, check whether the colour returns to orange. If it does not, discard the silica gel. Record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Preparation of Standard and Working Solutions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KBK-MIR-LAB-WET-SOP-043, -044 and -045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Standard solutions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KBK-MIR-MP-PRO-MET-SOP-0043, -0050, -0051, -0052 and -0053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AgNO3 0.01 M, phenolphthalein, rhodanine, 10 per cent sulfamic acid and KCl for the cyanide analyser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Class F1 weight set 10 mg to 200 g and GR-200 0.1 mg balance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(28/03/2025)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Testwork QC Expired Reagent - source of Steps 5 and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Reagent Lifetime Management System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SWI-PRO-MET-205-017</w:t>
          </w:r>
          <w:r w:rsidR="00945F8F" w:rsidRPr="00945F8F">
            <w:rPr>
              <w:sz w:val="16"/>
              <w:szCs w:val="16"/>
            </w:rPr>
            <w:t xml:space="preserve"> — </w:t>
          </w:r>
          <w:r w:rsidR="005D5479" w:rsidRPr="005D5479">
            <w:rPr>
              <w:sz w:val="16"/>
              <w:szCs w:val="16"/>
            </w:rPr>
            <w:t>Preparation of Standard and Working Solutions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Preparation of Standard and Working Solutions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SWI-PRO-MET-205-017 - Preparation of Standard and Working Solutions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