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Metallurgical Laboratory Facility, Safety and Quality</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laboratory facility, safety and quality - chemical receipt and storage, fume cupboard and scrubber operation, balance and meter calibration, cyanide and acid spill response, waste disposal, glassware, equipment operation, emergency response, quality control, and laboratory equipment commissioning.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14 (JSEA-PRO-MET-206-001 to -014)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metallurgical laboratory facility, safety and quality at the Mt. Morgan processing plant. It is the procedure that the 14 hazard analyses and 13 work instructions in register area 206 sit under.</w:t>
      </w:r>
    </w:p>
    <w:p>
      <w:pPr>
        <w:spacing w:after="60" w:before="0" w:line="245"/>
      </w:pPr>
      <w:r>
        <w:rPr>
          <w:rFonts w:ascii="Calibri" w:cs="Calibri" w:eastAsia="Calibri" w:hAnsi="Calibri"/>
          <w:sz w:val="17"/>
          <w:szCs w:val="17"/>
        </w:rPr>
        <w:t xml:space="preserve">Metallurgical laboratory facility, safety and quality - chemical receipt and storage, fume cupboard and scrubber operation, balance and meter calibration, cyanide and acid spill response, waste disposal, glassware, equipment operation, emergency response, quality control, and laboratory equipment commissioning.</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Contact with sulphuric or hydrochloric acid - burn to skin or eyes</w:t>
      </w:r>
    </w:p>
    <w:p>
      <w:pPr>
        <w:pStyle w:val="ListParagraph"/>
        <w:numPr>
          <w:ilvl w:val="0"/>
          <w:numId w:val="1"/>
        </w:numPr>
        <w:spacing w:after="60" w:line="245"/>
      </w:pPr>
      <w:r>
        <w:rPr>
          <w:rFonts w:ascii="Calibri" w:cs="Calibri" w:eastAsia="Calibri" w:hAnsi="Calibri"/>
          <w:sz w:val="17"/>
          <w:szCs w:val="17"/>
        </w:rPr>
        <w:t xml:space="preserve">Contact with sodium hydroxide solution - burn to skin or eyes</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Inhalation of acid fume or reagent vapour at the bench</w:t>
      </w:r>
    </w:p>
    <w:p>
      <w:pPr>
        <w:pStyle w:val="ListParagraph"/>
        <w:numPr>
          <w:ilvl w:val="0"/>
          <w:numId w:val="1"/>
        </w:numPr>
        <w:spacing w:after="60" w:line="245"/>
      </w:pPr>
      <w:r>
        <w:rPr>
          <w:rFonts w:ascii="Calibri" w:cs="Calibri" w:eastAsia="Calibri" w:hAnsi="Calibri"/>
          <w:sz w:val="17"/>
          <w:szCs w:val="17"/>
        </w:rPr>
        <w:t xml:space="preserve">Cuts from broken glassware, and burns from hot glassware</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Contact with live electrical equipment at a sample pump, cutter or local control station</w:t>
      </w:r>
    </w:p>
    <w:p>
      <w:pPr>
        <w:pStyle w:val="ListParagraph"/>
        <w:numPr>
          <w:ilvl w:val="0"/>
          <w:numId w:val="1"/>
        </w:numPr>
        <w:spacing w:after="60" w:line="245"/>
      </w:pPr>
      <w:r>
        <w:rPr>
          <w:rFonts w:ascii="Calibri" w:cs="Calibri" w:eastAsia="Calibri" w:hAnsi="Calibri"/>
          <w:sz w:val="17"/>
          <w:szCs w:val="17"/>
        </w:rPr>
        <w:t xml:space="preserve">Splash of cyanide-bearing slurry or solution to skin or eyes</w:t>
      </w:r>
    </w:p>
    <w:p>
      <w:pPr>
        <w:pStyle w:val="ListParagraph"/>
        <w:numPr>
          <w:ilvl w:val="0"/>
          <w:numId w:val="1"/>
        </w:numPr>
        <w:spacing w:after="60" w:line="245"/>
      </w:pPr>
      <w:r>
        <w:rPr>
          <w:rFonts w:ascii="Calibri" w:cs="Calibri" w:eastAsia="Calibri" w:hAnsi="Calibri"/>
          <w:sz w:val="17"/>
          <w:szCs w:val="17"/>
        </w:rPr>
        <w:t xml:space="preserve">Contact with hot solution or hot surface at the elution, stripping or regeneration circuits</w:t>
      </w:r>
    </w:p>
    <w:p>
      <w:pPr>
        <w:pStyle w:val="ListParagraph"/>
        <w:numPr>
          <w:ilvl w:val="0"/>
          <w:numId w:val="1"/>
        </w:numPr>
        <w:spacing w:after="60" w:line="245"/>
      </w:pPr>
      <w:r>
        <w:rPr>
          <w:rFonts w:ascii="Calibri" w:cs="Calibri" w:eastAsia="Calibri" w:hAnsi="Calibri"/>
          <w:sz w:val="17"/>
          <w:szCs w:val="17"/>
        </w:rPr>
        <w:t xml:space="preserve">Contact with an agitator, sample cutter, pump or screen that starts without warning</w:t>
      </w:r>
    </w:p>
    <w:p>
      <w:pPr>
        <w:pStyle w:val="ListParagraph"/>
        <w:numPr>
          <w:ilvl w:val="0"/>
          <w:numId w:val="1"/>
        </w:numPr>
        <w:spacing w:after="60" w:line="245"/>
      </w:pPr>
      <w:r>
        <w:rPr>
          <w:rFonts w:ascii="Calibri" w:cs="Calibri" w:eastAsia="Calibri" w:hAnsi="Calibri"/>
          <w:sz w:val="17"/>
          <w:szCs w:val="17"/>
        </w:rPr>
        <w:t xml:space="preserve">Hearing damage in the mill, screen, compressor and blower areas</w:t>
      </w:r>
    </w:p>
    <w:p>
      <w:pPr>
        <w:pStyle w:val="ListParagraph"/>
        <w:numPr>
          <w:ilvl w:val="0"/>
          <w:numId w:val="1"/>
        </w:numPr>
        <w:spacing w:after="60" w:line="245"/>
      </w:pPr>
      <w:r>
        <w:rPr>
          <w:rFonts w:ascii="Calibri" w:cs="Calibri" w:eastAsia="Calibri" w:hAnsi="Calibri"/>
          <w:sz w:val="17"/>
          <w:szCs w:val="17"/>
        </w:rPr>
        <w:t xml:space="preserve">Inhalation of or contact with solid reagent - cyanide briquettes, lime or salt</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SWI-PRO-MET-206-001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 Lab Chemical Receipt, Storage and Decanting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SWI-PRO-MET-206-002</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Fume Cupboard Operation, Scrubber Check and Cleaning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SWI-PRO-MET-206-003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Balance Verification and Calibration Check</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SWI-PRO-MET-206-004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pH, DO and Conductivity Meter Calibration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SWI-PRO-MET-206-005</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Cyanide Solution Handling and Spill Response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SWI-PRO-MET-206-006</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Acid Spill Response and Neutralisation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SWI-PRO-MET-206-007</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 Lab Waste, Residue and Effluent Disposal</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SWI-PRO-MET-206-008</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Cleaning and Drying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SWI-PRO-MET-206-009</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Bottle Roller, Bench Mill and Agitator Operation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SWI-PRO-MET-206-010</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Drying Oven and Muffle Furnace Operation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SWI-PRO-MET-206-011</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 Lab Emergency Response - Power Failure and Evacuation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QA/QC - Standards, Duplicates, Blanks and Repeats</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JSEA-PRO-MET-206-013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SWI-PRO-MET-206-013</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Ductless Fume Cabinet Filter Change and Breakthrough Check</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JSEA-PRO-MET-206-014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SWI-PRO-MET-206-014</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Equipment Receipt, Installation and Commissioning Handover</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206-001  Met Lab Chemical Receipt, Storage and Decanting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delivery, and every decant.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206-002  Fume Cupboard Operation, Scrubber Check and Cleaning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use; scrubber checked at the start of every shift.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206-003  Balance Verification and Calibration Check</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Daily verification before use; full calibration at the external interval.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206-004  pH, DO and Conductivity Meter Calibration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shift before use, and after any electrode change.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206-005  Cyanide Solution Handling and Spill Response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cyanide handling task; drill at the set interval.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206-006  Acid Spill Response and Neutralisation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acid handling task; drill at the set interval.</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206-007  Met Lab Waste, Residue and Effluent Disposal</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day, and at the end of every test.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206-008  Glassware Cleaning and Drying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After every use.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206-009  Bottle Roller, Bench Mill and Agitator Operation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testwork run using them.</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206-010  Drying Oven and Muffle Furnace Operation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drying and ashing operation.</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206-011  Met Lab Emergency Response - Power Failure and Evacuation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On any power failure or evacuation; drill at the set interval.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206-012  Met Lab QA/QC - Standards, Duplicates, Blanks and Repeats</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analytical batch; charts reviewed weekly and reported monthly.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206-013  Ductless Fume Cabinet Filter Change and Breakthrough Check</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Breakthrough check monthly; filter change on indication or at the manufacturer's interval.</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206-014  Met Lab Equipment Receipt, Installation and Commissioning Handover</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Once, at laboratory establishment; then on every new instrument.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chemical issue and WET-SOP-047 acid transfer</w:t>
      </w:r>
    </w:p>
    <w:p>
      <w:pPr>
        <w:pStyle w:val="ListParagraph"/>
        <w:numPr>
          <w:ilvl w:val="0"/>
          <w:numId w:val="1"/>
        </w:numPr>
        <w:spacing w:after="60" w:line="245"/>
      </w:pPr>
      <w:r>
        <w:rPr>
          <w:rFonts w:ascii="Calibri" w:cs="Calibri" w:eastAsia="Calibri" w:hAnsi="Calibri"/>
          <w:sz w:val="17"/>
          <w:szCs w:val="17"/>
        </w:rPr>
        <w:t xml:space="preserve">ILS quotation Q0023979 - 160 L flammable, 160 L corrosive and 60 L toxic/poisons cabinets</w:t>
      </w:r>
    </w:p>
    <w:p>
      <w:pPr>
        <w:pStyle w:val="ListParagraph"/>
        <w:numPr>
          <w:ilvl w:val="0"/>
          <w:numId w:val="1"/>
        </w:numPr>
        <w:spacing w:after="60" w:line="245"/>
      </w:pPr>
      <w:r>
        <w:rPr>
          <w:rFonts w:ascii="Calibri" w:cs="Calibri" w:eastAsia="Calibri" w:hAnsi="Calibri"/>
          <w:sz w:val="17"/>
          <w:szCs w:val="17"/>
        </w:rPr>
        <w:t xml:space="preserve">KBK-MIR-LAB-WET-SOP-054, -059 and ENV-SOP-061 fume cupboard and scrubber</w:t>
      </w:r>
    </w:p>
    <w:p>
      <w:pPr>
        <w:pStyle w:val="ListParagraph"/>
        <w:numPr>
          <w:ilvl w:val="0"/>
          <w:numId w:val="1"/>
        </w:numPr>
        <w:spacing w:after="60" w:line="245"/>
      </w:pPr>
      <w:r>
        <w:rPr>
          <w:rFonts w:ascii="Calibri" w:cs="Calibri" w:eastAsia="Calibri" w:hAnsi="Calibri"/>
          <w:sz w:val="17"/>
          <w:szCs w:val="17"/>
        </w:rPr>
        <w:t xml:space="preserve">ILS quotation Q0023979 - 2 x 2400 mm Safetyflow fume cupboard rated for perchloric and HF, Model A crossflow scrubber, exhaust fans</w:t>
      </w:r>
    </w:p>
    <w:p>
      <w:pPr>
        <w:pStyle w:val="ListParagraph"/>
        <w:numPr>
          <w:ilvl w:val="0"/>
          <w:numId w:val="1"/>
        </w:numPr>
        <w:spacing w:after="60" w:line="245"/>
      </w:pPr>
      <w:r>
        <w:rPr>
          <w:rFonts w:ascii="Calibri" w:cs="Calibri" w:eastAsia="Calibri" w:hAnsi="Calibri"/>
          <w:sz w:val="17"/>
          <w:szCs w:val="17"/>
        </w:rPr>
        <w:t xml:space="preserve">KBK-MIR-LAB-PRE-SOP-012 and WET-SOP-013, -014, -015 balance verification</w:t>
      </w:r>
    </w:p>
    <w:p>
      <w:pPr>
        <w:pStyle w:val="ListParagraph"/>
        <w:numPr>
          <w:ilvl w:val="0"/>
          <w:numId w:val="1"/>
        </w:numPr>
        <w:spacing w:after="60" w:line="245"/>
      </w:pPr>
      <w:r>
        <w:rPr>
          <w:rFonts w:ascii="Calibri" w:cs="Calibri" w:eastAsia="Calibri" w:hAnsi="Calibri"/>
          <w:sz w:val="17"/>
          <w:szCs w:val="17"/>
        </w:rPr>
        <w:t xml:space="preserve">ILS quotation Q0023979 - Class F1 weight set 10 mg to 200 g, GR-200 and BM-22 balances, 150 kg platform balance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 x pH/ORP meters and 2 x DO meter HI9142</w:t>
      </w:r>
    </w:p>
    <w:p>
      <w:pPr>
        <w:pStyle w:val="ListParagraph"/>
        <w:numPr>
          <w:ilvl w:val="0"/>
          <w:numId w:val="1"/>
        </w:numPr>
        <w:spacing w:after="60" w:line="245"/>
      </w:pPr>
      <w:r>
        <w:rPr>
          <w:rFonts w:ascii="Calibri" w:cs="Calibri" w:eastAsia="Calibri" w:hAnsi="Calibri"/>
          <w:sz w:val="17"/>
          <w:szCs w:val="17"/>
        </w:rPr>
        <w:t xml:space="preserve">SWI-022 Gas Detector Alarm Response and SWI-025 Cyanide Bearing Spill Response, both issued (plant versions)</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ILS quotation Q0023979 - safety shower with eye wash, 3 x eye wash stations, 120 L hazchem spill kit</w:t>
      </w:r>
    </w:p>
    <w:p>
      <w:pPr>
        <w:pStyle w:val="ListParagraph"/>
        <w:numPr>
          <w:ilvl w:val="0"/>
          <w:numId w:val="1"/>
        </w:numPr>
        <w:spacing w:after="60" w:line="245"/>
      </w:pPr>
      <w:r>
        <w:rPr>
          <w:rFonts w:ascii="Calibri" w:cs="Calibri" w:eastAsia="Calibri" w:hAnsi="Calibri"/>
          <w:sz w:val="17"/>
          <w:szCs w:val="17"/>
        </w:rPr>
        <w:t xml:space="preserve">KBK-MIR-LAB-WET-SOP-051 Acid spill handling</w:t>
      </w:r>
    </w:p>
    <w:p>
      <w:pPr>
        <w:pStyle w:val="ListParagraph"/>
        <w:numPr>
          <w:ilvl w:val="0"/>
          <w:numId w:val="1"/>
        </w:numPr>
        <w:spacing w:after="60" w:line="245"/>
      </w:pPr>
      <w:r>
        <w:rPr>
          <w:rFonts w:ascii="Calibri" w:cs="Calibri" w:eastAsia="Calibri" w:hAnsi="Calibri"/>
          <w:sz w:val="17"/>
          <w:szCs w:val="17"/>
        </w:rPr>
        <w:t xml:space="preserve">ILS quotation Q0023979 - 120 L hazchem spill kit, safety shower and eye wash stations</w:t>
      </w:r>
    </w:p>
    <w:p>
      <w:pPr>
        <w:pStyle w:val="ListParagraph"/>
        <w:numPr>
          <w:ilvl w:val="0"/>
          <w:numId w:val="1"/>
        </w:numPr>
        <w:spacing w:after="60" w:line="245"/>
      </w:pPr>
      <w:r>
        <w:rPr>
          <w:rFonts w:ascii="Calibri" w:cs="Calibri" w:eastAsia="Calibri" w:hAnsi="Calibri"/>
          <w:sz w:val="17"/>
          <w:szCs w:val="17"/>
        </w:rPr>
        <w:t xml:space="preserve">KBK-MIR-LAB-ENV-SOP-058 sludge transfer and ENV-SOP-106 container neutralisation</w:t>
      </w:r>
    </w:p>
    <w:p>
      <w:pPr>
        <w:pStyle w:val="ListParagraph"/>
        <w:numPr>
          <w:ilvl w:val="0"/>
          <w:numId w:val="1"/>
        </w:numPr>
        <w:spacing w:after="60" w:line="245"/>
      </w:pPr>
      <w:r>
        <w:rPr>
          <w:rFonts w:ascii="Calibri" w:cs="Calibri" w:eastAsia="Calibri" w:hAnsi="Calibri"/>
          <w:sz w:val="17"/>
          <w:szCs w:val="17"/>
        </w:rPr>
        <w:t xml:space="preserve">ILS quotation Q0023979 - 750 L tipping bin, 2 x 240 L Sulo, 60 L drum, crossflow scrubber with pH control</w:t>
      </w:r>
    </w:p>
    <w:p>
      <w:pPr>
        <w:pStyle w:val="ListParagraph"/>
        <w:numPr>
          <w:ilvl w:val="0"/>
          <w:numId w:val="1"/>
        </w:numPr>
        <w:spacing w:after="60" w:line="245"/>
      </w:pPr>
      <w:r>
        <w:rPr>
          <w:rFonts w:ascii="Calibri" w:cs="Calibri" w:eastAsia="Calibri" w:hAnsi="Calibri"/>
          <w:sz w:val="17"/>
          <w:szCs w:val="17"/>
        </w:rPr>
        <w:t xml:space="preserve">KBK-MIR-LAB-WET-SOP-049 and ENV-SOP-060 glassware drying and washing</w:t>
      </w:r>
    </w:p>
    <w:p>
      <w:pPr>
        <w:pStyle w:val="ListParagraph"/>
        <w:numPr>
          <w:ilvl w:val="0"/>
          <w:numId w:val="1"/>
        </w:numPr>
        <w:spacing w:after="60" w:line="245"/>
      </w:pPr>
      <w:r>
        <w:rPr>
          <w:rFonts w:ascii="Calibri" w:cs="Calibri" w:eastAsia="Calibri" w:hAnsi="Calibri"/>
          <w:sz w:val="17"/>
          <w:szCs w:val="17"/>
        </w:rPr>
        <w:t xml:space="preserve">ILS quotation Q0023979 - Bottle Roller MkII 12-place with guarding, 4 x MS8 magnetic stirrers</w:t>
      </w:r>
    </w:p>
    <w:p>
      <w:pPr>
        <w:pStyle w:val="ListParagraph"/>
        <w:numPr>
          <w:ilvl w:val="0"/>
          <w:numId w:val="1"/>
        </w:numPr>
        <w:spacing w:after="60" w:line="245"/>
      </w:pPr>
      <w:r>
        <w:rPr>
          <w:rFonts w:ascii="Calibri" w:cs="Calibri" w:eastAsia="Calibri" w:hAnsi="Calibri"/>
          <w:sz w:val="17"/>
          <w:szCs w:val="17"/>
        </w:rPr>
        <w:t xml:space="preserve">KBK-MIR-MP-PRO-OPE-SOP-0003 Pulverized Bottle Roll Test</w:t>
      </w:r>
    </w:p>
    <w:p>
      <w:pPr>
        <w:pStyle w:val="ListParagraph"/>
        <w:numPr>
          <w:ilvl w:val="0"/>
          <w:numId w:val="1"/>
        </w:numPr>
        <w:spacing w:after="60" w:line="245"/>
      </w:pPr>
      <w:r>
        <w:rPr>
          <w:rFonts w:ascii="Calibri" w:cs="Calibri" w:eastAsia="Calibri" w:hAnsi="Calibri"/>
          <w:sz w:val="17"/>
          <w:szCs w:val="17"/>
        </w:rPr>
        <w:t xml:space="preserve">KBK-MIR-LAB-PRE-SOP-003 Pengeringan Sampel and WET-SOP-024 ashing furnace</w:t>
      </w:r>
    </w:p>
    <w:p>
      <w:pPr>
        <w:pStyle w:val="ListParagraph"/>
        <w:numPr>
          <w:ilvl w:val="0"/>
          <w:numId w:val="1"/>
        </w:numPr>
        <w:spacing w:after="60" w:line="245"/>
      </w:pPr>
      <w:r>
        <w:rPr>
          <w:rFonts w:ascii="Calibri" w:cs="Calibri" w:eastAsia="Calibri" w:hAnsi="Calibri"/>
          <w:sz w:val="17"/>
          <w:szCs w:val="17"/>
        </w:rPr>
        <w:t xml:space="preserve">ILS quotation Q0023979 - 2 x drying oven 560 L with 70 trays, ashing furnace 3.5 kW, muffle furnace SF-3-SD</w:t>
      </w:r>
    </w:p>
    <w:p>
      <w:pPr>
        <w:pStyle w:val="ListParagraph"/>
        <w:numPr>
          <w:ilvl w:val="0"/>
          <w:numId w:val="1"/>
        </w:numPr>
        <w:spacing w:after="60" w:line="245"/>
      </w:pPr>
      <w:r>
        <w:rPr>
          <w:rFonts w:ascii="Calibri" w:cs="Calibri" w:eastAsia="Calibri" w:hAnsi="Calibri"/>
          <w:sz w:val="17"/>
          <w:szCs w:val="17"/>
        </w:rPr>
        <w:t xml:space="preserve">KBK-MIR-LAB-WET-SOP-050 Evacuation on sudden power failure</w:t>
      </w:r>
    </w:p>
    <w:p>
      <w:pPr>
        <w:pStyle w:val="ListParagraph"/>
        <w:numPr>
          <w:ilvl w:val="0"/>
          <w:numId w:val="1"/>
        </w:numPr>
        <w:spacing w:after="60" w:line="245"/>
      </w:pPr>
      <w:r>
        <w:rPr>
          <w:rFonts w:ascii="Calibri" w:cs="Calibri" w:eastAsia="Calibri" w:hAnsi="Calibri"/>
          <w:sz w:val="17"/>
          <w:szCs w:val="17"/>
        </w:rPr>
        <w:t xml:space="preserve">ILS quotation Q0023979 - 2 x Riello UPS 2200VA</w:t>
      </w:r>
    </w:p>
    <w:p>
      <w:pPr>
        <w:pStyle w:val="ListParagraph"/>
        <w:numPr>
          <w:ilvl w:val="0"/>
          <w:numId w:val="1"/>
        </w:numPr>
        <w:spacing w:after="60" w:line="245"/>
      </w:pPr>
      <w:r>
        <w:rPr>
          <w:rFonts w:ascii="Calibri" w:cs="Calibri" w:eastAsia="Calibri" w:hAnsi="Calibri"/>
          <w:sz w:val="17"/>
          <w:szCs w:val="17"/>
        </w:rPr>
        <w:t xml:space="preserve">No source held. The KBK set carries individual methods but no QA/QC system.</w:t>
      </w:r>
    </w:p>
    <w:p>
      <w:pPr>
        <w:pStyle w:val="ListParagraph"/>
        <w:numPr>
          <w:ilvl w:val="0"/>
          <w:numId w:val="1"/>
        </w:numPr>
        <w:spacing w:after="60" w:line="245"/>
      </w:pPr>
      <w:r>
        <w:rPr>
          <w:rFonts w:ascii="Calibri" w:cs="Calibri" w:eastAsia="Calibri" w:hAnsi="Calibri"/>
          <w:sz w:val="17"/>
          <w:szCs w:val="17"/>
        </w:rPr>
        <w:t xml:space="preserve">ILS quotation Q0023979 - no certified reference materials included, and the quote states plainly that no standards or consumables come with the Eltra CS-i</w:t>
      </w:r>
    </w:p>
    <w:p>
      <w:pPr>
        <w:pStyle w:val="ListParagraph"/>
        <w:numPr>
          <w:ilvl w:val="0"/>
          <w:numId w:val="1"/>
        </w:numPr>
        <w:spacing w:after="60" w:line="245"/>
      </w:pPr>
      <w:r>
        <w:rPr>
          <w:rFonts w:ascii="Calibri" w:cs="Calibri" w:eastAsia="Calibri" w:hAnsi="Calibri"/>
          <w:sz w:val="17"/>
          <w:szCs w:val="17"/>
        </w:rPr>
        <w:t xml:space="preserve">ILS quotation Q0023979 - Purair 30-PP ductless cabinet with carbon filters</w:t>
      </w:r>
    </w:p>
    <w:p>
      <w:pPr>
        <w:pStyle w:val="ListParagraph"/>
        <w:numPr>
          <w:ilvl w:val="0"/>
          <w:numId w:val="1"/>
        </w:numPr>
        <w:spacing w:after="60" w:line="245"/>
      </w:pPr>
      <w:r>
        <w:rPr>
          <w:rFonts w:ascii="Calibri" w:cs="Calibri" w:eastAsia="Calibri" w:hAnsi="Calibri"/>
          <w:sz w:val="17"/>
          <w:szCs w:val="17"/>
        </w:rPr>
        <w:t xml:space="preserve">No procedure was held for this cabinet before this revision</w:t>
      </w:r>
    </w:p>
    <w:p>
      <w:pPr>
        <w:pStyle w:val="ListParagraph"/>
        <w:numPr>
          <w:ilvl w:val="0"/>
          <w:numId w:val="1"/>
        </w:numPr>
        <w:spacing w:after="60" w:line="245"/>
      </w:pPr>
      <w:r>
        <w:rPr>
          <w:rFonts w:ascii="Calibri" w:cs="Calibri" w:eastAsia="Calibri" w:hAnsi="Calibri"/>
          <w:sz w:val="17"/>
          <w:szCs w:val="17"/>
        </w:rPr>
        <w:t xml:space="preserve">ILS quotation Q0023979 - the asset list, ex works, 12 to 18 week lead time, with 10 per cent of value payable against commissioning</w:t>
      </w:r>
    </w:p>
    <w:p>
      <w:pPr>
        <w:pStyle w:val="ListParagraph"/>
        <w:numPr>
          <w:ilvl w:val="0"/>
          <w:numId w:val="1"/>
        </w:numPr>
        <w:spacing w:after="60" w:line="245"/>
      </w:pPr>
      <w:r>
        <w:rPr>
          <w:rFonts w:ascii="Calibri" w:cs="Calibri" w:eastAsia="Calibri" w:hAnsi="Calibri"/>
          <w:sz w:val="17"/>
          <w:szCs w:val="17"/>
        </w:rPr>
        <w:t xml:space="preserve">The quotation's stated validity expired 16 February 2026 - it is a quotation, not a purchase order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SWI-PRO-MET-206-011 is the work instruction for JSEA-PRO-MET-206-011.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206</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14</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14</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13</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8</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HM-PRC-VXX-PRO210  ·  Metallurgical Laboratory Facility, Safety and Quality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