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Laboratory Wet Chemistry and Digestion</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SWP-213</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Laboratory Wet Chemistry and Digestion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SWP-213</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8</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8</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9</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9</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 by Task</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9</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laboratory wet chemistry and digestion at the Mt. Morgan processing plant.</w:t>
      </w:r>
    </w:p>
    <w:p w:rsidR="004A07EF" w:rsidRDefault="00851205" w:rsidP="000775D7">
      <w:r w:rsidRPr="00D06550">
        <w:t xml:space="preserve">Laboratory wet chemistry and digestion - assay weighing, sample patterns, ashing, aqua regia and three-acid digestion of solids, carbon, resin and bullion, solution preparation including DIBK extraction, reagent and standard preparation, chemical handling, fume cupboard and scrubber operation, glassware, spill and power failure response, and waste.</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33 (JSEA-PRO-LAB-302-001 to -033)</w:t>
      </w:r>
    </w:p>
    <w:p w:rsidR="00EC09F3" w:rsidRPr="000775D7" w:rsidRDefault="007C601B" w:rsidP="00FB3D69">
      <w:pPr>
        <w:pStyle w:val="Bulletpoints"/>
      </w:pPr>
      <w:r w:rsidRPr="000775D7">
        <w:t xml:space="preserve">Work instructions beneath: 33</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Supervisor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Chief Chemist / 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Laboratory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Exposure to a gold security incident, and to suspicion in one</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Release from a pressurised sample line, hose or fitting</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Manual handling injury from carrying sample buckets, containers and composite drums</w:t>
      </w:r>
    </w:p>
    <w:p w:rsidR="00EC09F3" w:rsidRPr="000775D7" w:rsidRDefault="007C601B" w:rsidP="00FB3D69">
      <w:pPr>
        <w:pStyle w:val="Bulletpoints"/>
      </w:pPr>
      <w:r w:rsidRPr="000775D7">
        <w:t xml:space="preserve">Contact with live electrical equipment at a sample pump, cutter or local control station</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Weighing for Assay</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Plant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Carbon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Resin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Sample Pattern Set-Up - Dore and Bullion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Ashing of Carbon and Resin Samples - Muffle Furnace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Plant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Dore and Bullion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Ashed Carbon (Direct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Aqua Regia Digest - Ashed Resin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Three-Acid Digest - Base Metals, Solid Samples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Three-Acid Digest - Carbon and Resin, Base Metals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Solution Sample Preparation for Gold Analysis - DIBK Extraction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Solution Sample Preparation for Base Metal Analysis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Plant Solution Sample Preparation and Dilution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Aqua Regia and Mixed Acid Reagents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DIBK 1% Aliquot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Sodium Chloride 25%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Cyanide Matrix Solution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SWI-PRO-LAB-302-020</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Gold, Silver and Copper Standard Solutions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SWI-PRO-LAB-302-021</w:t>
            </w:r>
          </w:p>
        </w:tc>
        <w:tc>
          <w:tcPr>
            <w:tcW w:w="3744" w:type="dxa"/>
            <w:vAlign w:val="center"/>
          </w:tcPr>
          <w:p w:rsidR="00C87663" w:rsidRPr="000775D7" w:rsidRDefault="00C87663" w:rsidP="00C87663">
            <w:pPr>
              <w:jc w:val="left"/>
              <w:rPr>
                <w:rFonts w:cstheme="minorHAnsi"/>
              </w:rPr>
            </w:pPr>
            <w:r w:rsidRPr="000775D7">
              <w:rPr>
                <w:rFonts w:cstheme="minorHAnsi"/>
              </w:rPr>
              <w:t xml:space="preserve">Chemical Issue, Decanting and Acid Transfer from IBC or Drum</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SWI-PRO-LAB-302-022</w:t>
            </w:r>
          </w:p>
        </w:tc>
        <w:tc>
          <w:tcPr>
            <w:tcW w:w="3744" w:type="dxa"/>
            <w:vAlign w:val="center"/>
          </w:tcPr>
          <w:p w:rsidR="00C87663" w:rsidRPr="000775D7" w:rsidRDefault="00C87663" w:rsidP="00C87663">
            <w:pPr>
              <w:jc w:val="left"/>
              <w:rPr>
                <w:rFonts w:cstheme="minorHAnsi"/>
              </w:rPr>
            </w:pPr>
            <w:r w:rsidRPr="000775D7">
              <w:rPr>
                <w:rFonts w:cstheme="minorHAnsi"/>
              </w:rPr>
              <w:t xml:space="preserve">Hot Block and Hot Plate Digest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SWI-PRO-LAB-302-023</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Cupboard Operation, Scrubber pH Check and Cleaning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SWI-PRO-LAB-302-024</w:t>
            </w:r>
          </w:p>
        </w:tc>
        <w:tc>
          <w:tcPr>
            <w:tcW w:w="3744" w:type="dxa"/>
            <w:vAlign w:val="center"/>
          </w:tcPr>
          <w:p w:rsidR="00C87663" w:rsidRPr="000775D7" w:rsidRDefault="00C87663" w:rsidP="00C87663">
            <w:pPr>
              <w:jc w:val="left"/>
              <w:rPr>
                <w:rFonts w:cstheme="minorHAnsi"/>
              </w:rPr>
            </w:pPr>
            <w:r w:rsidRPr="000775D7">
              <w:rPr>
                <w:rFonts w:cstheme="minorHAnsi"/>
              </w:rPr>
              <w:t xml:space="preserve">Water Distillation and Deionised Water Plant Operation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SWI-PRO-LAB-302-025</w:t>
            </w:r>
          </w:p>
        </w:tc>
        <w:tc>
          <w:tcPr>
            <w:tcW w:w="3744" w:type="dxa"/>
            <w:vAlign w:val="center"/>
          </w:tcPr>
          <w:p w:rsidR="00C87663" w:rsidRPr="000775D7" w:rsidRDefault="00C87663" w:rsidP="00C87663">
            <w:pPr>
              <w:jc w:val="left"/>
              <w:rPr>
                <w:rFonts w:cstheme="minorHAnsi"/>
              </w:rPr>
            </w:pPr>
            <w:r w:rsidRPr="000775D7">
              <w:rPr>
                <w:rFonts w:cstheme="minorHAnsi"/>
              </w:rPr>
              <w:t xml:space="preserve">Glassware Washing and Drying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SWI-PRO-LAB-302-026</w:t>
            </w:r>
          </w:p>
        </w:tc>
        <w:tc>
          <w:tcPr>
            <w:tcW w:w="3744" w:type="dxa"/>
            <w:vAlign w:val="center"/>
          </w:tcPr>
          <w:p w:rsidR="00C87663" w:rsidRPr="000775D7" w:rsidRDefault="00C87663" w:rsidP="00C87663">
            <w:pPr>
              <w:jc w:val="left"/>
              <w:rPr>
                <w:rFonts w:cstheme="minorHAnsi"/>
              </w:rPr>
            </w:pPr>
            <w:r w:rsidRPr="000775D7">
              <w:rPr>
                <w:rFonts w:cstheme="minorHAnsi"/>
              </w:rPr>
              <w:t xml:space="preserve">Analytical Balance and Dispenser Verification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SWI-PRO-LAB-302-027</w:t>
            </w:r>
          </w:p>
        </w:tc>
        <w:tc>
          <w:tcPr>
            <w:tcW w:w="3744"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SWI-PRO-LAB-302-028</w:t>
            </w:r>
          </w:p>
        </w:tc>
        <w:tc>
          <w:tcPr>
            <w:tcW w:w="3744" w:type="dxa"/>
            <w:vAlign w:val="center"/>
          </w:tcPr>
          <w:p w:rsidR="00C87663" w:rsidRPr="000775D7" w:rsidRDefault="00C87663" w:rsidP="00C87663">
            <w:pPr>
              <w:jc w:val="left"/>
              <w:rPr>
                <w:rFonts w:cstheme="minorHAnsi"/>
              </w:rPr>
            </w:pPr>
            <w:r w:rsidRPr="000775D7">
              <w:rPr>
                <w:rFonts w:cstheme="minorHAnsi"/>
              </w:rPr>
              <w:t xml:space="preserve">Sudden Power Failure Evacuation - Wet Lab</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JSEA-PRO-LAB-302-029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SWI-PRO-LAB-302-029</w:t>
            </w:r>
          </w:p>
        </w:tc>
        <w:tc>
          <w:tcPr>
            <w:tcW w:w="3744" w:type="dxa"/>
            <w:vAlign w:val="center"/>
          </w:tcPr>
          <w:p w:rsidR="00C87663" w:rsidRPr="000775D7" w:rsidRDefault="00C87663" w:rsidP="00C87663">
            <w:pPr>
              <w:jc w:val="left"/>
              <w:rPr>
                <w:rFonts w:cstheme="minorHAnsi"/>
              </w:rPr>
            </w:pPr>
            <w:r w:rsidRPr="000775D7">
              <w:rPr>
                <w:rFonts w:cstheme="minorHAnsi"/>
              </w:rPr>
              <w:t xml:space="preserve">Laboratory Sludge Transfer to IBC and Disposal</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SWI-PRO-LAB-302-030</w:t>
            </w:r>
          </w:p>
        </w:tc>
        <w:tc>
          <w:tcPr>
            <w:tcW w:w="3744" w:type="dxa"/>
            <w:vAlign w:val="center"/>
          </w:tcPr>
          <w:p w:rsidR="00C87663" w:rsidRPr="000775D7" w:rsidRDefault="00C87663" w:rsidP="00C87663">
            <w:pPr>
              <w:jc w:val="left"/>
              <w:rPr>
                <w:rFonts w:cstheme="minorHAnsi"/>
              </w:rPr>
            </w:pPr>
            <w:r w:rsidRPr="000775D7">
              <w:rPr>
                <w:rFonts w:cstheme="minorHAnsi"/>
              </w:rPr>
              <w:t xml:space="preserve">Neutralisation of Empty Reagent Containers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SWI-PRO-LAB-302-031</w:t>
            </w:r>
          </w:p>
        </w:tc>
        <w:tc>
          <w:tcPr>
            <w:tcW w:w="3744" w:type="dxa"/>
            <w:vAlign w:val="center"/>
          </w:tcPr>
          <w:p w:rsidR="00C87663" w:rsidRPr="000775D7" w:rsidRDefault="00C87663" w:rsidP="00C87663">
            <w:pPr>
              <w:jc w:val="left"/>
              <w:rPr>
                <w:rFonts w:cstheme="minorHAnsi"/>
              </w:rPr>
            </w:pPr>
            <w:r w:rsidRPr="000775D7">
              <w:rPr>
                <w:rFonts w:cstheme="minorHAnsi"/>
              </w:rPr>
              <w:t xml:space="preserve">Hydrofluoric Acid Handling, Storage and Calcium Gluconate First Aid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SWI-PRO-LAB-302-032</w:t>
            </w:r>
          </w:p>
        </w:tc>
        <w:tc>
          <w:tcPr>
            <w:tcW w:w="3744" w:type="dxa"/>
            <w:vAlign w:val="center"/>
          </w:tcPr>
          <w:p w:rsidR="00C87663" w:rsidRPr="000775D7" w:rsidRDefault="00C87663" w:rsidP="00C87663">
            <w:pPr>
              <w:jc w:val="left"/>
              <w:rPr>
                <w:rFonts w:cstheme="minorHAnsi"/>
              </w:rPr>
            </w:pPr>
            <w:r w:rsidRPr="000775D7">
              <w:rPr>
                <w:rFonts w:cstheme="minorHAnsi"/>
              </w:rPr>
              <w:t xml:space="preserve">Perchloric Acid Digest and Fume Cupboard Washdown Routine</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JSEA-PRO-LAB-302-033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SWI-PRO-LAB-302-033</w:t>
            </w:r>
          </w:p>
        </w:tc>
        <w:tc>
          <w:tcPr>
            <w:tcW w:w="3744" w:type="dxa"/>
            <w:vAlign w:val="center"/>
          </w:tcPr>
          <w:p w:rsidR="00C87663" w:rsidRPr="000775D7" w:rsidRDefault="00C87663" w:rsidP="00C87663">
            <w:pPr>
              <w:jc w:val="left"/>
              <w:rPr>
                <w:rFonts w:cstheme="minorHAnsi"/>
              </w:rPr>
            </w:pPr>
            <w:r w:rsidRPr="000775D7">
              <w:rPr>
                <w:rFonts w:cstheme="minorHAnsi"/>
              </w:rPr>
              <w:t xml:space="preserve">Fume Scrubber pH Control System Operation and Dosing</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302-001  Sample Weighing for Assay</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sample in every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302-002  Sample Pattern Set-Up - Plant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solid sample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302-003  Sample Pattern Set-Up - Carbon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302-004  Sample Pattern Set-Up - Resin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302-005  Sample Pattern Set-Up - Dore and Bullion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302-006  Ashing of Carbon and Resin Samples - Muffle Furnace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and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302-007  Aqua Regia Digest - Plant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plant solid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302-008  Aqua Regia Digest - Dore and Bullion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bullion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302-009  Aqua Regia Digest - Ashed Carbon (Direct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carbon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302-010  Aqua Regia Digest - Ashed Resin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resin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302-011  Three-Acid Digest - Base Metals, Solid Samples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 on solids.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302-012  Three-Acid Digest - Carbon and Resin, Base Metals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batch on carbon or resin.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302-013  Solution Sample Preparation for Gold Analysis - DIBK Extraction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gold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302-014  Solution Sample Preparation for Base Metal Analysis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base metal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302-015  Plant Solution Sample Preparation and Dilution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plant solution batch.</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302-016  Preparation of Aqua Regia and Mixed Acid Reagents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302-017  Preparation of DIBK 1% Aliquot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302-018  Preparation of Sodium Chloride 25%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302-019  Preparation of Cyanide Matrix Solution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method is received.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302-020  Preparation of Gold, Silver and Copper Standard Solutions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302-021  Chemical Issue, Decanting and Acid Transfer from IBC or Drum</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issue and every decant.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302-022  Hot Block and Hot Plate Digest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digest run.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302-023  Fume Cupboard Operation, Scrubber pH Check and Cleaning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use; scrubber checked at the start of every shift.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302-024  Water Distillation and Deionised Water Plant Operation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check; service at the manufacturer's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302-025  Glassware Washing and Drying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After every use.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302-026  Analytical Balance and Dispenser Verification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verification before use; external calibration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302-027  Acid Spill Response and Neutralisation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acid spill;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302-028  Sudden Power Failure Evacuation - Wet Lab</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any power failure;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302-029  Laboratory Sludge Transfer to IBC and Disposal</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the set interval and whenever the sump reaches its trigger level.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302-030  Neutralisation of Empty Reagent Containers</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empty container.</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302-031  Hydrofluoric Acid Handling, Storage and Calcium Gluconate First Aid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HF handling task; training and drill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302-032  Perchloric Acid Digest and Fume Cupboard Washdown Routine</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perchloric digest.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302-033  Fume Scrubber pH Control System Operation and Dosing</w:t>
            </w:r>
          </w:p>
        </w:tc>
        <w:tc>
          <w:tcPr>
            <w:tcW w:w="4594" w:type="dxa"/>
            <w:vAlign w:val="center"/>
          </w:tcPr>
          <w:p w:rsidR="00C87663" w:rsidRPr="000775D7" w:rsidRDefault="00C87663" w:rsidP="00C87663">
            <w:pPr>
              <w:jc w:val="left"/>
              <w:rPr>
                <w:rFonts w:cstheme="minorHAnsi"/>
              </w:rPr>
            </w:pPr>
            <w:r w:rsidRPr="000775D7">
              <w:rPr>
                <w:rFonts w:cstheme="minorHAnsi"/>
              </w:rPr>
              <w:t xml:space="preserve">Checked every shift; serviced at the set interval.</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SWI-PRO-LAB-302-011 is the work instruction for JSEA-PRO-LAB-302-011.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302</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33</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27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1</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 by Task</w:t>
      </w:r>
      <w:bookmarkEnd w:id="9016"/>
    </w:p>
    <w:p w:rsidR="004A07EF" w:rsidRDefault="00851205" w:rsidP="000775D7">
      <w:r w:rsidRPr="00D06550">
        <w:t xml:space="preserve">The source documents and notes held for each task.</w:t>
      </w:r>
    </w:p>
    <w:tbl>
      <w:tblPr>
        <w:tblStyle w:val="TableGrid"/>
        <w:tblW w:w="0" w:type="auto"/>
        <w:tblLook w:val="04A0" w:firstRow="1" w:lastRow="0" w:firstColumn="1" w:lastColumn="0" w:noHBand="0" w:noVBand="1"/>
      </w:tblPr>
      <w:tblGrid>
        <w:gridCol w:w="2350"/>
        <w:gridCol w:w="3200"/>
        <w:gridCol w:w="4644"/>
      </w:tblGrid>
      <w:tr w:rsidR="002C4470" w:rsidRPr="00D06550" w:rsidTr="00F47936">
        <w:trPr>
          <w:trHeight w:val="397"/>
          <w:tblHeader/>
        </w:trPr>
        <w:tc>
          <w:tcPr>
            <w:tcW w:w="23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32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6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Source documents and notes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JSEA-PRO-LAB-302-001</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Weighing for Assay</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KBK-MIR-LAB-WET-SOP-017 Penimbangan Sampel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JSEA-PRO-LAB-302-002</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Plant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KBK-MIR-LAB-WET-SOP-018 and -020 grade control sample patterns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JSEA-PRO-LAB-302-003</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Carbon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KBK-MIR-LAB-WET-SOP-022 Pengaturan Pola Sampel Karbon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JSEA-PRO-LAB-302-004</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Resin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has a carbon pattern only - resin pattern set-up is specific to ReCYN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JSEA-PRO-LAB-302-005</w:t>
            </w:r>
          </w:p>
        </w:tc>
        <w:tc>
          <w:tcPr>
            <w:tcW w:w="3200" w:type="dxa"/>
            <w:vAlign w:val="center"/>
          </w:tcPr>
          <w:p w:rsidR="00C87663" w:rsidRPr="000775D7" w:rsidRDefault="00C87663" w:rsidP="00C87663">
            <w:pPr>
              <w:jc w:val="left"/>
              <w:rPr>
                <w:rFonts w:cstheme="minorHAnsi"/>
              </w:rPr>
            </w:pPr>
            <w:r w:rsidRPr="000775D7">
              <w:rPr>
                <w:rFonts w:cstheme="minorHAnsi"/>
              </w:rPr>
              <w:t xml:space="preserve">Sample Pattern Set-Up - Dore and Bullion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KBK-MIR-LAB-WET-SOP-023 Pengaturan Pola Sampel Dore Aquaregia</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JSEA-PRO-LAB-302-006</w:t>
            </w:r>
          </w:p>
        </w:tc>
        <w:tc>
          <w:tcPr>
            <w:tcW w:w="3200" w:type="dxa"/>
            <w:vAlign w:val="center"/>
          </w:tcPr>
          <w:p w:rsidR="00C87663" w:rsidRPr="000775D7" w:rsidRDefault="00C87663" w:rsidP="00C87663">
            <w:pPr>
              <w:jc w:val="left"/>
              <w:rPr>
                <w:rFonts w:cstheme="minorHAnsi"/>
              </w:rPr>
            </w:pPr>
            <w:r w:rsidRPr="000775D7">
              <w:rPr>
                <w:rFonts w:cstheme="minorHAnsi"/>
              </w:rPr>
              <w:t xml:space="preserve">Ashing of Carbon and Resin Samples - Muffle Furnace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KBK-MIR-LAB-WET-SOP-024 Pengabuan Sampel Karbon dan Resin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JSEA-PRO-LAB-302-007</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Plant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KBK-MIR-LAB-WET-SOP-032 Digest aquaregia sampel solid mill plant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JSEA-PRO-LAB-302-008</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Dore and Bullion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KBK-MIR-LAB-WET-SOP-033 Digest aquaregia untuk sampel dore</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JSEA-PRO-LAB-302-009</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Ashed Carbon (Direct Method)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KBK-MIR-LAB-WET-SOP-038 Digest karbon diabukan (direct)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JSEA-PRO-LAB-302-010</w:t>
            </w:r>
          </w:p>
        </w:tc>
        <w:tc>
          <w:tcPr>
            <w:tcW w:w="3200" w:type="dxa"/>
            <w:vAlign w:val="center"/>
          </w:tcPr>
          <w:p w:rsidR="00C87663" w:rsidRPr="000775D7" w:rsidRDefault="00C87663" w:rsidP="00C87663">
            <w:pPr>
              <w:jc w:val="left"/>
              <w:rPr>
                <w:rFonts w:cstheme="minorHAnsi"/>
              </w:rPr>
            </w:pPr>
            <w:r w:rsidRPr="000775D7">
              <w:rPr>
                <w:rFonts w:cstheme="minorHAnsi"/>
              </w:rPr>
              <w:t xml:space="preserve">Aqua Regia Digest - Ashed Resin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KBK-MIR-LAB-WET-SOP-040 Digest Au resin yang telah diabukan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JSEA-PRO-LAB-302-011</w:t>
            </w:r>
          </w:p>
        </w:tc>
        <w:tc>
          <w:tcPr>
            <w:tcW w:w="3200" w:type="dxa"/>
            <w:vAlign w:val="center"/>
          </w:tcPr>
          <w:p w:rsidR="00C87663" w:rsidRPr="000775D7" w:rsidRDefault="00C87663" w:rsidP="00C87663">
            <w:pPr>
              <w:jc w:val="left"/>
              <w:rPr>
                <w:rFonts w:cstheme="minorHAnsi"/>
              </w:rPr>
            </w:pPr>
            <w:r w:rsidRPr="000775D7">
              <w:rPr>
                <w:rFonts w:cstheme="minorHAnsi"/>
              </w:rPr>
              <w:t xml:space="preserve">Three-Acid Digest - Base Metals, Solid Samples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KBK-MIR-LAB-WET-SOP-035 and ENV-SOP-103 three-acid digest, solids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JSEA-PRO-LAB-302-012</w:t>
            </w:r>
          </w:p>
        </w:tc>
        <w:tc>
          <w:tcPr>
            <w:tcW w:w="3200" w:type="dxa"/>
            <w:vAlign w:val="center"/>
          </w:tcPr>
          <w:p w:rsidR="00C87663" w:rsidRPr="000775D7" w:rsidRDefault="00C87663" w:rsidP="00C87663">
            <w:pPr>
              <w:jc w:val="left"/>
              <w:rPr>
                <w:rFonts w:cstheme="minorHAnsi"/>
              </w:rPr>
            </w:pPr>
            <w:r w:rsidRPr="000775D7">
              <w:rPr>
                <w:rFonts w:cstheme="minorHAnsi"/>
              </w:rPr>
              <w:t xml:space="preserve">Three-Acid Digest - Carbon and Resin, Base Metals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KBK-MIR-LAB-WET-SOP-041 carbon and WET-SOP-042 resin, base metals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JSEA-PRO-LAB-302-013</w:t>
            </w:r>
          </w:p>
        </w:tc>
        <w:tc>
          <w:tcPr>
            <w:tcW w:w="3200" w:type="dxa"/>
            <w:vAlign w:val="center"/>
          </w:tcPr>
          <w:p w:rsidR="00C87663" w:rsidRPr="000775D7" w:rsidRDefault="00C87663" w:rsidP="00C87663">
            <w:pPr>
              <w:jc w:val="left"/>
              <w:rPr>
                <w:rFonts w:cstheme="minorHAnsi"/>
              </w:rPr>
            </w:pPr>
            <w:r w:rsidRPr="000775D7">
              <w:rPr>
                <w:rFonts w:cstheme="minorHAnsi"/>
              </w:rPr>
              <w:t xml:space="preserve">Solution Sample Preparation for Gold Analysis - DIBK Extraction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KBK-MIR-LAB-WET-SOP-036 Penyiapan sampel larutan untuk analisis Au</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JSEA-PRO-LAB-302-014</w:t>
            </w:r>
          </w:p>
        </w:tc>
        <w:tc>
          <w:tcPr>
            <w:tcW w:w="3200" w:type="dxa"/>
            <w:vAlign w:val="center"/>
          </w:tcPr>
          <w:p w:rsidR="00C87663" w:rsidRPr="000775D7" w:rsidRDefault="00C87663" w:rsidP="00C87663">
            <w:pPr>
              <w:jc w:val="left"/>
              <w:rPr>
                <w:rFonts w:cstheme="minorHAnsi"/>
              </w:rPr>
            </w:pPr>
            <w:r w:rsidRPr="000775D7">
              <w:rPr>
                <w:rFonts w:cstheme="minorHAnsi"/>
              </w:rPr>
              <w:t xml:space="preserve">Solution Sample Preparation for Base Metal Analysis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KBK-MIR-LAB-WET-SOP-037 Penyiapan sampel larutan untuk basemetal</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JSEA-PRO-LAB-302-015</w:t>
            </w:r>
          </w:p>
        </w:tc>
        <w:tc>
          <w:tcPr>
            <w:tcW w:w="3200" w:type="dxa"/>
            <w:vAlign w:val="center"/>
          </w:tcPr>
          <w:p w:rsidR="00C87663" w:rsidRPr="000775D7" w:rsidRDefault="00C87663" w:rsidP="00C87663">
            <w:pPr>
              <w:jc w:val="left"/>
              <w:rPr>
                <w:rFonts w:cstheme="minorHAnsi"/>
              </w:rPr>
            </w:pPr>
            <w:r w:rsidRPr="000775D7">
              <w:rPr>
                <w:rFonts w:cstheme="minorHAnsi"/>
              </w:rPr>
              <w:t xml:space="preserve">Plant Solution Sample Preparation and Dilution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KBK-MIR-LAB-WET-SOP-052 Penyiapan Sampel Solution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JSEA-PRO-LAB-302-016</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Aqua Regia and Mixed Acid Reagents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KBK-MIR-LAB-WET-SOP-026 Larutan BARE and WET-SOP-027 mixture acids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JSEA-PRO-LAB-302-017</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DIBK 1% Aliquot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KBK-MIR-LAB-WET-SOP-028 Larutan DIBK 1% aliquot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JSEA-PRO-LAB-302-018</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Sodium Chloride 25%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KBK-MIR-LAB-WET-SOP-029 Larutan sodium klorida 25%</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JSEA-PRO-LAB-302-019</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Cyanide Matrix Solution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KBK-MIR-LAB-WET-SOP-046 is listed in the KBK register but the file was not received</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JSEA-PRO-LAB-302-020</w:t>
            </w:r>
          </w:p>
        </w:tc>
        <w:tc>
          <w:tcPr>
            <w:tcW w:w="3200" w:type="dxa"/>
            <w:vAlign w:val="center"/>
          </w:tcPr>
          <w:p w:rsidR="00C87663" w:rsidRPr="000775D7" w:rsidRDefault="00C87663" w:rsidP="00C87663">
            <w:pPr>
              <w:jc w:val="left"/>
              <w:rPr>
                <w:rFonts w:cstheme="minorHAnsi"/>
              </w:rPr>
            </w:pPr>
            <w:r w:rsidRPr="000775D7">
              <w:rPr>
                <w:rFonts w:cstheme="minorHAnsi"/>
              </w:rPr>
              <w:t xml:space="preserve">Preparation of Gold, Silver and Copper Standard Solutions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KBK-MIR-LAB-WET-SOP-043, -044 and -045 Au, Ag and Cu standards</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JSEA-PRO-LAB-302-021</w:t>
            </w:r>
          </w:p>
        </w:tc>
        <w:tc>
          <w:tcPr>
            <w:tcW w:w="3200" w:type="dxa"/>
            <w:vAlign w:val="center"/>
          </w:tcPr>
          <w:p w:rsidR="00C87663" w:rsidRPr="000775D7" w:rsidRDefault="00C87663" w:rsidP="00C87663">
            <w:pPr>
              <w:jc w:val="left"/>
              <w:rPr>
                <w:rFonts w:cstheme="minorHAnsi"/>
              </w:rPr>
            </w:pPr>
            <w:r w:rsidRPr="000775D7">
              <w:rPr>
                <w:rFonts w:cstheme="minorHAnsi"/>
              </w:rPr>
              <w:t xml:space="preserve">Chemical Issue, Decanting and Acid Transfer from IBC or Drum</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KBK-MIR-LAB-WET-SOP-025, -047, -055 and -107 chemical and acid transfer</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JSEA-PRO-LAB-302-022</w:t>
            </w:r>
          </w:p>
        </w:tc>
        <w:tc>
          <w:tcPr>
            <w:tcW w:w="3200" w:type="dxa"/>
            <w:vAlign w:val="center"/>
          </w:tcPr>
          <w:p w:rsidR="00C87663" w:rsidRPr="000775D7" w:rsidRDefault="00C87663" w:rsidP="00C87663">
            <w:pPr>
              <w:jc w:val="left"/>
              <w:rPr>
                <w:rFonts w:cstheme="minorHAnsi"/>
              </w:rPr>
            </w:pPr>
            <w:r w:rsidRPr="000775D7">
              <w:rPr>
                <w:rFonts w:cstheme="minorHAnsi"/>
              </w:rPr>
              <w:t xml:space="preserve">Hot Block and Hot Plate Digest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2 x cast iron hotplates 590 x 315 mm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JSEA-PRO-LAB-302-023</w:t>
            </w:r>
          </w:p>
        </w:tc>
        <w:tc>
          <w:tcPr>
            <w:tcW w:w="3200" w:type="dxa"/>
            <w:vAlign w:val="center"/>
          </w:tcPr>
          <w:p w:rsidR="00C87663" w:rsidRPr="000775D7" w:rsidRDefault="00C87663" w:rsidP="00C87663">
            <w:pPr>
              <w:jc w:val="left"/>
              <w:rPr>
                <w:rFonts w:cstheme="minorHAnsi"/>
              </w:rPr>
            </w:pPr>
            <w:r w:rsidRPr="000775D7">
              <w:rPr>
                <w:rFonts w:cstheme="minorHAnsi"/>
              </w:rPr>
              <w:t xml:space="preserve">Fume Cupboard Operation, Scrubber pH Check and Cleaning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KBK-MIR-LAB-WET-SOP-054 scrubber pH, -059 fume cupboard, ENV-SOP-061</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JSEA-PRO-LAB-302-024</w:t>
            </w:r>
          </w:p>
        </w:tc>
        <w:tc>
          <w:tcPr>
            <w:tcW w:w="3200" w:type="dxa"/>
            <w:vAlign w:val="center"/>
          </w:tcPr>
          <w:p w:rsidR="00C87663" w:rsidRPr="000775D7" w:rsidRDefault="00C87663" w:rsidP="00C87663">
            <w:pPr>
              <w:jc w:val="left"/>
              <w:rPr>
                <w:rFonts w:cstheme="minorHAnsi"/>
              </w:rPr>
            </w:pPr>
            <w:r w:rsidRPr="000775D7">
              <w:rPr>
                <w:rFonts w:cstheme="minorHAnsi"/>
              </w:rPr>
              <w:t xml:space="preserve">Water Distillation and Deionised Water Plant Operation</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RO/DI Ibis Plus 12 L/h. This is reverse osmosis and deionisation, not distillation - KBK ENV-SOP-056 will need rewriting, not adapting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JSEA-PRO-LAB-302-025</w:t>
            </w:r>
          </w:p>
        </w:tc>
        <w:tc>
          <w:tcPr>
            <w:tcW w:w="3200" w:type="dxa"/>
            <w:vAlign w:val="center"/>
          </w:tcPr>
          <w:p w:rsidR="00C87663" w:rsidRPr="000775D7" w:rsidRDefault="00C87663" w:rsidP="00C87663">
            <w:pPr>
              <w:jc w:val="left"/>
              <w:rPr>
                <w:rFonts w:cstheme="minorHAnsi"/>
              </w:rPr>
            </w:pPr>
            <w:r w:rsidRPr="000775D7">
              <w:rPr>
                <w:rFonts w:cstheme="minorHAnsi"/>
              </w:rPr>
              <w:t xml:space="preserve">Glassware Washing and Drying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KBK-MIR-LAB-WET-SOP-049 drying and ENV-SOP-060 washing</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JSEA-PRO-LAB-302-026</w:t>
            </w:r>
          </w:p>
        </w:tc>
        <w:tc>
          <w:tcPr>
            <w:tcW w:w="3200" w:type="dxa"/>
            <w:vAlign w:val="center"/>
          </w:tcPr>
          <w:p w:rsidR="00C87663" w:rsidRPr="000775D7" w:rsidRDefault="00C87663" w:rsidP="00C87663">
            <w:pPr>
              <w:jc w:val="left"/>
              <w:rPr>
                <w:rFonts w:cstheme="minorHAnsi"/>
              </w:rPr>
            </w:pPr>
            <w:r w:rsidRPr="000775D7">
              <w:rPr>
                <w:rFonts w:cstheme="minorHAnsi"/>
              </w:rPr>
              <w:t xml:space="preserve">Analytical Balance and Dispenser Verification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 WET-SOP-013 to -016; ILS quote Q0023979: GR-200 210 g x 0.1 mg, GX-2002A and a Class F1 18-piece weight set</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JSEA-PRO-LAB-302-027</w:t>
            </w:r>
          </w:p>
        </w:tc>
        <w:tc>
          <w:tcPr>
            <w:tcW w:w="3200" w:type="dxa"/>
            <w:vAlign w:val="center"/>
          </w:tcPr>
          <w:p w:rsidR="00C87663" w:rsidRPr="000775D7" w:rsidRDefault="00C87663" w:rsidP="00C87663">
            <w:pPr>
              <w:jc w:val="left"/>
              <w:rPr>
                <w:rFonts w:cstheme="minorHAnsi"/>
              </w:rPr>
            </w:pPr>
            <w:r w:rsidRPr="000775D7">
              <w:rPr>
                <w:rFonts w:cstheme="minorHAnsi"/>
              </w:rPr>
              <w:t xml:space="preserve">Acid Spill Response and Neutralisation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KBK-MIR-LAB-WET-SOP-051 Penanganan Tumpahan Asam</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JSEA-PRO-LAB-302-028</w:t>
            </w:r>
          </w:p>
        </w:tc>
        <w:tc>
          <w:tcPr>
            <w:tcW w:w="3200" w:type="dxa"/>
            <w:vAlign w:val="center"/>
          </w:tcPr>
          <w:p w:rsidR="00C87663" w:rsidRPr="000775D7" w:rsidRDefault="00C87663" w:rsidP="00C87663">
            <w:pPr>
              <w:jc w:val="left"/>
              <w:rPr>
                <w:rFonts w:cstheme="minorHAnsi"/>
              </w:rPr>
            </w:pPr>
            <w:r w:rsidRPr="000775D7">
              <w:rPr>
                <w:rFonts w:cstheme="minorHAnsi"/>
              </w:rPr>
              <w:t xml:space="preserve">Sudden Power Failure Evacuation - Wet Lab</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KBK-MIR-LAB-WET-SOP-050 Evakuasi pemadaman listrik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JSEA-PRO-LAB-302-029</w:t>
            </w:r>
          </w:p>
        </w:tc>
        <w:tc>
          <w:tcPr>
            <w:tcW w:w="3200" w:type="dxa"/>
            <w:vAlign w:val="center"/>
          </w:tcPr>
          <w:p w:rsidR="00C87663" w:rsidRPr="000775D7" w:rsidRDefault="00C87663" w:rsidP="00C87663">
            <w:pPr>
              <w:jc w:val="left"/>
              <w:rPr>
                <w:rFonts w:cstheme="minorHAnsi"/>
              </w:rPr>
            </w:pPr>
            <w:r w:rsidRPr="000775D7">
              <w:rPr>
                <w:rFonts w:cstheme="minorHAnsi"/>
              </w:rPr>
              <w:t xml:space="preserve">Laboratory Sludge Transfer to IBC and Disposal</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KBK-MIR-LAB-ENV-SOP-058 Pemindahan lumpur ke IBC tank</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JSEA-PRO-LAB-302-030</w:t>
            </w:r>
          </w:p>
        </w:tc>
        <w:tc>
          <w:tcPr>
            <w:tcW w:w="3200" w:type="dxa"/>
            <w:vAlign w:val="center"/>
          </w:tcPr>
          <w:p w:rsidR="00C87663" w:rsidRPr="000775D7" w:rsidRDefault="00C87663" w:rsidP="00C87663">
            <w:pPr>
              <w:jc w:val="left"/>
              <w:rPr>
                <w:rFonts w:cstheme="minorHAnsi"/>
              </w:rPr>
            </w:pPr>
            <w:r w:rsidRPr="000775D7">
              <w:rPr>
                <w:rFonts w:cstheme="minorHAnsi"/>
              </w:rPr>
              <w:t xml:space="preserve">Neutralisation of Empty Reagent Containers</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KBK-MIR-LAB-ENV-SOP-106 Netralisasi wadah bekas reagen</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JSEA-PRO-LAB-302-031</w:t>
            </w:r>
          </w:p>
        </w:tc>
        <w:tc>
          <w:tcPr>
            <w:tcW w:w="3200" w:type="dxa"/>
            <w:vAlign w:val="center"/>
          </w:tcPr>
          <w:p w:rsidR="00C87663" w:rsidRPr="000775D7" w:rsidRDefault="00C87663" w:rsidP="00C87663">
            <w:pPr>
              <w:jc w:val="left"/>
              <w:rPr>
                <w:rFonts w:cstheme="minorHAnsi"/>
              </w:rPr>
            </w:pPr>
            <w:r w:rsidRPr="000775D7">
              <w:rPr>
                <w:rFonts w:cstheme="minorHAnsi"/>
              </w:rPr>
              <w:t xml:space="preserve">Hydrofluoric Acid Handling, Storage and Calcium Gluconate First Aid</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specifies the fume cupboard for perchloric and HF use, but no calcium gluconate gel appears in the safety line items. Safety gap</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JSEA-PRO-LAB-302-032</w:t>
            </w:r>
          </w:p>
        </w:tc>
        <w:tc>
          <w:tcPr>
            <w:tcW w:w="3200" w:type="dxa"/>
            <w:vAlign w:val="center"/>
          </w:tcPr>
          <w:p w:rsidR="00C87663" w:rsidRPr="000775D7" w:rsidRDefault="00C87663" w:rsidP="00C87663">
            <w:pPr>
              <w:jc w:val="left"/>
              <w:rPr>
                <w:rFonts w:cstheme="minorHAnsi"/>
              </w:rPr>
            </w:pPr>
            <w:r w:rsidRPr="000775D7">
              <w:rPr>
                <w:rFonts w:cstheme="minorHAnsi"/>
              </w:rPr>
              <w:t xml:space="preserve">Perchloric Acid Digest and Fume Cupboard Washdown Routine</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Perchloric washdown is mandatory to prevent explosive perchlorate build-up in ductwork. No procedure held and no washdown provision itemised in ILS quote Q0023979</w:t>
            </w:r>
          </w:p>
        </w:tc>
      </w:tr>
      <w:tr w:rsidR="00C87663" w:rsidRPr="00D06550" w:rsidTr="002F41F7">
        <w:trPr>
          <w:cantSplit/>
          <w:trHeight w:val="340"/>
        </w:trPr>
        <w:tc>
          <w:tcPr>
            <w:tcW w:w="2350" w:type="dxa"/>
            <w:vAlign w:val="center"/>
          </w:tcPr>
          <w:p w:rsidR="00C87663" w:rsidRPr="000775D7" w:rsidRDefault="00C87663" w:rsidP="00C87663">
            <w:pPr>
              <w:jc w:val="left"/>
              <w:rPr>
                <w:rFonts w:cstheme="minorHAnsi"/>
              </w:rPr>
            </w:pPr>
            <w:r w:rsidRPr="000775D7">
              <w:rPr>
                <w:rFonts w:cstheme="minorHAnsi"/>
              </w:rPr>
              <w:t xml:space="preserve">JSEA-PRO-LAB-302-033</w:t>
            </w:r>
          </w:p>
        </w:tc>
        <w:tc>
          <w:tcPr>
            <w:tcW w:w="3200" w:type="dxa"/>
            <w:vAlign w:val="center"/>
          </w:tcPr>
          <w:p w:rsidR="00C87663" w:rsidRPr="000775D7" w:rsidRDefault="00C87663" w:rsidP="00C87663">
            <w:pPr>
              <w:jc w:val="left"/>
              <w:rPr>
                <w:rFonts w:cstheme="minorHAnsi"/>
              </w:rPr>
            </w:pPr>
            <w:r w:rsidRPr="000775D7">
              <w:rPr>
                <w:rFonts w:cstheme="minorHAnsi"/>
              </w:rPr>
              <w:t xml:space="preserve">Fume Scrubber pH Control System Operation and Dosing</w:t>
            </w:r>
          </w:p>
        </w:tc>
        <w:tc>
          <w:tcPr>
            <w:tcW w:w="4644"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ILS quote Q0023979: Model A crossflow scrubber, exhaust fan and pH control system; KBK WET-SOP-054 pH scrubber check</w:t>
            </w:r>
          </w:p>
        </w:tc>
      </w:tr>
    </w:tbl>
    <w:p w:rsidR="004A07EF" w:rsidRDefault="004A07EF" w:rsidP="00B819E6">
      <w:pPr>
        <w:pStyle w:val="NoSpacing"/>
      </w:pP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SWP-213_Laboratory Wet Chemistry and Digestion</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Laboratory Wet Chemistry and Digestion</w:t>
          </w:r>
        </w:p>
      </w:tc>
    </w:tr>
  </w:tbl>
  <w:p w14:paraId="55C94DC3" w14:textId="3CE86BB5" w:rsidR="00054C04" w:rsidRDefault="005D0398" w:rsidP="00054C04">
    <w:pPr>
      <w:pStyle w:val="Header"/>
      <w:jc w:val="right"/>
    </w:pPr>
    <w:r w:rsidRPr="005D0398">
      <w:rPr>
        <w:sz w:val="18"/>
        <w:szCs w:val="20"/>
      </w:rPr>
      <w:t xml:space="preserve">SWP-213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SWP-213 - Laboratory Wet Chemistry and Digestion</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