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eastAsia="en-US"/>
        </w:rPr>
        <w:id w:val="376593421"/>
        <w:docPartObj>
          <w:docPartGallery w:val="Cover Pages"/>
          <w:docPartUnique/>
        </w:docPartObj>
      </w:sdtPr>
      <w:sdtContent>
        <w:p w14:paraId="4DFA17DC" w14:textId="77777777" w:rsidR="00C87663" w:rsidRPr="00C87663" w:rsidRDefault="00C87663" w:rsidP="00C87663">
          <w:pPr>
            <w:pStyle w:val="Default"/>
            <w:tabs>
              <w:tab w:val="left" w:pos="1853"/>
              <w:tab w:val="center" w:pos="4977"/>
            </w:tabs>
            <w:jc w:val="center"/>
            <w:rPr>
              <w:sz w:val="56"/>
              <w:szCs w:val="56"/>
            </w:rPr>
          </w:pPr>
        </w:p>
        <w:p w14:paraId="0E723DD9" w14:textId="77777777" w:rsidR="00C87663" w:rsidRPr="00C87663" w:rsidRDefault="00C87663" w:rsidP="00C87663">
          <w:pPr>
            <w:pStyle w:val="Default"/>
            <w:tabs>
              <w:tab w:val="left" w:pos="1853"/>
              <w:tab w:val="center" w:pos="4977"/>
            </w:tabs>
            <w:jc w:val="center"/>
            <w:rPr>
              <w:rFonts w:ascii="Calibri Light" w:hAnsi="Calibri Light" w:cs="Calibri Light"/>
              <w:b/>
              <w:sz w:val="56"/>
              <w:szCs w:val="56"/>
            </w:rPr>
          </w:pPr>
        </w:p>
        <w:p w14:paraId="4FBB6906" w14:textId="0595EE60" w:rsidR="00C87663" w:rsidRPr="00465B5A" w:rsidRDefault="005D0398" w:rsidP="00C87663">
          <w:pPr>
            <w:pStyle w:val="Default"/>
            <w:tabs>
              <w:tab w:val="left" w:pos="1853"/>
              <w:tab w:val="center" w:pos="4977"/>
            </w:tabs>
            <w:jc w:val="center"/>
            <w:rPr>
              <w:rFonts w:asciiTheme="minorHAnsi" w:hAnsiTheme="minorHAnsi" w:cstheme="minorHAnsi"/>
              <w:b/>
              <w:sz w:val="56"/>
              <w:szCs w:val="56"/>
            </w:rPr>
          </w:pPr>
          <w:r>
            <w:rPr>
              <w:rFonts w:asciiTheme="minorHAnsi" w:hAnsiTheme="minorHAnsi" w:cstheme="minorHAnsi"/>
              <w:b/>
              <w:sz w:val="56"/>
              <w:szCs w:val="56"/>
            </w:rPr>
            <w:t>Safe Work Procedure</w:t>
          </w:r>
        </w:p>
        <w:p w14:paraId="63B8F80C" w14:textId="469CE065" w:rsidR="00C87663" w:rsidRPr="005D0398" w:rsidRDefault="00851205" w:rsidP="00C87663">
          <w:pPr>
            <w:pStyle w:val="Default"/>
            <w:jc w:val="center"/>
            <w:rPr>
              <w:rFonts w:asciiTheme="minorHAnsi" w:hAnsiTheme="minorHAnsi" w:cstheme="minorHAnsi"/>
              <w:b/>
              <w:sz w:val="36"/>
              <w:szCs w:val="36"/>
            </w:rPr>
          </w:pPr>
          <w:r w:rsidRPr="005D0398">
            <w:rPr>
              <w:rFonts w:asciiTheme="minorHAnsi" w:hAnsiTheme="minorHAnsi" w:cstheme="minorHAnsi"/>
              <w:b/>
              <w:color w:val="996633"/>
              <w:sz w:val="48"/>
              <w:szCs w:val="48"/>
            </w:rPr>
            <w:t xml:space="preserve">Metallurgical Laboratory Physical Testwork</w:t>
          </w:r>
          <w:r w:rsidRPr="005D0398">
            <w:rPr>
              <w:rFonts w:asciiTheme="minorHAnsi" w:hAnsiTheme="minorHAnsi" w:cstheme="minorHAnsi"/>
              <w:b/>
              <w:sz w:val="36"/>
              <w:szCs w:val="36"/>
            </w:rPr>
            <w:t xml:space="preserve"/>
          </w:r>
        </w:p>
        <w:p w14:paraId="04AD1F08" w14:textId="3AA6C479" w:rsidR="00C87663" w:rsidRPr="005D0398" w:rsidRDefault="005D0398" w:rsidP="00C87663">
          <w:pPr>
            <w:pStyle w:val="Default"/>
            <w:jc w:val="center"/>
            <w:rPr>
              <w:rFonts w:asciiTheme="minorHAnsi" w:hAnsiTheme="minorHAnsi" w:cstheme="minorHAnsi"/>
              <w:b/>
              <w:sz w:val="32"/>
              <w:szCs w:val="32"/>
            </w:rPr>
          </w:pPr>
          <w:r w:rsidRPr="005D0398">
            <w:rPr>
              <w:rFonts w:asciiTheme="minorHAnsi" w:hAnsiTheme="minorHAnsi" w:cstheme="minorHAnsi"/>
              <w:b/>
              <w:sz w:val="32"/>
              <w:szCs w:val="32"/>
            </w:rPr>
            <w:t xml:space="preserve">SWP-208</w:t>
          </w:r>
        </w:p>
        <w:p w14:paraId="008C3034" w14:textId="77777777" w:rsidR="00F47936" w:rsidRDefault="00F47936" w:rsidP="00C87663">
          <w:pPr>
            <w:pStyle w:val="Default"/>
            <w:jc w:val="center"/>
            <w:rPr>
              <w:rFonts w:asciiTheme="minorHAnsi" w:hAnsiTheme="minorHAnsi" w:cstheme="minorHAnsi"/>
              <w:b/>
              <w:sz w:val="36"/>
              <w:szCs w:val="36"/>
            </w:rPr>
          </w:pPr>
        </w:p>
        <w:p w14:paraId="1D6F9835" w14:textId="77777777" w:rsidR="005D0398" w:rsidRPr="00465B5A" w:rsidRDefault="005D0398" w:rsidP="00C87663">
          <w:pPr>
            <w:pStyle w:val="Default"/>
            <w:jc w:val="center"/>
            <w:rPr>
              <w:rFonts w:asciiTheme="minorHAnsi" w:hAnsiTheme="minorHAnsi" w:cstheme="minorHAnsi"/>
              <w:b/>
              <w:sz w:val="36"/>
              <w:szCs w:val="36"/>
            </w:rPr>
          </w:pPr>
        </w:p>
        <w:tbl>
          <w:tblPr>
            <w:tblW w:w="100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1530"/>
            <w:gridCol w:w="1389"/>
            <w:gridCol w:w="908"/>
            <w:gridCol w:w="1559"/>
            <w:gridCol w:w="888"/>
            <w:gridCol w:w="642"/>
            <w:gridCol w:w="1732"/>
          </w:tblGrid>
          <w:tr w:rsidR="00C87663" w:rsidRPr="00465B5A" w14:paraId="3B9408DF" w14:textId="77777777" w:rsidTr="003826E2">
            <w:trPr>
              <w:trHeight w:val="397"/>
            </w:trPr>
            <w:tc>
              <w:tcPr>
                <w:tcW w:w="10095" w:type="dxa"/>
                <w:gridSpan w:val="8"/>
                <w:shd w:val="clear" w:color="auto" w:fill="CC9900"/>
                <w:vAlign w:val="center"/>
              </w:tcPr>
              <w:p w14:paraId="1D21FA82" w14:textId="77777777" w:rsidR="00C87663" w:rsidRPr="00465B5A" w:rsidRDefault="00C87663" w:rsidP="009567B7">
                <w:pPr>
                  <w:spacing w:after="0" w:line="240" w:lineRule="auto"/>
                  <w:jc w:val="center"/>
                  <w:rPr>
                    <w:rFonts w:cstheme="minorHAnsi"/>
                    <w:b/>
                    <w:sz w:val="20"/>
                    <w:szCs w:val="20"/>
                  </w:rPr>
                </w:pPr>
                <w:r w:rsidRPr="00465B5A">
                  <w:rPr>
                    <w:rFonts w:cstheme="minorHAnsi"/>
                    <w:b/>
                    <w:sz w:val="20"/>
                    <w:szCs w:val="20"/>
                  </w:rPr>
                  <w:t>DOCUMENT HISTORY AND STATUS</w:t>
                </w:r>
              </w:p>
            </w:tc>
          </w:tr>
          <w:tr w:rsidR="000775D7" w:rsidRPr="00465B5A" w14:paraId="72DE93B0" w14:textId="77777777" w:rsidTr="000775D7">
            <w:trPr>
              <w:trHeight w:val="340"/>
            </w:trPr>
            <w:tc>
              <w:tcPr>
                <w:tcW w:w="1447" w:type="dxa"/>
                <w:shd w:val="clear" w:color="auto" w:fill="F2F2F2" w:themeFill="background1" w:themeFillShade="F2"/>
                <w:vAlign w:val="center"/>
              </w:tcPr>
              <w:p w14:paraId="39252878"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w:t>
                </w:r>
              </w:p>
            </w:tc>
            <w:tc>
              <w:tcPr>
                <w:tcW w:w="3827" w:type="dxa"/>
                <w:gridSpan w:val="3"/>
                <w:vAlign w:val="center"/>
              </w:tcPr>
              <w:p w14:paraId="618E5078" w14:textId="081540C9" w:rsidR="000775D7" w:rsidRPr="00465B5A" w:rsidRDefault="000775D7" w:rsidP="000775D7">
                <w:pPr>
                  <w:pStyle w:val="Default"/>
                  <w:rPr>
                    <w:rFonts w:asciiTheme="minorHAnsi" w:hAnsiTheme="minorHAnsi" w:cstheme="minorHAnsi"/>
                    <w:color w:val="auto"/>
                    <w:sz w:val="20"/>
                    <w:szCs w:val="20"/>
                    <w:lang w:val="en-US" w:eastAsia="en-US"/>
                  </w:rPr>
                </w:pPr>
                <w:r w:rsidRPr="00C2502C">
                  <w:rPr>
                    <w:rFonts w:cstheme="minorHAnsi"/>
                    <w:sz w:val="20"/>
                    <w:szCs w:val="20"/>
                  </w:rPr>
                  <w:t xml:space="preserve">Metallurgical Laboratory Physical Testwork Safe Work Procedure</w:t>
                </w:r>
                <w:r w:rsidR="005D0398">
                  <w:rPr>
                    <w:rFonts w:cstheme="minorHAnsi"/>
                    <w:sz w:val="20"/>
                    <w:szCs w:val="20"/>
                  </w:rPr>
                  <w:t/>
                </w:r>
              </w:p>
            </w:tc>
            <w:tc>
              <w:tcPr>
                <w:tcW w:w="1559" w:type="dxa"/>
                <w:shd w:val="clear" w:color="auto" w:fill="F2F2F2" w:themeFill="background1" w:themeFillShade="F2"/>
                <w:vAlign w:val="center"/>
              </w:tcPr>
              <w:p w14:paraId="2BB1F35F" w14:textId="77777777" w:rsidR="000775D7" w:rsidRPr="003958F6" w:rsidRDefault="000775D7" w:rsidP="000775D7">
                <w:pPr>
                  <w:spacing w:after="0" w:line="240" w:lineRule="auto"/>
                  <w:jc w:val="left"/>
                  <w:rPr>
                    <w:rFonts w:cstheme="minorHAnsi"/>
                    <w:b/>
                    <w:bCs/>
                    <w:sz w:val="20"/>
                    <w:szCs w:val="20"/>
                  </w:rPr>
                </w:pPr>
                <w:r w:rsidRPr="00BA5C5C">
                  <w:rPr>
                    <w:rFonts w:cstheme="minorHAnsi"/>
                    <w:b/>
                    <w:bCs/>
                    <w:sz w:val="20"/>
                    <w:szCs w:val="20"/>
                    <w:lang w:eastAsia="en-AU"/>
                  </w:rPr>
                  <w:t>Version No</w:t>
                </w:r>
                <w:r w:rsidRPr="003958F6">
                  <w:rPr>
                    <w:rFonts w:cstheme="minorHAnsi"/>
                    <w:b/>
                    <w:bCs/>
                    <w:sz w:val="20"/>
                    <w:szCs w:val="20"/>
                    <w:lang w:eastAsia="en-AU"/>
                  </w:rPr>
                  <w:t>.:</w:t>
                </w:r>
              </w:p>
            </w:tc>
            <w:tc>
              <w:tcPr>
                <w:tcW w:w="3262" w:type="dxa"/>
                <w:gridSpan w:val="3"/>
                <w:vAlign w:val="center"/>
              </w:tcPr>
              <w:p w14:paraId="64D24CF1" w14:textId="4E978C19" w:rsidR="000775D7" w:rsidRPr="00465B5A" w:rsidRDefault="000775D7" w:rsidP="000775D7">
                <w:pPr>
                  <w:spacing w:after="0" w:line="240" w:lineRule="auto"/>
                  <w:jc w:val="left"/>
                  <w:rPr>
                    <w:rFonts w:cstheme="minorHAnsi"/>
                    <w:sz w:val="20"/>
                    <w:szCs w:val="20"/>
                  </w:rPr>
                </w:pPr>
                <w:r>
                  <w:rPr>
                    <w:rFonts w:cstheme="minorHAnsi"/>
                    <w:b/>
                    <w:color w:val="000000" w:themeColor="text1"/>
                    <w:sz w:val="20"/>
                    <w:szCs w:val="20"/>
                  </w:rPr>
                  <w:t xml:space="preserve">A</w:t>
                </w:r>
              </w:p>
            </w:tc>
          </w:tr>
          <w:tr w:rsidR="000775D7" w:rsidRPr="00465B5A" w14:paraId="63D7445B" w14:textId="77777777" w:rsidTr="000775D7">
            <w:trPr>
              <w:trHeight w:val="340"/>
            </w:trPr>
            <w:tc>
              <w:tcPr>
                <w:tcW w:w="1447" w:type="dxa"/>
                <w:shd w:val="clear" w:color="auto" w:fill="F2F2F2" w:themeFill="background1" w:themeFillShade="F2"/>
                <w:vAlign w:val="center"/>
              </w:tcPr>
              <w:p w14:paraId="5FD4B47B"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 No:</w:t>
                </w:r>
              </w:p>
            </w:tc>
            <w:tc>
              <w:tcPr>
                <w:tcW w:w="3827" w:type="dxa"/>
                <w:gridSpan w:val="3"/>
                <w:vAlign w:val="center"/>
              </w:tcPr>
              <w:p w14:paraId="7E1CC219" w14:textId="07558B8F" w:rsidR="000775D7" w:rsidRPr="00465B5A" w:rsidRDefault="005D0398" w:rsidP="000775D7">
                <w:pPr>
                  <w:spacing w:after="0" w:line="240" w:lineRule="auto"/>
                  <w:jc w:val="left"/>
                  <w:rPr>
                    <w:rFonts w:cstheme="minorHAnsi"/>
                    <w:sz w:val="20"/>
                    <w:szCs w:val="20"/>
                  </w:rPr>
                </w:pPr>
                <w:r w:rsidRPr="000B2C6D">
                  <w:rPr>
                    <w:sz w:val="20"/>
                    <w:szCs w:val="20"/>
                  </w:rPr>
                  <w:t xml:space="preserve">SWP-208</w:t>
                </w:r>
                <w:r>
                  <w:rPr>
                    <w:sz w:val="20"/>
                    <w:szCs w:val="20"/>
                  </w:rPr>
                  <w:t/>
                </w:r>
                <w:r w:rsidRPr="000B2C6D">
                  <w:rPr>
                    <w:sz w:val="20"/>
                    <w:szCs w:val="20"/>
                  </w:rPr>
                  <w:t/>
                </w:r>
                <w:r>
                  <w:rPr>
                    <w:sz w:val="20"/>
                    <w:szCs w:val="20"/>
                  </w:rPr>
                  <w:t/>
                </w:r>
                <w:r w:rsidRPr="000B2C6D">
                  <w:rPr>
                    <w:sz w:val="20"/>
                    <w:szCs w:val="20"/>
                  </w:rPr>
                  <w:t/>
                </w:r>
                <w:r>
                  <w:rPr>
                    <w:sz w:val="20"/>
                    <w:szCs w:val="20"/>
                  </w:rPr>
                  <w:t/>
                </w:r>
              </w:p>
            </w:tc>
            <w:tc>
              <w:tcPr>
                <w:tcW w:w="1559" w:type="dxa"/>
                <w:shd w:val="clear" w:color="auto" w:fill="F2F2F2" w:themeFill="background1" w:themeFillShade="F2"/>
                <w:vAlign w:val="center"/>
              </w:tcPr>
              <w:p w14:paraId="304F3D1B" w14:textId="77777777" w:rsidR="000775D7" w:rsidRPr="003958F6" w:rsidRDefault="000775D7" w:rsidP="000775D7">
                <w:pPr>
                  <w:spacing w:after="0" w:line="240" w:lineRule="auto"/>
                  <w:jc w:val="left"/>
                  <w:rPr>
                    <w:rFonts w:cstheme="minorHAnsi"/>
                    <w:b/>
                    <w:bCs/>
                    <w:sz w:val="20"/>
                    <w:szCs w:val="20"/>
                  </w:rPr>
                </w:pPr>
                <w:r>
                  <w:rPr>
                    <w:rFonts w:cstheme="minorHAnsi"/>
                    <w:b/>
                    <w:bCs/>
                    <w:sz w:val="20"/>
                    <w:szCs w:val="20"/>
                  </w:rPr>
                  <w:t xml:space="preserve">Owner: </w:t>
                </w:r>
              </w:p>
            </w:tc>
            <w:tc>
              <w:tcPr>
                <w:tcW w:w="3262" w:type="dxa"/>
                <w:gridSpan w:val="3"/>
                <w:vAlign w:val="center"/>
              </w:tcPr>
              <w:p w14:paraId="6AE810BE" w14:textId="4595479F" w:rsidR="000775D7" w:rsidRPr="00465B5A" w:rsidRDefault="004306E2" w:rsidP="000775D7">
                <w:pPr>
                  <w:spacing w:after="0" w:line="240" w:lineRule="auto"/>
                  <w:jc w:val="left"/>
                  <w:rPr>
                    <w:rFonts w:cstheme="minorHAnsi"/>
                    <w:sz w:val="20"/>
                    <w:szCs w:val="20"/>
                  </w:rPr>
                </w:pPr>
                <w:r>
                  <w:rPr>
                    <w:rFonts w:cstheme="minorHAnsi"/>
                    <w:sz w:val="20"/>
                    <w:szCs w:val="20"/>
                  </w:rPr>
                  <w:t xml:space="preserve">Process Operations Superintendent</w:t>
                </w:r>
              </w:p>
            </w:tc>
          </w:tr>
          <w:tr w:rsidR="000775D7" w:rsidRPr="00465B5A" w14:paraId="102AE965" w14:textId="77777777" w:rsidTr="000775D7">
            <w:trPr>
              <w:trHeight w:val="340"/>
            </w:trPr>
            <w:tc>
              <w:tcPr>
                <w:tcW w:w="1447" w:type="dxa"/>
                <w:shd w:val="clear" w:color="auto" w:fill="F2F2F2" w:themeFill="background1" w:themeFillShade="F2"/>
                <w:vAlign w:val="center"/>
              </w:tcPr>
              <w:p w14:paraId="5466304C"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Issue Date:</w:t>
                </w:r>
              </w:p>
            </w:tc>
            <w:tc>
              <w:tcPr>
                <w:tcW w:w="3827" w:type="dxa"/>
                <w:gridSpan w:val="3"/>
                <w:vAlign w:val="center"/>
              </w:tcPr>
              <w:p w14:paraId="6F57BA42" w14:textId="77777777"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59" w:type="dxa"/>
                <w:shd w:val="clear" w:color="auto" w:fill="F2F2F2" w:themeFill="background1" w:themeFillShade="F2"/>
                <w:vAlign w:val="center"/>
              </w:tcPr>
              <w:p w14:paraId="13917056" w14:textId="77777777" w:rsidR="000775D7" w:rsidRPr="00BA5C5C" w:rsidRDefault="000775D7" w:rsidP="000775D7">
                <w:pPr>
                  <w:spacing w:after="0" w:line="240" w:lineRule="auto"/>
                  <w:jc w:val="left"/>
                  <w:rPr>
                    <w:rFonts w:cstheme="minorHAnsi"/>
                    <w:b/>
                    <w:bCs/>
                    <w:sz w:val="20"/>
                    <w:szCs w:val="20"/>
                    <w:lang w:eastAsia="en-AU"/>
                  </w:rPr>
                </w:pPr>
                <w:r w:rsidRPr="003958F6">
                  <w:rPr>
                    <w:rFonts w:cstheme="minorHAnsi"/>
                    <w:b/>
                    <w:bCs/>
                    <w:sz w:val="20"/>
                    <w:szCs w:val="20"/>
                  </w:rPr>
                  <w:t>Date Reviewed:</w:t>
                </w:r>
              </w:p>
            </w:tc>
            <w:tc>
              <w:tcPr>
                <w:tcW w:w="3262" w:type="dxa"/>
                <w:gridSpan w:val="3"/>
                <w:vAlign w:val="center"/>
              </w:tcPr>
              <w:p w14:paraId="4D8F5E8B" w14:textId="0E2D8751"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w:t>
                </w:r>
                <w:r>
                  <w:rPr>
                    <w:rFonts w:cstheme="minorHAnsi"/>
                    <w:sz w:val="20"/>
                    <w:szCs w:val="20"/>
                  </w:rPr>
                  <w:t/>
                </w:r>
                <w:r w:rsidR="002446DF">
                  <w:rPr>
                    <w:rFonts w:cstheme="minorHAnsi"/>
                    <w:sz w:val="20"/>
                    <w:szCs w:val="20"/>
                  </w:rPr>
                  <w:t/>
                </w:r>
              </w:p>
            </w:tc>
          </w:tr>
          <w:tr w:rsidR="000775D7" w:rsidRPr="00465B5A" w14:paraId="468C9A42" w14:textId="77777777" w:rsidTr="00EF0248">
            <w:tblPrEx>
              <w:tblLook w:val="04A0" w:firstRow="1" w:lastRow="0" w:firstColumn="1" w:lastColumn="0" w:noHBand="0" w:noVBand="1"/>
            </w:tblPrEx>
            <w:trPr>
              <w:trHeight w:val="340"/>
            </w:trPr>
            <w:tc>
              <w:tcPr>
                <w:tcW w:w="1447" w:type="dxa"/>
                <w:shd w:val="clear" w:color="auto" w:fill="F2F2F2" w:themeFill="background1" w:themeFillShade="F2"/>
                <w:vAlign w:val="center"/>
              </w:tcPr>
              <w:p w14:paraId="59487492"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History:</w:t>
                </w:r>
              </w:p>
            </w:tc>
            <w:tc>
              <w:tcPr>
                <w:tcW w:w="8648" w:type="dxa"/>
                <w:gridSpan w:val="7"/>
                <w:shd w:val="clear" w:color="auto" w:fill="FFFFFF"/>
                <w:vAlign w:val="center"/>
              </w:tcPr>
              <w:p w14:paraId="4BACFDAC" w14:textId="77777777" w:rsidR="000775D7" w:rsidRPr="00465B5A" w:rsidRDefault="000775D7" w:rsidP="000775D7">
                <w:pPr>
                  <w:spacing w:after="0" w:line="240" w:lineRule="auto"/>
                  <w:jc w:val="left"/>
                  <w:rPr>
                    <w:rFonts w:cstheme="minorHAnsi"/>
                    <w:sz w:val="20"/>
                    <w:szCs w:val="20"/>
                    <w:lang w:eastAsia="en-AU"/>
                  </w:rPr>
                </w:pPr>
                <w:r>
                  <w:t xml:space="preserve">Process owner: Heritage Mineral Operations, Business unit Mt. Morgan. Document approver: Process Manager.</w:t>
                </w:r>
              </w:p>
            </w:tc>
          </w:tr>
          <w:tr w:rsidR="000775D7" w:rsidRPr="00465B5A" w14:paraId="63936421" w14:textId="77777777" w:rsidTr="003826E2">
            <w:tblPrEx>
              <w:tblLook w:val="04A0" w:firstRow="1" w:lastRow="0" w:firstColumn="1" w:lastColumn="0" w:noHBand="0" w:noVBand="1"/>
            </w:tblPrEx>
            <w:trPr>
              <w:trHeight w:val="397"/>
            </w:trPr>
            <w:tc>
              <w:tcPr>
                <w:tcW w:w="1447" w:type="dxa"/>
                <w:shd w:val="clear" w:color="auto" w:fill="CC9900"/>
                <w:vAlign w:val="center"/>
              </w:tcPr>
              <w:p w14:paraId="1B06A999" w14:textId="77777777" w:rsidR="000775D7" w:rsidRPr="003958F6" w:rsidRDefault="000775D7" w:rsidP="000775D7">
                <w:pPr>
                  <w:spacing w:after="0" w:line="240" w:lineRule="auto"/>
                  <w:ind w:right="-108"/>
                  <w:jc w:val="left"/>
                  <w:rPr>
                    <w:rFonts w:cstheme="minorHAnsi"/>
                    <w:b/>
                    <w:bCs/>
                    <w:sz w:val="20"/>
                    <w:szCs w:val="20"/>
                    <w:lang w:eastAsia="en-AU"/>
                  </w:rPr>
                </w:pPr>
                <w:r w:rsidRPr="003958F6">
                  <w:rPr>
                    <w:rFonts w:cstheme="minorHAnsi"/>
                    <w:b/>
                    <w:bCs/>
                    <w:sz w:val="20"/>
                    <w:szCs w:val="20"/>
                    <w:lang w:eastAsia="en-AU"/>
                  </w:rPr>
                  <w:t>Date Reviewed:</w:t>
                </w:r>
              </w:p>
            </w:tc>
            <w:tc>
              <w:tcPr>
                <w:tcW w:w="1530" w:type="dxa"/>
                <w:shd w:val="clear" w:color="auto" w:fill="CC9900"/>
                <w:vAlign w:val="center"/>
              </w:tcPr>
              <w:p w14:paraId="69A52154"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Version No.:</w:t>
                </w:r>
              </w:p>
            </w:tc>
            <w:tc>
              <w:tcPr>
                <w:tcW w:w="2297" w:type="dxa"/>
                <w:gridSpan w:val="2"/>
                <w:shd w:val="clear" w:color="auto" w:fill="CC9900"/>
                <w:vAlign w:val="center"/>
              </w:tcPr>
              <w:p w14:paraId="7EFC900B"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Written by:</w:t>
                </w:r>
              </w:p>
            </w:tc>
            <w:tc>
              <w:tcPr>
                <w:tcW w:w="2447" w:type="dxa"/>
                <w:gridSpan w:val="2"/>
                <w:shd w:val="clear" w:color="auto" w:fill="CC9900"/>
                <w:vAlign w:val="center"/>
              </w:tcPr>
              <w:p w14:paraId="3A2EF1DA"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Reviewed by:</w:t>
                </w:r>
              </w:p>
            </w:tc>
            <w:tc>
              <w:tcPr>
                <w:tcW w:w="2374" w:type="dxa"/>
                <w:gridSpan w:val="2"/>
                <w:shd w:val="clear" w:color="auto" w:fill="CC9900"/>
                <w:vAlign w:val="center"/>
              </w:tcPr>
              <w:p w14:paraId="36011BC7"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Authorised by:</w:t>
                </w:r>
              </w:p>
            </w:tc>
          </w:tr>
          <w:tr w:rsidR="000775D7" w:rsidRPr="00465B5A" w14:paraId="300D3F39" w14:textId="77777777" w:rsidTr="000775D7">
            <w:tblPrEx>
              <w:tblLook w:val="04A0" w:firstRow="1" w:lastRow="0" w:firstColumn="1" w:lastColumn="0" w:noHBand="0" w:noVBand="1"/>
            </w:tblPrEx>
            <w:trPr>
              <w:trHeight w:val="340"/>
            </w:trPr>
            <w:tc>
              <w:tcPr>
                <w:tcW w:w="1447" w:type="dxa"/>
                <w:vAlign w:val="center"/>
              </w:tcPr>
              <w:p w14:paraId="287520BA"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30" w:type="dxa"/>
                <w:vAlign w:val="center"/>
              </w:tcPr>
              <w:p w14:paraId="30755823"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lang w:eastAsia="en-AU"/>
                  </w:rPr>
                  <w:t xml:space="preserve">A</w:t>
                </w:r>
              </w:p>
            </w:tc>
            <w:tc>
              <w:tcPr>
                <w:tcW w:w="2297" w:type="dxa"/>
                <w:gridSpan w:val="2"/>
                <w:vAlign w:val="center"/>
              </w:tcPr>
              <w:p w14:paraId="20C30504" w14:textId="77777777" w:rsidR="000775D7" w:rsidRPr="00465B5A" w:rsidRDefault="000775D7" w:rsidP="000775D7">
                <w:pPr>
                  <w:spacing w:after="0" w:line="240" w:lineRule="auto"/>
                  <w:jc w:val="left"/>
                  <w:rPr>
                    <w:rFonts w:cstheme="minorHAnsi"/>
                    <w:sz w:val="20"/>
                    <w:szCs w:val="20"/>
                    <w:lang w:eastAsia="en-AU"/>
                  </w:rPr>
                </w:pPr>
                <w:r>
                  <w:t xml:space="preserve">GGT (cost code 4034-033)</w:t>
                </w:r>
              </w:p>
            </w:tc>
            <w:tc>
              <w:tcPr>
                <w:tcW w:w="2447" w:type="dxa"/>
                <w:gridSpan w:val="2"/>
                <w:vAlign w:val="center"/>
              </w:tcPr>
              <w:p w14:paraId="74A43D2C"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2374" w:type="dxa"/>
                <w:gridSpan w:val="2"/>
                <w:vAlign w:val="center"/>
              </w:tcPr>
              <w:p w14:paraId="5BCBAF34" w14:textId="77777777" w:rsidR="000775D7" w:rsidRPr="00465B5A" w:rsidRDefault="000775D7" w:rsidP="000775D7">
                <w:pPr>
                  <w:spacing w:after="0" w:line="240" w:lineRule="auto"/>
                  <w:jc w:val="left"/>
                  <w:rPr>
                    <w:rFonts w:cstheme="minorHAnsi"/>
                    <w:sz w:val="20"/>
                    <w:szCs w:val="20"/>
                    <w:lang w:eastAsia="en-AU"/>
                  </w:rPr>
                </w:pPr>
                <w:r>
                  <w:t xml:space="preserve"/>
                </w:r>
              </w:p>
            </w:tc>
          </w:tr>
          <w:tr w:rsidR="000775D7" w:rsidRPr="00465B5A" w14:paraId="2160BAC4" w14:textId="77777777" w:rsidTr="003826E2">
            <w:tblPrEx>
              <w:tblLook w:val="04A0" w:firstRow="1" w:lastRow="0" w:firstColumn="1" w:lastColumn="0" w:noHBand="0" w:noVBand="1"/>
            </w:tblPrEx>
            <w:trPr>
              <w:trHeight w:val="397"/>
            </w:trPr>
            <w:tc>
              <w:tcPr>
                <w:tcW w:w="10095" w:type="dxa"/>
                <w:gridSpan w:val="8"/>
                <w:shd w:val="clear" w:color="auto" w:fill="CC9900"/>
                <w:vAlign w:val="center"/>
              </w:tcPr>
              <w:p w14:paraId="073F45AD"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Revision Description:</w:t>
                </w:r>
              </w:p>
            </w:tc>
          </w:tr>
          <w:tr w:rsidR="000775D7" w:rsidRPr="00465B5A" w14:paraId="203F2C45" w14:textId="77777777" w:rsidTr="002F4708">
            <w:tblPrEx>
              <w:tblLook w:val="04A0" w:firstRow="1" w:lastRow="0" w:firstColumn="1" w:lastColumn="0" w:noHBand="0" w:noVBand="1"/>
            </w:tblPrEx>
            <w:trPr>
              <w:trHeight w:val="340"/>
            </w:trPr>
            <w:tc>
              <w:tcPr>
                <w:tcW w:w="10095" w:type="dxa"/>
                <w:gridSpan w:val="8"/>
                <w:shd w:val="clear" w:color="auto" w:fill="F2F2F2" w:themeFill="background1" w:themeFillShade="F2"/>
                <w:vAlign w:val="center"/>
              </w:tcPr>
              <w:p w14:paraId="16E9BE88" w14:textId="77777777" w:rsidR="000775D7" w:rsidRPr="00465B5A" w:rsidRDefault="000775D7" w:rsidP="000775D7">
                <w:pPr>
                  <w:spacing w:after="0" w:line="240" w:lineRule="auto"/>
                  <w:jc w:val="left"/>
                  <w:rPr>
                    <w:rFonts w:cstheme="minorHAnsi"/>
                    <w:b/>
                    <w:sz w:val="20"/>
                    <w:szCs w:val="20"/>
                    <w:lang w:eastAsia="en-AU"/>
                  </w:rPr>
                </w:pPr>
                <w:r>
                  <w:rPr>
                    <w:rFonts w:cstheme="minorHAnsi"/>
                    <w:b/>
                    <w:sz w:val="20"/>
                    <w:szCs w:val="20"/>
                    <w:lang w:eastAsia="en-AU"/>
                  </w:rPr>
                  <w:t>Changes:</w:t>
                </w:r>
              </w:p>
            </w:tc>
          </w:tr>
          <w:tr w:rsidR="000775D7" w:rsidRPr="00465B5A" w14:paraId="26A778F4" w14:textId="77777777" w:rsidTr="004F4C06">
            <w:tblPrEx>
              <w:tblLook w:val="04A0" w:firstRow="1" w:lastRow="0" w:firstColumn="1" w:lastColumn="0" w:noHBand="0" w:noVBand="1"/>
            </w:tblPrEx>
            <w:trPr>
              <w:trHeight w:val="340"/>
            </w:trPr>
            <w:tc>
              <w:tcPr>
                <w:tcW w:w="10095" w:type="dxa"/>
                <w:gridSpan w:val="8"/>
                <w:vAlign w:val="center"/>
              </w:tcPr>
              <w:p w14:paraId="329203C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Rev A - first issue. Converted from the GGT Standard Work Procedure layout to the Heritage Safe Work Procedure format; content unchanged.</w:t>
                </w:r>
              </w:p>
            </w:tc>
          </w:tr>
          <w:tr w:rsidR="000775D7" w:rsidRPr="00465B5A" w14:paraId="25104E67" w14:textId="77777777" w:rsidTr="003826E2">
            <w:tblPrEx>
              <w:tblLook w:val="04A0" w:firstRow="1" w:lastRow="0" w:firstColumn="1" w:lastColumn="0" w:noHBand="0" w:noVBand="1"/>
            </w:tblPrEx>
            <w:trPr>
              <w:trHeight w:val="340"/>
            </w:trPr>
            <w:tc>
              <w:tcPr>
                <w:tcW w:w="1447" w:type="dxa"/>
                <w:shd w:val="clear" w:color="auto" w:fill="CC9900"/>
                <w:vAlign w:val="center"/>
              </w:tcPr>
              <w:p w14:paraId="01D8010F"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Action</w:t>
                </w:r>
                <w:r>
                  <w:rPr>
                    <w:rFonts w:cstheme="minorHAnsi"/>
                    <w:b/>
                    <w:sz w:val="20"/>
                    <w:szCs w:val="20"/>
                    <w:lang w:eastAsia="en-AU"/>
                  </w:rPr>
                  <w:t>:</w:t>
                </w:r>
              </w:p>
            </w:tc>
            <w:tc>
              <w:tcPr>
                <w:tcW w:w="2919" w:type="dxa"/>
                <w:gridSpan w:val="2"/>
                <w:shd w:val="clear" w:color="auto" w:fill="CC9900"/>
                <w:vAlign w:val="center"/>
              </w:tcPr>
              <w:p w14:paraId="56AD5CD0"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Name</w:t>
                </w:r>
                <w:r>
                  <w:rPr>
                    <w:rFonts w:cstheme="minorHAnsi"/>
                    <w:b/>
                    <w:sz w:val="20"/>
                    <w:szCs w:val="20"/>
                    <w:lang w:eastAsia="en-AU"/>
                  </w:rPr>
                  <w:t>:</w:t>
                </w:r>
              </w:p>
            </w:tc>
            <w:tc>
              <w:tcPr>
                <w:tcW w:w="3997" w:type="dxa"/>
                <w:gridSpan w:val="4"/>
                <w:shd w:val="clear" w:color="auto" w:fill="CC9900"/>
                <w:vAlign w:val="center"/>
              </w:tcPr>
              <w:p w14:paraId="53CE728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Position</w:t>
                </w:r>
                <w:r>
                  <w:rPr>
                    <w:rFonts w:cstheme="minorHAnsi"/>
                    <w:b/>
                    <w:sz w:val="20"/>
                    <w:szCs w:val="20"/>
                    <w:lang w:eastAsia="en-AU"/>
                  </w:rPr>
                  <w:t>:</w:t>
                </w:r>
              </w:p>
            </w:tc>
            <w:tc>
              <w:tcPr>
                <w:tcW w:w="1732" w:type="dxa"/>
                <w:shd w:val="clear" w:color="auto" w:fill="CC9900"/>
                <w:vAlign w:val="center"/>
              </w:tcPr>
              <w:p w14:paraId="320C832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Date</w:t>
                </w:r>
                <w:r>
                  <w:rPr>
                    <w:rFonts w:cstheme="minorHAnsi"/>
                    <w:b/>
                    <w:sz w:val="20"/>
                    <w:szCs w:val="20"/>
                    <w:lang w:eastAsia="en-AU"/>
                  </w:rPr>
                  <w:t>:</w:t>
                </w:r>
              </w:p>
            </w:tc>
          </w:tr>
          <w:tr w:rsidR="000775D7" w:rsidRPr="00465B5A" w14:paraId="0F751EF6" w14:textId="77777777" w:rsidTr="00EF0248">
            <w:tblPrEx>
              <w:tblLook w:val="04A0" w:firstRow="1" w:lastRow="0" w:firstColumn="1" w:lastColumn="0" w:noHBand="0" w:noVBand="1"/>
            </w:tblPrEx>
            <w:trPr>
              <w:trHeight w:val="340"/>
            </w:trPr>
            <w:tc>
              <w:tcPr>
                <w:tcW w:w="1447" w:type="dxa"/>
                <w:vAlign w:val="center"/>
              </w:tcPr>
              <w:p w14:paraId="7D9C9A1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Prepared by</w:t>
                </w:r>
              </w:p>
            </w:tc>
            <w:tc>
              <w:tcPr>
                <w:tcW w:w="2919" w:type="dxa"/>
                <w:gridSpan w:val="2"/>
                <w:vAlign w:val="center"/>
              </w:tcPr>
              <w:p w14:paraId="7BD02192" w14:textId="31372472"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GGT (cost code 4034-033)</w:t>
                </w:r>
              </w:p>
            </w:tc>
            <w:tc>
              <w:tcPr>
                <w:tcW w:w="3997" w:type="dxa"/>
                <w:gridSpan w:val="4"/>
                <w:vAlign w:val="center"/>
              </w:tcPr>
              <w:p w14:paraId="7AA4C74F" w14:textId="3FC41B49"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Document preparer</w:t>
                </w:r>
                <w:r w:rsidR="003826E2">
                  <w:rPr>
                    <w:rFonts w:cstheme="minorHAnsi"/>
                    <w:sz w:val="20"/>
                    <w:szCs w:val="20"/>
                    <w:lang w:eastAsia="en-AU"/>
                  </w:rPr>
                  <w:t/>
                </w:r>
              </w:p>
            </w:tc>
            <w:tc>
              <w:tcPr>
                <w:tcW w:w="1732" w:type="dxa"/>
                <w:vAlign w:val="center"/>
              </w:tcPr>
              <w:p w14:paraId="1E7F29D9" w14:textId="79AF0FCD"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11/08/2026</w:t>
                </w:r>
              </w:p>
            </w:tc>
          </w:tr>
          <w:tr w:rsidR="000775D7" w:rsidRPr="00465B5A" w14:paraId="61C9DB15" w14:textId="77777777" w:rsidTr="00EF0248">
            <w:tblPrEx>
              <w:tblLook w:val="04A0" w:firstRow="1" w:lastRow="0" w:firstColumn="1" w:lastColumn="0" w:noHBand="0" w:noVBand="1"/>
            </w:tblPrEx>
            <w:trPr>
              <w:trHeight w:val="340"/>
            </w:trPr>
            <w:tc>
              <w:tcPr>
                <w:tcW w:w="1447" w:type="dxa"/>
                <w:vAlign w:val="center"/>
              </w:tcPr>
              <w:p w14:paraId="1B316E87"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5269FC7F"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47086A9B" w14:textId="77777777" w:rsidR="000775D7" w:rsidRPr="00465B5A" w:rsidRDefault="000775D7" w:rsidP="000775D7">
                <w:pPr>
                  <w:spacing w:after="0" w:line="240" w:lineRule="auto"/>
                  <w:jc w:val="left"/>
                  <w:rPr>
                    <w:rFonts w:cstheme="minorHAnsi"/>
                    <w:sz w:val="20"/>
                    <w:szCs w:val="20"/>
                    <w:lang w:eastAsia="en-AU"/>
                  </w:rPr>
                </w:pPr>
                <w:r>
                  <w:t xml:space="preserve">Process Operations Superintendent</w:t>
                </w:r>
              </w:p>
            </w:tc>
            <w:tc>
              <w:tcPr>
                <w:tcW w:w="1732" w:type="dxa"/>
                <w:vAlign w:val="center"/>
              </w:tcPr>
              <w:p w14:paraId="28EE8750" w14:textId="77777777" w:rsidR="000775D7" w:rsidRPr="00465B5A" w:rsidRDefault="000775D7" w:rsidP="000775D7">
                <w:pPr>
                  <w:spacing w:after="0" w:line="240" w:lineRule="auto"/>
                  <w:jc w:val="left"/>
                  <w:rPr>
                    <w:rFonts w:cstheme="minorHAnsi"/>
                    <w:sz w:val="20"/>
                    <w:szCs w:val="20"/>
                  </w:rPr>
                </w:pPr>
              </w:p>
            </w:tc>
          </w:tr>
          <w:tr w:rsidR="000775D7" w:rsidRPr="00465B5A" w14:paraId="1CCFF360" w14:textId="77777777" w:rsidTr="00EF0248">
            <w:tblPrEx>
              <w:tblLook w:val="04A0" w:firstRow="1" w:lastRow="0" w:firstColumn="1" w:lastColumn="0" w:noHBand="0" w:noVBand="1"/>
            </w:tblPrEx>
            <w:trPr>
              <w:trHeight w:val="340"/>
            </w:trPr>
            <w:tc>
              <w:tcPr>
                <w:tcW w:w="1447" w:type="dxa"/>
                <w:vAlign w:val="center"/>
              </w:tcPr>
              <w:p w14:paraId="17E6985C"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046FD233"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50DF9AA9"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1732" w:type="dxa"/>
                <w:vAlign w:val="center"/>
              </w:tcPr>
              <w:p w14:paraId="2D3D1EB6" w14:textId="77777777" w:rsidR="000775D7" w:rsidRPr="00465B5A" w:rsidRDefault="000775D7" w:rsidP="000775D7">
                <w:pPr>
                  <w:spacing w:after="0" w:line="240" w:lineRule="auto"/>
                  <w:jc w:val="left"/>
                  <w:rPr>
                    <w:rFonts w:cstheme="minorHAnsi"/>
                    <w:sz w:val="20"/>
                    <w:szCs w:val="20"/>
                  </w:rPr>
                </w:pPr>
              </w:p>
            </w:tc>
          </w:tr>
          <w:tr w:rsidR="000775D7" w:rsidRPr="00465B5A" w14:paraId="5B0FDDC9" w14:textId="77777777" w:rsidTr="00EF0248">
            <w:tblPrEx>
              <w:tblLook w:val="04A0" w:firstRow="1" w:lastRow="0" w:firstColumn="1" w:lastColumn="0" w:noHBand="0" w:noVBand="1"/>
            </w:tblPrEx>
            <w:trPr>
              <w:trHeight w:val="340"/>
            </w:trPr>
            <w:tc>
              <w:tcPr>
                <w:tcW w:w="1447" w:type="dxa"/>
                <w:vAlign w:val="center"/>
              </w:tcPr>
              <w:p w14:paraId="70B879BF"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Authorised by</w:t>
                </w:r>
              </w:p>
            </w:tc>
            <w:tc>
              <w:tcPr>
                <w:tcW w:w="2919" w:type="dxa"/>
                <w:gridSpan w:val="2"/>
                <w:vAlign w:val="center"/>
              </w:tcPr>
              <w:p w14:paraId="7023865A"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1DE60F2D" w14:textId="77777777" w:rsidR="000775D7" w:rsidRPr="00465B5A" w:rsidRDefault="000775D7" w:rsidP="000775D7">
                <w:pPr>
                  <w:spacing w:after="0" w:line="240" w:lineRule="auto"/>
                  <w:jc w:val="left"/>
                  <w:rPr>
                    <w:rFonts w:cstheme="minorHAnsi"/>
                    <w:sz w:val="20"/>
                    <w:szCs w:val="20"/>
                    <w:lang w:eastAsia="en-AU"/>
                  </w:rPr>
                </w:pPr>
                <w:r>
                  <w:t xml:space="preserve">Process Manager</w:t>
                </w:r>
              </w:p>
            </w:tc>
            <w:tc>
              <w:tcPr>
                <w:tcW w:w="1732" w:type="dxa"/>
                <w:vAlign w:val="center"/>
              </w:tcPr>
              <w:p w14:paraId="1DE0FB28" w14:textId="77777777" w:rsidR="000775D7" w:rsidRPr="00465B5A" w:rsidRDefault="000775D7" w:rsidP="000775D7">
                <w:pPr>
                  <w:spacing w:after="0" w:line="240" w:lineRule="auto"/>
                  <w:jc w:val="left"/>
                  <w:rPr>
                    <w:rFonts w:cstheme="minorHAnsi"/>
                    <w:sz w:val="20"/>
                    <w:szCs w:val="20"/>
                  </w:rPr>
                </w:pPr>
              </w:p>
            </w:tc>
          </w:tr>
        </w:tbl>
        <w:p w14:paraId="0ABC40F7" w14:textId="77777777" w:rsidR="00C87663" w:rsidRPr="00465B5A" w:rsidRDefault="00C87663" w:rsidP="00C87663">
          <w:pPr>
            <w:spacing w:before="60" w:after="60"/>
            <w:ind w:left="57"/>
            <w:rPr>
              <w:rFonts w:cstheme="minorHAnsi"/>
              <w:sz w:val="20"/>
              <w:szCs w:val="20"/>
            </w:rPr>
          </w:pPr>
        </w:p>
        <w:p w14:paraId="7314E825" w14:textId="3F70149A" w:rsidR="00C87663" w:rsidRPr="00465B5A" w:rsidRDefault="00C87663" w:rsidP="00C87663">
          <w:pPr>
            <w:pStyle w:val="ztablesubhead"/>
            <w:jc w:val="center"/>
            <w:rPr>
              <w:rFonts w:asciiTheme="minorHAnsi" w:hAnsiTheme="minorHAnsi" w:cstheme="minorHAnsi"/>
              <w:sz w:val="20"/>
            </w:rPr>
          </w:pPr>
          <w:r w:rsidRPr="00465B5A">
            <w:rPr>
              <w:rFonts w:asciiTheme="minorHAnsi" w:hAnsiTheme="minorHAnsi" w:cstheme="minorHAnsi"/>
              <w:sz w:val="20"/>
            </w:rPr>
            <w:t xml:space="preserve">This document is controlled electronically as part of </w:t>
          </w:r>
          <w:r w:rsidR="003826E2">
            <w:rPr>
              <w:rFonts w:asciiTheme="minorHAnsi" w:hAnsiTheme="minorHAnsi" w:cstheme="minorHAnsi"/>
              <w:sz w:val="20"/>
            </w:rPr>
            <w:t xml:space="preserve">Heritage Minerals </w:t>
          </w:r>
          <w:r w:rsidRPr="00465B5A">
            <w:rPr>
              <w:rFonts w:asciiTheme="minorHAnsi" w:hAnsiTheme="minorHAnsi" w:cstheme="minorHAnsi"/>
              <w:sz w:val="20"/>
            </w:rPr>
            <w:t xml:space="preserve">Pty Limited’s Health &amp; Safety Management System.  Please refer to </w:t>
          </w:r>
          <w:r w:rsidR="003826E2">
            <w:rPr>
              <w:rFonts w:asciiTheme="minorHAnsi" w:hAnsiTheme="minorHAnsi" w:cstheme="minorHAnsi"/>
              <w:sz w:val="20"/>
            </w:rPr>
            <w:t>Heritage Minerals</w:t>
          </w:r>
          <w:r w:rsidRPr="00465B5A">
            <w:rPr>
              <w:rFonts w:asciiTheme="minorHAnsi" w:hAnsiTheme="minorHAnsi" w:cstheme="minorHAnsi"/>
              <w:sz w:val="20"/>
            </w:rPr>
            <w:t xml:space="preserve"> Controlled Document Register for the current version.</w:t>
          </w:r>
        </w:p>
        <w:p w14:paraId="041AB7ED" w14:textId="77777777" w:rsidR="00C87663" w:rsidRPr="00B80317" w:rsidRDefault="00C87663" w:rsidP="00C87663">
          <w:pPr>
            <w:pStyle w:val="ztablesubhead"/>
            <w:jc w:val="center"/>
            <w:rPr>
              <w:rFonts w:ascii="Calibri Light" w:hAnsi="Calibri Light" w:cs="Calibri Light"/>
              <w:sz w:val="20"/>
            </w:rPr>
          </w:pPr>
        </w:p>
        <w:p w14:paraId="100EA28B" w14:textId="77777777" w:rsidR="00C87663" w:rsidRDefault="00C87663"/>
        <w:p w14:paraId="1C7E5EC1" w14:textId="77777777" w:rsidR="00C87663" w:rsidRDefault="00C87663">
          <w:r>
            <w:br w:type="page"/>
          </w:r>
        </w:p>
      </w:sdtContent>
    </w:sdt>
    <w:sdt>
      <w:sdtPr>
        <w:rPr>
          <w:rFonts w:eastAsiaTheme="minorHAnsi" w:cstheme="minorBidi"/>
          <w:color w:val="auto"/>
          <w:sz w:val="22"/>
          <w:szCs w:val="22"/>
          <w:lang w:val="en-AU"/>
        </w:rPr>
        <w:id w:val="1135763054"/>
        <w:docPartObj>
          <w:docPartGallery w:val="Table of Contents"/>
          <w:docPartUnique/>
        </w:docPartObj>
      </w:sdtPr>
      <w:sdtEndPr>
        <w:rPr>
          <w:b/>
          <w:bCs/>
          <w:noProof/>
        </w:rPr>
      </w:sdtEndPr>
      <w:sdtContent>
        <w:p w14:paraId="3705C4B1" w14:textId="77777777" w:rsidR="00C87663" w:rsidRPr="003958F6" w:rsidRDefault="00C87663" w:rsidP="00465B5A">
          <w:pPr>
            <w:pStyle w:val="TOCHeading"/>
            <w:rPr>
              <w:b/>
              <w:bCs/>
              <w:color w:val="000000" w:themeColor="text1"/>
            </w:rPr>
          </w:pPr>
          <w:r w:rsidRPr="003958F6">
            <w:rPr>
              <w:b/>
              <w:bCs/>
              <w:color w:val="000000" w:themeColor="text1"/>
            </w:rPr>
            <w:t>Table of Contents</w:t>
          </w:r>
        </w:p>
        <w:p w:rsidR="00B819E6" w:rsidRDefault="00C87663">
          <w:pPr>
            <w:pStyle w:val="TOC1"/>
            <w:rPr>
              <w:rFonts w:eastAsiaTheme="minorEastAsia"/>
              <w:b w:val="0"/>
              <w:bCs w:val="0"/>
              <w:kern w:val="2"/>
              <w:lang w:eastAsia="en-AU"/>
              <w14:ligatures/>
            </w:rPr>
          </w:pPr>
          <w:r w:rsidRPr="00C87663">
            <w:fldChar w:fldCharType="begin"/>
          </w:r>
          <w:r w:rsidRPr="00C87663">
            <w:instrText xml:space="preserve"> TOC \o "1-3" \h \z \u </w:instrText>
          </w:r>
          <w:r w:rsidRPr="00C87663">
            <w:fldChar w:fldCharType="separate"/>
          </w:r>
          <w:hyperlink w:anchor="_Toc159309001" w:history="1">
            <w:r w:rsidR="00B819E6" w:rsidRPr="006B56FE">
              <w:rPr>
                <w:rStyle w:val="Hyperlink"/>
              </w:rPr>
              <w:t>1.</w:t>
            </w:r>
            <w:r w:rsidR="00B819E6">
              <w:rPr>
                <w:rFonts w:eastAsiaTheme="minorEastAsia"/>
                <w:b w:val="0"/>
                <w:bCs w:val="0"/>
                <w:kern w:val="2"/>
                <w:lang w:eastAsia="en-AU"/>
                <w14:ligatures/>
              </w:rPr>
              <w:tab/>
            </w:r>
            <w:r w:rsidR="00B819E6" w:rsidRPr="006B56FE">
              <w:rPr>
                <w:rStyle w:val="Hyperlink"/>
              </w:rPr>
              <w:t>Purpose and Scope</w:t>
            </w:r>
            <w:r w:rsidR="00B819E6">
              <w:rPr>
                <w:webHidden/>
              </w:rPr>
              <w:tab/>
            </w:r>
            <w:r w:rsidR="00B819E6">
              <w:rPr>
                <w:webHidden/>
              </w:rPr>
              <w:fldChar w:fldCharType="begin"/>
            </w:r>
            <w:r w:rsidR="00B819E6">
              <w:rPr>
                <w:webHidden/>
              </w:rPr>
              <w:instrText xml:space="preserve"> PAGEREF _Toc159309001 \h </w:instrText>
            </w:r>
            <w:r w:rsidR="00B819E6">
              <w:rPr>
                <w:webHidden/>
              </w:rPr>
            </w:r>
            <w:r w:rsidR="00B819E6">
              <w:rPr>
                <w:webHidden/>
              </w:rPr>
              <w:fldChar w:fldCharType="separate"/>
            </w:r>
            <w:r w:rsidR="00B819E6">
              <w:rPr>
                <w:webHidden/>
              </w:rPr>
              <w:t>3</w:t>
            </w:r>
            <w:r w:rsidR="00B819E6">
              <w:rPr>
                <w:webHidden/>
              </w:rPr>
              <w:fldChar w:fldCharType="end"/>
            </w:r>
          </w:hyperlink>
        </w:p>
        <w:p w:rsidR="00B819E6" w:rsidRDefault="00B819E6">
          <w:pPr>
            <w:pStyle w:val="TOC1"/>
            <w:rPr>
              <w:rFonts w:eastAsiaTheme="minorEastAsia"/>
              <w:b w:val="0"/>
              <w:bCs w:val="0"/>
              <w:kern w:val="2"/>
              <w:lang w:eastAsia="en-AU"/>
              <w14:ligatures/>
            </w:rPr>
          </w:pPr>
          <w:hyperlink w:anchor="_Toc159309002" w:history="1">
            <w:r w:rsidRPr="006B56FE">
              <w:rPr>
                <w:rStyle w:val="Hyperlink"/>
              </w:rPr>
              <w:t>2.</w:t>
            </w:r>
            <w:r>
              <w:rPr>
                <w:rFonts w:eastAsiaTheme="minorEastAsia"/>
                <w:b w:val="0"/>
                <w:bCs w:val="0"/>
                <w:kern w:val="2"/>
                <w:lang w:eastAsia="en-AU"/>
                <w14:ligatures/>
              </w:rPr>
              <w:tab/>
            </w:r>
            <w:r w:rsidRPr="006B56FE">
              <w:rPr>
                <w:rStyle w:val="Hyperlink"/>
              </w:rPr>
              <w:t>Responsibilities</w:t>
            </w:r>
            <w:r>
              <w:rPr>
                <w:webHidden/>
              </w:rPr>
              <w:tab/>
            </w:r>
            <w:r>
              <w:rPr>
                <w:webHidden/>
              </w:rPr>
              <w:fldChar w:fldCharType="begin"/>
            </w:r>
            <w:r>
              <w:rPr>
                <w:webHidden/>
              </w:rPr>
              <w:instrText xml:space="preserve"> PAGEREF _Toc159309002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3" w:history="1">
            <w:r w:rsidRPr="006B56FE">
              <w:rPr>
                <w:rStyle w:val="Hyperlink"/>
              </w:rPr>
              <w:t>3.</w:t>
            </w:r>
            <w:r>
              <w:rPr>
                <w:rFonts w:eastAsiaTheme="minorEastAsia"/>
                <w:b w:val="0"/>
                <w:bCs w:val="0"/>
                <w:kern w:val="2"/>
                <w:lang w:eastAsia="en-AU"/>
                <w14:ligatures/>
              </w:rPr>
              <w:tab/>
            </w:r>
            <w:r w:rsidRPr="006B56FE">
              <w:rPr>
                <w:rStyle w:val="Hyperlink"/>
              </w:rPr>
              <w:t>Abbreviations and Definitions</w:t>
            </w:r>
            <w:r>
              <w:rPr>
                <w:webHidden/>
              </w:rPr>
              <w:tab/>
            </w:r>
            <w:r>
              <w:rPr>
                <w:webHidden/>
              </w:rPr>
              <w:fldChar w:fldCharType="begin"/>
            </w:r>
            <w:r>
              <w:rPr>
                <w:webHidden/>
              </w:rPr>
              <w:instrText xml:space="preserve"> PAGEREF _Toc159309003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4" w:history="1">
            <w:r w:rsidRPr="006B56FE">
              <w:rPr>
                <w:rStyle w:val="Hyperlink"/>
              </w:rPr>
              <w:t>4.</w:t>
            </w:r>
            <w:r>
              <w:rPr>
                <w:rFonts w:eastAsiaTheme="minorEastAsia"/>
                <w:b w:val="0"/>
                <w:bCs w:val="0"/>
                <w:kern w:val="2"/>
                <w:lang w:eastAsia="en-AU"/>
                <w14:ligatures/>
              </w:rPr>
              <w:tab/>
            </w:r>
            <w:r w:rsidRPr="006B56FE">
              <w:rPr>
                <w:rStyle w:val="Hyperlink"/>
              </w:rPr>
              <w:t>Potential Hazards</w:t>
            </w:r>
            <w:r>
              <w:rPr>
                <w:webHidden/>
              </w:rPr>
              <w:tab/>
            </w:r>
            <w:r>
              <w:rPr>
                <w:webHidden/>
              </w:rPr>
              <w:fldChar w:fldCharType="begin"/>
            </w:r>
            <w:r>
              <w:rPr>
                <w:webHidden/>
              </w:rPr>
              <w:instrText xml:space="preserve"> PAGEREF _Toc159309004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5" w:history="1">
            <w:r w:rsidRPr="006B56FE">
              <w:rPr>
                <w:rStyle w:val="Hyperlink"/>
              </w:rPr>
              <w:t>5.</w:t>
            </w:r>
            <w:r>
              <w:rPr>
                <w:rFonts w:eastAsiaTheme="minorEastAsia"/>
                <w:b w:val="0"/>
                <w:bCs w:val="0"/>
                <w:kern w:val="2"/>
                <w:lang w:eastAsia="en-AU"/>
                <w14:ligatures/>
              </w:rPr>
              <w:tab/>
            </w:r>
            <w:r w:rsidRPr="006B56FE">
              <w:rPr>
                <w:rStyle w:val="Hyperlink"/>
              </w:rPr>
              <w:t>Personal Protective Equipment</w:t>
            </w:r>
            <w:r>
              <w:rPr>
                <w:webHidden/>
              </w:rPr>
              <w:tab/>
            </w:r>
            <w:r>
              <w:rPr>
                <w:webHidden/>
              </w:rPr>
              <w:fldChar w:fldCharType="begin"/>
            </w:r>
            <w:r>
              <w:rPr>
                <w:webHidden/>
              </w:rPr>
              <w:instrText xml:space="preserve"> PAGEREF _Toc159309005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6" w:history="1">
            <w:r w:rsidRPr="006B56FE">
              <w:rPr>
                <w:rStyle w:val="Hyperlink"/>
              </w:rPr>
              <w:t>6.</w:t>
            </w:r>
            <w:r>
              <w:rPr>
                <w:rFonts w:eastAsiaTheme="minorEastAsia"/>
                <w:b w:val="0"/>
                <w:bCs w:val="0"/>
                <w:kern w:val="2"/>
                <w:lang w:eastAsia="en-AU"/>
                <w14:ligatures/>
              </w:rPr>
              <w:tab/>
            </w:r>
            <w:r w:rsidRPr="006B56FE">
              <w:rPr>
                <w:rStyle w:val="Hyperlink"/>
              </w:rPr>
              <w:t>Procedure</w:t>
            </w:r>
            <w:r>
              <w:rPr>
                <w:webHidden/>
              </w:rPr>
              <w:tab/>
            </w:r>
            <w:r>
              <w:rPr>
                <w:webHidden/>
              </w:rPr>
              <w:fldChar w:fldCharType="begin"/>
            </w:r>
            <w:r>
              <w:rPr>
                <w:webHidden/>
              </w:rPr>
              <w:instrText xml:space="preserve"> PAGEREF _Toc159309006 \h </w:instrText>
            </w:r>
            <w:r>
              <w:rPr>
                <w:webHidden/>
              </w:rPr>
            </w:r>
            <w:r>
              <w:rPr>
                <w:webHidden/>
              </w:rPr>
              <w:fldChar w:fldCharType="separate"/>
            </w:r>
            <w:r>
              <w:rPr>
                <w:webHidden/>
              </w:rPr>
              <w:t>5</w:t>
            </w:r>
            <w:r>
              <w:rPr>
                <w:webHidden/>
              </w:rPr>
              <w:fldChar w:fldCharType="end"/>
            </w:r>
          </w:hyperlink>
        </w:p>
        <w:p w:rsidR="00B819E6" w:rsidRDefault="00B819E6">
          <w:pPr>
            <w:pStyle w:val="TOC2"/>
            <w:rPr>
              <w:rFonts w:eastAsiaTheme="minorEastAsia"/>
              <w:noProof/>
              <w:kern w:val="2"/>
              <w:lang w:eastAsia="en-AU"/>
              <w14:ligatures/>
            </w:rPr>
          </w:pPr>
          <w:hyperlink w:anchor="_Toc159309007" w:history="1">
            <w:r w:rsidRPr="006B56FE">
              <w:rPr>
                <w:rStyle w:val="Hyperlink"/>
                <w:noProof/>
              </w:rPr>
              <w:t>6.1</w:t>
            </w:r>
            <w:r>
              <w:rPr>
                <w:rFonts w:eastAsiaTheme="minorEastAsia"/>
                <w:noProof/>
                <w:kern w:val="2"/>
                <w:lang w:eastAsia="en-AU"/>
                <w14:ligatures/>
              </w:rPr>
              <w:tab/>
            </w:r>
            <w:r w:rsidRPr="006B56FE">
              <w:rPr>
                <w:rStyle w:val="Hyperlink"/>
                <w:noProof/>
              </w:rPr>
              <w:t>Introduction</w:t>
            </w:r>
            <w:r>
              <w:rPr>
                <w:noProof/>
                <w:webHidden/>
              </w:rPr>
              <w:tab/>
            </w:r>
            <w:r>
              <w:rPr>
                <w:noProof/>
                <w:webHidden/>
              </w:rPr>
              <w:fldChar w:fldCharType="begin"/>
            </w:r>
            <w:r>
              <w:rPr>
                <w:noProof/>
                <w:webHidden/>
              </w:rPr>
              <w:instrText xml:space="preserve"> PAGEREF _Toc159309007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8" w:history="1">
            <w:r w:rsidRPr="006B56FE">
              <w:rPr>
                <w:rStyle w:val="Hyperlink"/>
                <w:noProof/>
              </w:rPr>
              <w:t>6.2</w:t>
            </w:r>
            <w:r>
              <w:rPr>
                <w:rFonts w:eastAsiaTheme="minorEastAsia"/>
                <w:noProof/>
                <w:kern w:val="2"/>
                <w:lang w:eastAsia="en-AU"/>
                <w14:ligatures/>
              </w:rPr>
              <w:tab/>
            </w:r>
            <w:r w:rsidRPr="006B56FE">
              <w:rPr>
                <w:rStyle w:val="Hyperlink"/>
                <w:noProof/>
              </w:rPr>
              <w:t>Procedure and Implementation Steps</w:t>
            </w:r>
            <w:r>
              <w:rPr>
                <w:noProof/>
                <w:webHidden/>
              </w:rPr>
              <w:tab/>
            </w:r>
            <w:r>
              <w:rPr>
                <w:noProof/>
                <w:webHidden/>
              </w:rPr>
              <w:fldChar w:fldCharType="begin"/>
            </w:r>
            <w:r>
              <w:rPr>
                <w:noProof/>
                <w:webHidden/>
              </w:rPr>
              <w:instrText xml:space="preserve"> PAGEREF _Toc159309008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9" w:history="1">
            <w:r w:rsidRPr="006B56FE">
              <w:rPr>
                <w:rStyle w:val="Hyperlink"/>
                <w:noProof/>
              </w:rPr>
              <w:t>6.3</w:t>
            </w:r>
            <w:r>
              <w:rPr>
                <w:rFonts w:eastAsiaTheme="minorEastAsia"/>
                <w:noProof/>
                <w:kern w:val="2"/>
                <w:lang w:eastAsia="en-AU"/>
                <w14:ligatures/>
              </w:rPr>
              <w:tab/>
            </w:r>
            <w:r w:rsidRPr="006B56FE">
              <w:rPr>
                <w:rStyle w:val="Hyperlink"/>
                <w:noProof/>
              </w:rPr>
              <w:t>Schedule</w:t>
            </w:r>
            <w:r>
              <w:rPr>
                <w:noProof/>
                <w:webHidden/>
              </w:rPr>
              <w:tab/>
            </w:r>
            <w:r>
              <w:rPr>
                <w:noProof/>
                <w:webHidden/>
              </w:rPr>
              <w:fldChar w:fldCharType="begin"/>
            </w:r>
            <w:r>
              <w:rPr>
                <w:noProof/>
                <w:webHidden/>
              </w:rPr>
              <w:instrText xml:space="preserve"> PAGEREF _Toc159309009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2"/>
            <w:rPr>
              <w:rFonts w:eastAsiaTheme="minorEastAsia"/>
              <w:noProof/>
              <w:kern w:val="2"/>
              <w:lang w:eastAsia="en-AU"/>
              <w14:ligatures/>
            </w:rPr>
          </w:pPr>
          <w:hyperlink w:anchor="_Toc159309010" w:history="1">
            <w:r w:rsidRPr="006B56FE">
              <w:rPr>
                <w:rStyle w:val="Hyperlink"/>
                <w:noProof/>
              </w:rPr>
              <w:t>6.4</w:t>
            </w:r>
            <w:r>
              <w:rPr>
                <w:rFonts w:eastAsiaTheme="minorEastAsia"/>
                <w:noProof/>
                <w:kern w:val="2"/>
                <w:lang w:eastAsia="en-AU"/>
                <w14:ligatures/>
              </w:rPr>
              <w:tab/>
            </w:r>
            <w:r w:rsidRPr="006B56FE">
              <w:rPr>
                <w:rStyle w:val="Hyperlink"/>
                <w:noProof/>
              </w:rPr>
              <w:t>Flowchart</w:t>
            </w:r>
            <w:r>
              <w:rPr>
                <w:noProof/>
                <w:webHidden/>
              </w:rPr>
              <w:tab/>
            </w:r>
            <w:r>
              <w:rPr>
                <w:noProof/>
                <w:webHidden/>
              </w:rPr>
              <w:fldChar w:fldCharType="begin"/>
            </w:r>
            <w:r>
              <w:rPr>
                <w:noProof/>
                <w:webHidden/>
              </w:rPr>
              <w:instrText xml:space="preserve"> PAGEREF _Toc159309010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1"/>
            <w:rPr>
              <w:rFonts w:eastAsiaTheme="minorEastAsia"/>
              <w:b w:val="0"/>
              <w:bCs w:val="0"/>
              <w:kern w:val="2"/>
              <w:lang w:eastAsia="en-AU"/>
              <w14:ligatures/>
            </w:rPr>
          </w:pPr>
          <w:hyperlink w:anchor="_Toc159309011" w:history="1">
            <w:r w:rsidRPr="006B56FE">
              <w:rPr>
                <w:rStyle w:val="Hyperlink"/>
              </w:rPr>
              <w:t>7.</w:t>
            </w:r>
            <w:r>
              <w:rPr>
                <w:rFonts w:eastAsiaTheme="minorEastAsia"/>
                <w:b w:val="0"/>
                <w:bCs w:val="0"/>
                <w:kern w:val="2"/>
                <w:lang w:eastAsia="en-AU"/>
                <w14:ligatures/>
              </w:rPr>
              <w:tab/>
            </w:r>
            <w:r w:rsidRPr="006B56FE">
              <w:rPr>
                <w:rStyle w:val="Hyperlink"/>
              </w:rPr>
              <w:t>Training</w:t>
            </w:r>
            <w:r>
              <w:rPr>
                <w:webHidden/>
              </w:rPr>
              <w:tab/>
            </w:r>
            <w:r>
              <w:rPr>
                <w:webHidden/>
              </w:rPr>
              <w:fldChar w:fldCharType="begin"/>
            </w:r>
            <w:r>
              <w:rPr>
                <w:webHidden/>
              </w:rPr>
              <w:instrText xml:space="preserve"> PAGEREF _Toc159309011 \h </w:instrText>
            </w:r>
            <w:r>
              <w:rPr>
                <w:webHidden/>
              </w:rPr>
            </w:r>
            <w:r>
              <w:rPr>
                <w:webHidden/>
              </w:rPr>
              <w:fldChar w:fldCharType="separate"/>
            </w:r>
            <w:r>
              <w:rPr>
                <w:webHidden/>
              </w:rPr>
              <w:t>6</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2" w:history="1">
            <w:r w:rsidRPr="006B56FE">
              <w:rPr>
                <w:rStyle w:val="Hyperlink"/>
              </w:rPr>
              <w:t>8.</w:t>
            </w:r>
            <w:r>
              <w:rPr>
                <w:rFonts w:eastAsiaTheme="minorEastAsia"/>
                <w:b w:val="0"/>
                <w:bCs w:val="0"/>
                <w:kern w:val="2"/>
                <w:lang w:eastAsia="en-AU"/>
                <w14:ligatures/>
              </w:rPr>
              <w:tab/>
            </w:r>
            <w:r w:rsidRPr="006B56FE">
              <w:rPr>
                <w:rStyle w:val="Hyperlink"/>
              </w:rPr>
              <w:t>Document Traceability</w:t>
            </w:r>
            <w:r>
              <w:rPr>
                <w:webHidden/>
              </w:rPr>
              <w:tab/>
            </w:r>
            <w:r>
              <w:rPr>
                <w:webHidden/>
              </w:rPr>
              <w:fldChar w:fldCharType="begin"/>
            </w:r>
            <w:r>
              <w:rPr>
                <w:webHidden/>
              </w:rPr>
              <w:instrText xml:space="preserve"> PAGEREF _Toc159309012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3" w:history="1">
            <w:r w:rsidRPr="006B56FE">
              <w:rPr>
                <w:rStyle w:val="Hyperlink"/>
              </w:rPr>
              <w:t>9.</w:t>
            </w:r>
            <w:r>
              <w:rPr>
                <w:rFonts w:eastAsiaTheme="minorEastAsia"/>
                <w:b w:val="0"/>
                <w:bCs w:val="0"/>
                <w:kern w:val="2"/>
                <w:lang w:eastAsia="en-AU"/>
                <w14:ligatures/>
              </w:rPr>
              <w:tab/>
            </w:r>
            <w:r w:rsidRPr="006B56FE">
              <w:rPr>
                <w:rStyle w:val="Hyperlink"/>
              </w:rPr>
              <w:t>Review Criteria</w:t>
            </w:r>
            <w:r>
              <w:rPr>
                <w:webHidden/>
              </w:rPr>
              <w:tab/>
            </w:r>
            <w:r>
              <w:rPr>
                <w:webHidden/>
              </w:rPr>
              <w:fldChar w:fldCharType="begin"/>
            </w:r>
            <w:r>
              <w:rPr>
                <w:webHidden/>
              </w:rPr>
              <w:instrText xml:space="preserve"> PAGEREF _Toc159309013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4" w:history="1">
            <w:r w:rsidRPr="006B56FE">
              <w:rPr>
                <w:rStyle w:val="Hyperlink"/>
              </w:rPr>
              <w:t>10.</w:t>
            </w:r>
            <w:r>
              <w:rPr>
                <w:rFonts w:eastAsiaTheme="minorEastAsia"/>
                <w:b w:val="0"/>
                <w:bCs w:val="0"/>
                <w:kern w:val="2"/>
                <w:lang w:eastAsia="en-AU"/>
                <w14:ligatures/>
              </w:rPr>
              <w:tab/>
            </w:r>
            <w:r w:rsidRPr="006B56FE">
              <w:rPr>
                <w:rStyle w:val="Hyperlink"/>
              </w:rPr>
              <w:t>Legislation &amp; References</w:t>
            </w:r>
            <w:r>
              <w:rPr>
                <w:webHidden/>
              </w:rPr>
              <w:tab/>
            </w:r>
            <w:r>
              <w:rPr>
                <w:webHidden/>
              </w:rPr>
              <w:fldChar w:fldCharType="begin"/>
            </w:r>
            <w:r>
              <w:rPr>
                <w:webHidden/>
              </w:rPr>
              <w:instrText xml:space="preserve"> PAGEREF _Toc159309014 \h </w:instrText>
            </w:r>
            <w:r>
              <w:rPr>
                <w:webHidden/>
              </w:rPr>
            </w:r>
            <w:r>
              <w:rPr>
                <w:webHidden/>
              </w:rPr>
              <w:fldChar w:fldCharType="separate"/>
            </w:r>
            <w:r>
              <w:rPr>
                <w:webHidden/>
              </w:rPr>
              <w:t>7</w:t>
            </w:r>
            <w:r>
              <w:rPr>
                <w:webHidden/>
              </w:rPr>
              <w:fldChar w:fldCharType="end"/>
            </w:r>
          </w:hyperlink>
        </w:p>
        <w:p w:rsidR="00B819E6" w:rsidRDefault="00B819E6">
          <w:pPr>
            <w:pStyle w:val="TOC2"/>
            <w:rPr>
              <w:rFonts w:eastAsiaTheme="minorEastAsia"/>
              <w:noProof/>
              <w:kern w:val="2"/>
              <w:lang w:eastAsia="en-AU"/>
              <w14:ligatures/>
            </w:rPr>
          </w:pPr>
          <w:hyperlink w:anchor="_Toc159309015" w:history="1">
            <w:r w:rsidRPr="006B56FE">
              <w:rPr>
                <w:rStyle w:val="Hyperlink"/>
                <w:noProof/>
              </w:rPr>
              <w:t>10.1</w:t>
            </w:r>
            <w:r>
              <w:rPr>
                <w:rFonts w:eastAsiaTheme="minorEastAsia"/>
                <w:noProof/>
                <w:kern w:val="2"/>
                <w:lang w:eastAsia="en-AU"/>
                <w14:ligatures/>
              </w:rPr>
              <w:tab/>
            </w:r>
            <w:r w:rsidRPr="006B56FE">
              <w:rPr>
                <w:rStyle w:val="Hyperlink"/>
                <w:noProof/>
              </w:rPr>
              <w:t>Legislation</w:t>
            </w:r>
            <w:r>
              <w:rPr>
                <w:noProof/>
                <w:webHidden/>
              </w:rPr>
              <w:tab/>
            </w:r>
            <w:r>
              <w:rPr>
                <w:noProof/>
                <w:webHidden/>
              </w:rPr>
              <w:fldChar w:fldCharType="begin"/>
            </w:r>
            <w:r>
              <w:rPr>
                <w:noProof/>
                <w:webHidden/>
              </w:rPr>
              <w:instrText xml:space="preserve"> PAGEREF _Toc159309015 \h </w:instrText>
            </w:r>
            <w:r>
              <w:rPr>
                <w:noProof/>
                <w:webHidden/>
              </w:rPr>
            </w:r>
            <w:r>
              <w:rPr>
                <w:noProof/>
                <w:webHidden/>
              </w:rPr>
              <w:fldChar w:fldCharType="separate"/>
            </w:r>
            <w:r>
              <w:rPr>
                <w:noProof/>
                <w:webHidden/>
              </w:rPr>
              <w:t>7</w:t>
            </w:r>
            <w:r>
              <w:rPr>
                <w:noProof/>
                <w:webHidden/>
              </w:rPr>
              <w:fldChar w:fldCharType="end"/>
            </w:r>
          </w:hyperlink>
        </w:p>
        <w:p w:rsidR="00B819E6" w:rsidRDefault="00B819E6">
          <w:pPr>
            <w:pStyle w:val="TOC2"/>
            <w:rPr>
              <w:rFonts w:eastAsiaTheme="minorEastAsia"/>
              <w:noProof/>
              <w:kern w:val="2"/>
              <w:lang w:eastAsia="en-AU"/>
              <w14:ligatures/>
            </w:rPr>
          </w:pPr>
          <w:hyperlink w:anchor="_Toc159309016" w:history="1">
            <w:r w:rsidRPr="006B56FE">
              <w:rPr>
                <w:rStyle w:val="Hyperlink"/>
                <w:noProof/>
              </w:rPr>
              <w:t>10.2</w:t>
            </w:r>
            <w:r>
              <w:rPr>
                <w:rFonts w:eastAsiaTheme="minorEastAsia"/>
                <w:noProof/>
                <w:kern w:val="2"/>
                <w:lang w:eastAsia="en-AU"/>
                <w14:ligatures/>
              </w:rPr>
              <w:tab/>
            </w:r>
            <w:r w:rsidRPr="006B56FE">
              <w:rPr>
                <w:rStyle w:val="Hyperlink"/>
                <w:noProof/>
              </w:rPr>
              <w:t>Source Documents</w:t>
            </w:r>
            <w:r>
              <w:rPr>
                <w:noProof/>
                <w:webHidden/>
              </w:rPr>
              <w:tab/>
            </w:r>
            <w:r>
              <w:rPr>
                <w:noProof/>
                <w:webHidden/>
              </w:rPr>
              <w:fldChar w:fldCharType="begin"/>
            </w:r>
            <w:r>
              <w:rPr>
                <w:noProof/>
                <w:webHidden/>
              </w:rPr>
              <w:instrText xml:space="preserve"> PAGEREF _Toc159309016 \h </w:instrText>
            </w:r>
            <w:r>
              <w:rPr>
                <w:noProof/>
                <w:webHidden/>
              </w:rPr>
            </w:r>
            <w:r>
              <w:rPr>
                <w:noProof/>
                <w:webHidden/>
              </w:rPr>
              <w:fldChar w:fldCharType="separate"/>
            </w:r>
            <w:r>
              <w:rPr>
                <w:noProof/>
                <w:webHidden/>
              </w:rPr>
              <w:t>7</w:t>
            </w:r>
            <w:r>
              <w:rPr>
                <w:noProof/>
                <w:webHidden/>
              </w:rPr>
              <w:fldChar w:fldCharType="end"/>
            </w:r>
          </w:hyperlink>
        </w:p>
        <w:p w14:paraId="5C2BE4C3" w14:textId="23B72282" w:rsidR="00C87663" w:rsidRDefault="00C87663">
          <w:r w:rsidRPr="00C87663">
            <w:rPr>
              <w:b/>
              <w:bCs/>
              <w:noProof/>
            </w:rPr>
            <w:fldChar w:fldCharType="end"/>
          </w:r>
        </w:p>
      </w:sdtContent>
    </w:sdt>
    <w:p w:rsidR="00C87663" w:rsidRPr="000775D7" w:rsidRDefault="00C87663" w:rsidP="000775D7">
      <w:pPr>
        <w:pStyle w:val="NoSpacing"/>
        <w:rPr>
          <w:sz w:val="14"/>
          <w:szCs w:val="14"/>
        </w:rPr>
      </w:pPr>
      <w:r w:rsidRPr="000775D7">
        <w:rPr>
          <w:sz w:val="14"/>
          <w:szCs w:val="14"/>
        </w:rPr>
        <w:br w:type="page"/>
      </w:r>
    </w:p>
    <w:p w:rsidR="004A07EF" w:rsidRDefault="004A07EF" w:rsidP="00B819E6">
      <w:pPr>
        <w:pStyle w:val="NoSpacing"/>
      </w:pPr>
    </w:p>
    <w:p w:rsidR="009F617A" w:rsidRPr="00465B5A" w:rsidRDefault="00C87663" w:rsidP="00465B5A">
      <w:pPr>
        <w:pStyle w:val="Heading1"/>
      </w:pPr>
      <w:bookmarkStart w:id="9001" w:name="_Toc159309001"/>
      <w:r>
        <w:t>Purpose and Scope</w:t>
      </w:r>
      <w:bookmarkEnd w:id="9001"/>
    </w:p>
    <w:p w:rsidR="004A07EF" w:rsidRDefault="00851205" w:rsidP="000775D7">
      <w:r w:rsidRPr="00D06550">
        <w:t xml:space="preserve">This procedure covers metallurgical laboratory physical testwork at the Mt. Morgan processing plant.</w:t>
      </w:r>
    </w:p>
    <w:p w:rsidR="004A07EF" w:rsidRDefault="00851205" w:rsidP="000775D7">
      <w:r w:rsidRPr="00D06550">
        <w:t xml:space="preserve">Metallurgical laboratory physical testwork - sample receipt, sizing by wet and dry screening, density and specific gravity, moisture, suspended solids, rheology, settling, filtration, Bond work index, grind establishment, carbon and resin sizing, and the operation of the physical testwork equipment.</w:t>
      </w:r>
    </w:p>
    <w:p w:rsidR="004A07EF" w:rsidRDefault="00851205" w:rsidP="000775D7">
      <w:r w:rsidRPr="00D06550">
        <w:t xml:space="preserve">Document details:</w:t>
      </w:r>
    </w:p>
    <w:p w:rsidR="00EC09F3" w:rsidRPr="000775D7" w:rsidRDefault="007C601B" w:rsidP="00FB3D69">
      <w:pPr>
        <w:pStyle w:val="Bulletpoints"/>
      </w:pPr>
      <w:r w:rsidRPr="000775D7">
        <w:t xml:space="preserve">Hazard analyses beneath: 19 (JSEA-PRO-MET-204-001 to -019)</w:t>
      </w:r>
    </w:p>
    <w:p w:rsidR="00EC09F3" w:rsidRPr="000775D7" w:rsidRDefault="007C601B" w:rsidP="00FB3D69">
      <w:pPr>
        <w:pStyle w:val="Bulletpoints"/>
      </w:pPr>
      <w:r w:rsidRPr="000775D7">
        <w:t xml:space="preserve">Work instructions beneath: 19</w:t>
      </w:r>
    </w:p>
    <w:p w:rsidR="00EC09F3" w:rsidRPr="000775D7" w:rsidRDefault="007C601B" w:rsidP="00FB3D69">
      <w:pPr>
        <w:pStyle w:val="Bulletpoints"/>
      </w:pPr>
      <w:r w:rsidRPr="000775D7">
        <w:t xml:space="preserve">Process owner: Heritage Mineral Operations, Business unit Mt. Morgan</w:t>
      </w:r>
    </w:p>
    <w:p w:rsidR="00EC09F3" w:rsidRPr="000775D7" w:rsidRDefault="007C601B" w:rsidP="00FB3D69">
      <w:pPr>
        <w:pStyle w:val="Bulletpoints"/>
      </w:pPr>
      <w:r w:rsidRPr="000775D7">
        <w:t xml:space="preserve">Document owner: Process Operations Superintendent</w:t>
      </w:r>
    </w:p>
    <w:p w:rsidR="00EC09F3" w:rsidRPr="000775D7" w:rsidRDefault="007C601B" w:rsidP="00FB3D69">
      <w:pPr>
        <w:pStyle w:val="Bulletpoints"/>
      </w:pPr>
      <w:r w:rsidRPr="000775D7">
        <w:t xml:space="preserve">Document approver: Process Manager</w:t>
      </w:r>
    </w:p>
    <w:p w:rsidR="004A07EF" w:rsidRDefault="004A07EF" w:rsidP="00B819E6">
      <w:pPr>
        <w:pStyle w:val="NoSpacing"/>
      </w:pPr>
    </w:p>
    <w:p w:rsidR="009F617A" w:rsidRPr="00465B5A" w:rsidRDefault="00C87663" w:rsidP="00465B5A">
      <w:pPr>
        <w:pStyle w:val="Heading1"/>
      </w:pPr>
      <w:bookmarkStart w:id="9002" w:name="_Toc159309002"/>
      <w:r>
        <w:t>Responsibilities</w:t>
      </w:r>
      <w:bookmarkEnd w:id="9002"/>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Staff</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Responsibilities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Operator / Metallurgical Technician / Met Lab Technician</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Carry out the task to the schedule and to the work instruction.</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Only carry out work where competent and authorised to do so.</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Record what was actually done. Work not done is recorded as not done - never invented and never back-filled.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Stop and report if any control in the JSEA is not in place.</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Shift Supervisor / Coordinator</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Authorise the task and confirm the area is fit before it starts.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Know that the task is in progress and where the person is.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Understand that much of the plant is automated and equipment may start or stop without warning.</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Act on any off-specification result reported from the task.</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Metallurgist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Set and maintain the schedule - what is done, how often, and what is reported.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Review the results and act on the trends.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Investigate any variance outside the agreed tolerance before a period is closed.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Process Manager / Superintendent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all personnel are trained and competent.</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this procedure and the documents beneath it are reviewed at the stated interval.</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Approve the risk ranking in the JSEAs.</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3" w:name="_Toc159309003"/>
      <w:r>
        <w:t>Abbreviations and Definitions</w:t>
      </w:r>
      <w:bookmarkEnd w:id="9003"/>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Term</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Meaning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JSEA</w:t>
            </w:r>
          </w:p>
        </w:tc>
        <w:tc>
          <w:tcPr>
            <w:tcW w:w="7931" w:type="dxa"/>
            <w:vAlign w:val="center"/>
          </w:tcPr>
          <w:p w:rsidR="00C87663" w:rsidRPr="000775D7" w:rsidRDefault="00C87663" w:rsidP="00C87663">
            <w:pPr>
              <w:jc w:val="left"/>
              <w:rPr>
                <w:rFonts w:cstheme="minorHAnsi"/>
              </w:rPr>
            </w:pPr>
            <w:r w:rsidRPr="000775D7">
              <w:rPr>
                <w:rFonts w:cstheme="minorHAnsi"/>
              </w:rPr>
              <w:t xml:space="preserve">Job safety and environmental analysis - one per task, giving the step-by-step hazards, controls and risk ranking.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SWI</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instruction - one per task, giving the step-by-step method.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SWP</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procedure - this document.</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Steady state</w:t>
            </w:r>
          </w:p>
        </w:tc>
        <w:tc>
          <w:tcPr>
            <w:tcW w:w="7931" w:type="dxa"/>
            <w:vAlign w:val="center"/>
          </w:tcPr>
          <w:p w:rsidR="00C87663" w:rsidRPr="000775D7" w:rsidRDefault="00C87663" w:rsidP="00C87663">
            <w:pPr>
              <w:jc w:val="left"/>
              <w:rPr>
                <w:rFonts w:cstheme="minorHAnsi"/>
              </w:rPr>
            </w:pPr>
            <w:r w:rsidRPr="000775D7">
              <w:rPr>
                <w:rFonts w:cstheme="minorHAnsi"/>
              </w:rPr>
              <w:t xml:space="preserve">Normal operation held for at least 15 to 20 minutes.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ReCYN</w:t>
            </w:r>
          </w:p>
        </w:tc>
        <w:tc>
          <w:tcPr>
            <w:tcW w:w="7931" w:type="dxa"/>
            <w:vAlign w:val="center"/>
          </w:tcPr>
          <w:p w:rsidR="00C87663" w:rsidRPr="000775D7" w:rsidRDefault="00C87663" w:rsidP="00C87663">
            <w:pPr>
              <w:jc w:val="left"/>
              <w:rPr>
                <w:rFonts w:cstheme="minorHAnsi"/>
              </w:rPr>
            </w:pPr>
            <w:r w:rsidRPr="000775D7">
              <w:rPr>
                <w:rFonts w:cstheme="minorHAnsi"/>
              </w:rPr>
              <w:t xml:space="preserve">The resin-in-pulp cyanide and metal recovery process in Areas 041, 051, 071 and 081.</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CN Free / WAD CN</w:t>
            </w:r>
          </w:p>
        </w:tc>
        <w:tc>
          <w:tcPr>
            <w:tcW w:w="7931" w:type="dxa"/>
            <w:vAlign w:val="center"/>
          </w:tcPr>
          <w:p w:rsidR="00C87663" w:rsidRPr="000775D7" w:rsidRDefault="00C87663" w:rsidP="00C87663">
            <w:pPr>
              <w:jc w:val="left"/>
              <w:rPr>
                <w:rFonts w:cstheme="minorHAnsi"/>
              </w:rPr>
            </w:pPr>
            <w:r w:rsidRPr="000775D7">
              <w:rPr>
                <w:rFonts w:cstheme="minorHAnsi"/>
              </w:rPr>
              <w:t xml:space="preserve">Free cyanide by silver nitrate titration; weak acid dissociable cyanide by distillation.</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4" w:name="_Toc159309004"/>
      <w:r>
        <w:t>Potential Hazards</w:t>
      </w:r>
      <w:bookmarkEnd w:id="9004"/>
    </w:p>
    <w:p w:rsidR="004A07EF" w:rsidRDefault="00851205" w:rsidP="000775D7">
      <w:r w:rsidRPr="00D06550">
        <w:t xml:space="preserve">The step-by-step hazard analysis for each task, with the risk ranking, is in the JSEA for that task. The hazards common across this area are:</w:t>
      </w:r>
    </w:p>
    <w:p w:rsidR="00EC09F3" w:rsidRPr="000775D7" w:rsidRDefault="007C601B" w:rsidP="00FB3D69">
      <w:pPr>
        <w:pStyle w:val="Bulletpoints"/>
      </w:pPr>
      <w:r w:rsidRPr="000775D7">
        <w:t xml:space="preserve">Cross-contamination from a container or cutter not cleaned between points</w:t>
      </w:r>
    </w:p>
    <w:p w:rsidR="00EC09F3" w:rsidRPr="000775D7" w:rsidRDefault="007C601B" w:rsidP="00FB3D69">
      <w:pPr>
        <w:pStyle w:val="Bulletpoints"/>
      </w:pPr>
      <w:r w:rsidRPr="000775D7">
        <w:t xml:space="preserve">Hydrogen cyanide gas released at the open sample point</w:t>
      </w:r>
    </w:p>
    <w:p w:rsidR="00EC09F3" w:rsidRPr="000775D7" w:rsidRDefault="007C601B" w:rsidP="00FB3D69">
      <w:pPr>
        <w:pStyle w:val="Bulletpoints"/>
      </w:pPr>
      <w:r w:rsidRPr="000775D7">
        <w:t xml:space="preserve">Manual handling injury from carrying sample buckets, containers and composite drums</w:t>
      </w:r>
    </w:p>
    <w:p w:rsidR="00EC09F3" w:rsidRPr="000775D7" w:rsidRDefault="007C601B" w:rsidP="00FB3D69">
      <w:pPr>
        <w:pStyle w:val="Bulletpoints"/>
      </w:pPr>
      <w:r w:rsidRPr="000775D7">
        <w:t xml:space="preserve">Non-representative sample leading to a wrong process decision</w:t>
      </w:r>
    </w:p>
    <w:p w:rsidR="00EC09F3" w:rsidRPr="000775D7" w:rsidRDefault="007C601B" w:rsidP="00FB3D69">
      <w:pPr>
        <w:pStyle w:val="Bulletpoints"/>
      </w:pPr>
      <w:r w:rsidRPr="000775D7">
        <w:t xml:space="preserve">Inhalation of or contact with solid reagent - cyanide briquettes, lime or salt</w:t>
      </w:r>
    </w:p>
    <w:p w:rsidR="00EC09F3" w:rsidRPr="000775D7" w:rsidRDefault="007C601B" w:rsidP="00FB3D69">
      <w:pPr>
        <w:pStyle w:val="Bulletpoints"/>
      </w:pPr>
      <w:r w:rsidRPr="000775D7">
        <w:t xml:space="preserve">Hearing damage in the mill, screen, compressor and blower areas</w:t>
      </w:r>
    </w:p>
    <w:p w:rsidR="00EC09F3" w:rsidRPr="000775D7" w:rsidRDefault="007C601B" w:rsidP="00FB3D69">
      <w:pPr>
        <w:pStyle w:val="Bulletpoints"/>
      </w:pPr>
      <w:r w:rsidRPr="000775D7">
        <w:t xml:space="preserve">Contact with an agitator, sample cutter, pump or screen that starts without warning</w:t>
      </w:r>
    </w:p>
    <w:p w:rsidR="00EC09F3" w:rsidRPr="000775D7" w:rsidRDefault="007C601B" w:rsidP="00FB3D69">
      <w:pPr>
        <w:pStyle w:val="Bulletpoints"/>
      </w:pPr>
      <w:r w:rsidRPr="000775D7">
        <w:t xml:space="preserve">Splash of cyanide-bearing slurry or solution to skin or eyes</w:t>
      </w:r>
    </w:p>
    <w:p w:rsidR="00EC09F3" w:rsidRPr="000775D7" w:rsidRDefault="007C601B" w:rsidP="00FB3D69">
      <w:pPr>
        <w:pStyle w:val="Bulletpoints"/>
      </w:pPr>
      <w:r w:rsidRPr="000775D7">
        <w:t xml:space="preserve">Cuts from broken glassware, and burns from hot glassware</w:t>
      </w:r>
    </w:p>
    <w:p w:rsidR="00EC09F3" w:rsidRPr="000775D7" w:rsidRDefault="007C601B" w:rsidP="00FB3D69">
      <w:pPr>
        <w:pStyle w:val="Bulletpoints"/>
      </w:pPr>
      <w:r w:rsidRPr="000775D7">
        <w:t xml:space="preserve">Contact with hot solution or hot surface at the elution, stripping or regeneration circuits</w:t>
      </w:r>
    </w:p>
    <w:p w:rsidR="00EC09F3" w:rsidRPr="000775D7" w:rsidRDefault="007C601B" w:rsidP="00FB3D69">
      <w:pPr>
        <w:pStyle w:val="Bulletpoints"/>
      </w:pPr>
      <w:r w:rsidRPr="000775D7">
        <w:t xml:space="preserve">Release from a pressurised sample line, hose or fitting</w:t>
      </w:r>
    </w:p>
    <w:p w:rsidR="00EC09F3" w:rsidRPr="000775D7" w:rsidRDefault="007C601B" w:rsidP="00FB3D69">
      <w:pPr>
        <w:pStyle w:val="Bulletpoints"/>
      </w:pPr>
      <w:r w:rsidRPr="000775D7">
        <w:t xml:space="preserve">Contact with sulphuric or hydrochloric acid - burn to skin or eyes</w:t>
      </w:r>
    </w:p>
    <w:p w:rsidR="004A07EF" w:rsidRDefault="004A07EF" w:rsidP="00B819E6">
      <w:pPr>
        <w:pStyle w:val="NoSpacing"/>
      </w:pPr>
    </w:p>
    <w:p w:rsidR="009F617A" w:rsidRPr="00465B5A" w:rsidRDefault="00C87663" w:rsidP="00465B5A">
      <w:pPr>
        <w:pStyle w:val="Heading1"/>
      </w:pPr>
      <w:bookmarkStart w:id="9005" w:name="_Toc159309005"/>
      <w:r>
        <w:t>Personal Protective Equipment</w:t>
      </w:r>
      <w:bookmarkEnd w:id="9005"/>
    </w:p>
    <w:p w:rsidR="004A07EF" w:rsidRDefault="00851205" w:rsidP="000775D7">
      <w:r w:rsidRPr="00D06550">
        <w:t xml:space="preserve">Standard PPE is worn for all normal operations: hard hat, safety glasses, high-visibility long-sleeved shirt and long trousers, safety boots, and gloves appropriate to the task.</w:t>
      </w:r>
    </w:p>
    <w:p w:rsidR="004A07EF" w:rsidRDefault="00851205" w:rsidP="000775D7">
      <w:r w:rsidRPr="00D06550">
        <w:t xml:space="preserve">The following is added where the task requires it:</w:t>
      </w:r>
    </w:p>
    <w:p w:rsidR="00EC09F3" w:rsidRPr="000775D7" w:rsidRDefault="007C601B" w:rsidP="00FB3D69">
      <w:pPr>
        <w:pStyle w:val="Bulletpoints"/>
      </w:pPr>
      <w:r w:rsidRPr="000775D7">
        <w:t xml:space="preserve">Personal HCN gas monitor, calibrated and in test date</w:t>
      </w:r>
    </w:p>
    <w:p w:rsidR="00EC09F3" w:rsidRPr="000775D7" w:rsidRDefault="007C601B" w:rsidP="00FB3D69">
      <w:pPr>
        <w:pStyle w:val="Bulletpoints"/>
      </w:pPr>
      <w:r w:rsidRPr="000775D7">
        <w:t xml:space="preserve">Chemical splash goggles and face shield</w:t>
      </w:r>
    </w:p>
    <w:p w:rsidR="00EC09F3" w:rsidRPr="000775D7" w:rsidRDefault="007C601B" w:rsidP="00FB3D69">
      <w:pPr>
        <w:pStyle w:val="Bulletpoints"/>
      </w:pPr>
      <w:r w:rsidRPr="000775D7">
        <w:t xml:space="preserve">Nitrile rubber gloves</w:t>
      </w:r>
    </w:p>
    <w:p w:rsidR="00EC09F3" w:rsidRPr="000775D7" w:rsidRDefault="007C601B" w:rsidP="00FB3D69">
      <w:pPr>
        <w:pStyle w:val="Bulletpoints"/>
      </w:pPr>
      <w:r w:rsidRPr="000775D7">
        <w:t xml:space="preserve">Nitrile PVC boots</w:t>
      </w:r>
    </w:p>
    <w:p w:rsidR="00EC09F3" w:rsidRPr="000775D7" w:rsidRDefault="007C601B" w:rsidP="00FB3D69">
      <w:pPr>
        <w:pStyle w:val="Bulletpoints"/>
      </w:pPr>
      <w:r w:rsidRPr="000775D7">
        <w:t xml:space="preserve">Chemical resistant suit</w:t>
      </w:r>
    </w:p>
    <w:p w:rsidR="00EC09F3" w:rsidRPr="000775D7" w:rsidRDefault="007C601B" w:rsidP="00FB3D69">
      <w:pPr>
        <w:pStyle w:val="Bulletpoints"/>
      </w:pPr>
      <w:r w:rsidRPr="000775D7">
        <w:t xml:space="preserve">Full or half gas mask with A2B2E2K2P3 cartridge, carried and available for immediate use</w:t>
      </w:r>
    </w:p>
    <w:p w:rsidR="004A07EF" w:rsidRDefault="004A07EF" w:rsidP="00B819E6">
      <w:pPr>
        <w:pStyle w:val="NoSpacing"/>
      </w:pPr>
    </w:p>
    <w:p w:rsidR="009F617A" w:rsidRPr="00465B5A" w:rsidRDefault="00C87663" w:rsidP="00465B5A">
      <w:pPr>
        <w:pStyle w:val="Heading1"/>
      </w:pPr>
      <w:bookmarkStart w:id="9006" w:name="_Toc159309006"/>
      <w:r>
        <w:t>Procedure</w:t>
      </w:r>
      <w:bookmarkEnd w:id="9006"/>
    </w:p>
    <w:p w:rsidR="001E5530" w:rsidRDefault="000775D7" w:rsidP="00B819E6">
      <w:pPr>
        <w:pStyle w:val="Heading2"/>
      </w:pPr>
      <w:bookmarkStart w:id="9007" w:name="_Toc159309007"/>
      <w:r>
        <w:t>Introduction</w:t>
      </w:r>
      <w:bookmarkEnd w:id="900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6"/>
        <w:gridCol w:w="7900"/>
      </w:tblGrid>
      <w:tr w:rsidR="00D20C73" w:rsidRPr="00674DFF" w:rsidTr="00D20C73">
        <w:tc>
          <w:tcPr>
            <w:tcW w:w="1126" w:type="dxa"/>
            <w:hideMark/>
          </w:tcPr>
          <w:p w:rsidR="00D20C73" w:rsidRPr="00674DFF" w:rsidRDefault="00D20C73" w:rsidP="005E12D7">
            <w:pPr>
              <w:spacing w:line="276" w:lineRule="auto"/>
              <w:rPr>
                <w:rFonts w:cstheme="minorHAnsi"/>
                <w:i/>
                <w:iCs/>
              </w:rPr>
            </w:pPr>
            <w:r w:rsidRPr="00674DFF">
              <w:rPr>
                <w:rFonts w:cstheme="minorHAnsi"/>
                <w:i/>
                <w:iCs/>
              </w:rPr>
              <w:t>Warning:</w:t>
            </w:r>
          </w:p>
        </w:tc>
        <w:tc>
          <w:tcPr>
            <w:tcW w:w="7900" w:type="dxa"/>
            <w:hideMark/>
          </w:tcPr>
          <w:p w:rsidR="00D20C73" w:rsidRPr="00674DFF" w:rsidRDefault="00D20C73" w:rsidP="00D20C73">
            <w:pPr>
              <w:spacing w:line="276" w:lineRule="auto"/>
              <w:jc w:val="center"/>
              <w:rPr>
                <w:rFonts w:cstheme="minorHAnsi"/>
                <w:i/>
                <w:iCs/>
              </w:rPr>
            </w:pPr>
            <w:r w:rsidRPr="00674DFF">
              <w:rPr>
                <w:rFonts w:cstheme="minorHAnsi"/>
                <w:i/>
                <w:iCs/>
              </w:rPr>
              <w:t>many operations on the gold processing plant are automated and equipment may start or stop without warning. It is the operator's responsibility to ensure the safety of all personnel working on the plant at all times.</w:t>
            </w:r>
          </w:p>
        </w:tc>
      </w:tr>
    </w:tbl>
    <w:p w:rsidR="001E5530" w:rsidRDefault="000775D7" w:rsidP="00B819E6">
      <w:pPr>
        <w:pStyle w:val="Heading2"/>
      </w:pPr>
      <w:bookmarkStart w:id="9008" w:name="_Toc159309008"/>
      <w:r>
        <w:t>Procedure and Implementation Steps</w:t>
      </w:r>
      <w:bookmarkEnd w:id="9008"/>
    </w:p>
    <w:p w:rsidR="004A07EF" w:rsidRDefault="00851205" w:rsidP="000775D7">
      <w:r w:rsidRPr="00D06550">
        <w:t xml:space="preserve">The documents below are the controlled method for each task. This procedure does not repeat them.</w:t>
      </w:r>
    </w:p>
    <w:tbl>
      <w:tblPr>
        <w:tblStyle w:val="TableGrid"/>
        <w:tblW w:w="0" w:type="auto"/>
        <w:tblLook w:val="04A0" w:firstRow="1" w:lastRow="0" w:firstColumn="1" w:lastColumn="0" w:noHBand="0" w:noVBand="1"/>
      </w:tblPr>
      <w:tblGrid>
        <w:gridCol w:w="2450"/>
        <w:gridCol w:w="2300"/>
        <w:gridCol w:w="3744"/>
        <w:gridCol w:w="1700"/>
      </w:tblGrid>
      <w:tr w:rsidR="002C4470" w:rsidRPr="00D06550" w:rsidTr="00F47936">
        <w:trPr>
          <w:trHeight w:val="397"/>
          <w:tblHeader/>
        </w:trPr>
        <w:tc>
          <w:tcPr>
            <w:tcW w:w="24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23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Work instruction</w:t>
            </w:r>
          </w:p>
        </w:tc>
        <w:tc>
          <w:tcPr>
            <w:tcW w:w="37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17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Class</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JSEA-PRO-MET-204-001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SWI-PRO-MET-204-001</w:t>
            </w:r>
          </w:p>
        </w:tc>
        <w:tc>
          <w:tcPr>
            <w:tcW w:w="3744" w:type="dxa"/>
            <w:vAlign w:val="center"/>
          </w:tcPr>
          <w:p w:rsidR="00C87663" w:rsidRPr="000775D7" w:rsidRDefault="00C87663" w:rsidP="00C87663">
            <w:pPr>
              <w:jc w:val="left"/>
              <w:rPr>
                <w:rFonts w:cstheme="minorHAnsi"/>
              </w:rPr>
            </w:pPr>
            <w:r w:rsidRPr="000775D7">
              <w:rPr>
                <w:rFonts w:cstheme="minorHAnsi"/>
              </w:rPr>
              <w:t xml:space="preserve">Met Lab Sample Receipt, Logging and Storage</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JSEA-PRO-MET-204-002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SWI-PRO-MET-204-002</w:t>
            </w:r>
          </w:p>
        </w:tc>
        <w:tc>
          <w:tcPr>
            <w:tcW w:w="3744" w:type="dxa"/>
            <w:vAlign w:val="center"/>
          </w:tcPr>
          <w:p w:rsidR="00C87663" w:rsidRPr="000775D7" w:rsidRDefault="00C87663" w:rsidP="00C87663">
            <w:pPr>
              <w:jc w:val="left"/>
              <w:rPr>
                <w:rFonts w:cstheme="minorHAnsi"/>
              </w:rPr>
            </w:pPr>
            <w:r w:rsidRPr="000775D7">
              <w:rPr>
                <w:rFonts w:cstheme="minorHAnsi"/>
              </w:rPr>
              <w:t xml:space="preserve">Wet Screening and Sizing Analysis</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JSEA-PRO-MET-204-003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SWI-PRO-MET-204-003</w:t>
            </w:r>
          </w:p>
        </w:tc>
        <w:tc>
          <w:tcPr>
            <w:tcW w:w="3744" w:type="dxa"/>
            <w:vAlign w:val="center"/>
          </w:tcPr>
          <w:p w:rsidR="00C87663" w:rsidRPr="000775D7" w:rsidRDefault="00C87663" w:rsidP="00C87663">
            <w:pPr>
              <w:jc w:val="left"/>
              <w:rPr>
                <w:rFonts w:cstheme="minorHAnsi"/>
              </w:rPr>
            </w:pPr>
            <w:r w:rsidRPr="000775D7">
              <w:rPr>
                <w:rFonts w:cstheme="minorHAnsi"/>
              </w:rPr>
              <w:t xml:space="preserve">Particle Size Distribution by Laser Sizer</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JSEA-PRO-MET-204-004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SWI-PRO-MET-204-004</w:t>
            </w:r>
          </w:p>
        </w:tc>
        <w:tc>
          <w:tcPr>
            <w:tcW w:w="3744" w:type="dxa"/>
            <w:vAlign w:val="center"/>
          </w:tcPr>
          <w:p w:rsidR="00C87663" w:rsidRPr="000775D7" w:rsidRDefault="00C87663" w:rsidP="00C87663">
            <w:pPr>
              <w:jc w:val="left"/>
              <w:rPr>
                <w:rFonts w:cstheme="minorHAnsi"/>
              </w:rPr>
            </w:pPr>
            <w:r w:rsidRPr="000775D7">
              <w:rPr>
                <w:rFonts w:cstheme="minorHAnsi"/>
              </w:rPr>
              <w:t xml:space="preserve">Slurry Density Determination by Marcy Scale</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JSEA-PRO-MET-204-005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SWI-PRO-MET-204-005</w:t>
            </w:r>
          </w:p>
        </w:tc>
        <w:tc>
          <w:tcPr>
            <w:tcW w:w="3744" w:type="dxa"/>
            <w:vAlign w:val="center"/>
          </w:tcPr>
          <w:p w:rsidR="00C87663" w:rsidRPr="000775D7" w:rsidRDefault="00C87663" w:rsidP="00C87663">
            <w:pPr>
              <w:jc w:val="left"/>
              <w:rPr>
                <w:rFonts w:cstheme="minorHAnsi"/>
              </w:rPr>
            </w:pPr>
            <w:r w:rsidRPr="000775D7">
              <w:rPr>
                <w:rFonts w:cstheme="minorHAnsi"/>
              </w:rPr>
              <w:t xml:space="preserve">Solids Specific Gravity by Pycnometer</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JSEA-PRO-MET-204-006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SWI-PRO-MET-204-006</w:t>
            </w:r>
          </w:p>
        </w:tc>
        <w:tc>
          <w:tcPr>
            <w:tcW w:w="3744" w:type="dxa"/>
            <w:vAlign w:val="center"/>
          </w:tcPr>
          <w:p w:rsidR="00C87663" w:rsidRPr="000775D7" w:rsidRDefault="00C87663" w:rsidP="00C87663">
            <w:pPr>
              <w:jc w:val="left"/>
              <w:rPr>
                <w:rFonts w:cstheme="minorHAnsi"/>
              </w:rPr>
            </w:pPr>
            <w:r w:rsidRPr="000775D7">
              <w:rPr>
                <w:rFonts w:cstheme="minorHAnsi"/>
              </w:rPr>
              <w:t xml:space="preserve">Moisture Content Determination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JSEA-PRO-MET-204-007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SWI-PRO-MET-204-007</w:t>
            </w:r>
          </w:p>
        </w:tc>
        <w:tc>
          <w:tcPr>
            <w:tcW w:w="3744" w:type="dxa"/>
            <w:vAlign w:val="center"/>
          </w:tcPr>
          <w:p w:rsidR="00C87663" w:rsidRPr="000775D7" w:rsidRDefault="00C87663" w:rsidP="00C87663">
            <w:pPr>
              <w:jc w:val="left"/>
              <w:rPr>
                <w:rFonts w:cstheme="minorHAnsi"/>
              </w:rPr>
            </w:pPr>
            <w:r w:rsidRPr="000775D7">
              <w:rPr>
                <w:rFonts w:cstheme="minorHAnsi"/>
              </w:rPr>
              <w:t xml:space="preserve">Total Suspended Solids Determination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JSEA-PRO-MET-204-008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SWI-PRO-MET-204-008</w:t>
            </w:r>
          </w:p>
        </w:tc>
        <w:tc>
          <w:tcPr>
            <w:tcW w:w="3744" w:type="dxa"/>
            <w:vAlign w:val="center"/>
          </w:tcPr>
          <w:p w:rsidR="00C87663" w:rsidRPr="000775D7" w:rsidRDefault="00C87663" w:rsidP="00C87663">
            <w:pPr>
              <w:jc w:val="left"/>
              <w:rPr>
                <w:rFonts w:cstheme="minorHAnsi"/>
              </w:rPr>
            </w:pPr>
            <w:r w:rsidRPr="000775D7">
              <w:rPr>
                <w:rFonts w:cstheme="minorHAnsi"/>
              </w:rPr>
              <w:t xml:space="preserve">Slurry Viscosity and Rheology Test</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JSEA-PRO-MET-204-009</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SWI-PRO-MET-204-009</w:t>
            </w:r>
          </w:p>
        </w:tc>
        <w:tc>
          <w:tcPr>
            <w:tcW w:w="3744" w:type="dxa"/>
            <w:vAlign w:val="center"/>
          </w:tcPr>
          <w:p w:rsidR="00C87663" w:rsidRPr="000775D7" w:rsidRDefault="00C87663" w:rsidP="00C87663">
            <w:pPr>
              <w:jc w:val="left"/>
              <w:rPr>
                <w:rFonts w:cstheme="minorHAnsi"/>
              </w:rPr>
            </w:pPr>
            <w:r w:rsidRPr="000775D7">
              <w:rPr>
                <w:rFonts w:cstheme="minorHAnsi"/>
              </w:rPr>
              <w:t xml:space="preserve">Static and Dynamic Settling Test</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JSEA-PRO-MET-204-010</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SWI-PRO-MET-204-010</w:t>
            </w:r>
          </w:p>
        </w:tc>
        <w:tc>
          <w:tcPr>
            <w:tcW w:w="3744" w:type="dxa"/>
            <w:vAlign w:val="center"/>
          </w:tcPr>
          <w:p w:rsidR="00C87663" w:rsidRPr="000775D7" w:rsidRDefault="00C87663" w:rsidP="00C87663">
            <w:pPr>
              <w:jc w:val="left"/>
              <w:rPr>
                <w:rFonts w:cstheme="minorHAnsi"/>
              </w:rPr>
            </w:pPr>
            <w:r w:rsidRPr="000775D7">
              <w:rPr>
                <w:rFonts w:cstheme="minorHAnsi"/>
              </w:rPr>
              <w:t xml:space="preserve">Flocculant Screening and Dose Optimisation Test</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JSEA-PRO-MET-204-011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SWI-PRO-MET-204-011</w:t>
            </w:r>
          </w:p>
        </w:tc>
        <w:tc>
          <w:tcPr>
            <w:tcW w:w="3744" w:type="dxa"/>
            <w:vAlign w:val="center"/>
          </w:tcPr>
          <w:p w:rsidR="00C87663" w:rsidRPr="000775D7" w:rsidRDefault="00C87663" w:rsidP="00C87663">
            <w:pPr>
              <w:jc w:val="left"/>
              <w:rPr>
                <w:rFonts w:cstheme="minorHAnsi"/>
              </w:rPr>
            </w:pPr>
            <w:r w:rsidRPr="000775D7">
              <w:rPr>
                <w:rFonts w:cstheme="minorHAnsi"/>
              </w:rPr>
              <w:t xml:space="preserve">Filter Press Simulation and Cake Filtration Test</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JSEA-PRO-MET-204-012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SWI-PRO-MET-204-012</w:t>
            </w:r>
          </w:p>
        </w:tc>
        <w:tc>
          <w:tcPr>
            <w:tcW w:w="3744" w:type="dxa"/>
            <w:vAlign w:val="center"/>
          </w:tcPr>
          <w:p w:rsidR="00C87663" w:rsidRPr="000775D7" w:rsidRDefault="00C87663" w:rsidP="00C87663">
            <w:pPr>
              <w:jc w:val="left"/>
              <w:rPr>
                <w:rFonts w:cstheme="minorHAnsi"/>
              </w:rPr>
            </w:pPr>
            <w:r w:rsidRPr="000775D7">
              <w:rPr>
                <w:rFonts w:cstheme="minorHAnsi"/>
              </w:rPr>
              <w:t xml:space="preserve">Bond Ball Mill Work Index Test</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JSEA-PRO-MET-204-013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SWI-PRO-MET-204-013</w:t>
            </w:r>
          </w:p>
        </w:tc>
        <w:tc>
          <w:tcPr>
            <w:tcW w:w="3744" w:type="dxa"/>
            <w:vAlign w:val="center"/>
          </w:tcPr>
          <w:p w:rsidR="00C87663" w:rsidRPr="000775D7" w:rsidRDefault="00C87663" w:rsidP="00C87663">
            <w:pPr>
              <w:jc w:val="left"/>
              <w:rPr>
                <w:rFonts w:cstheme="minorHAnsi"/>
              </w:rPr>
            </w:pPr>
            <w:r w:rsidRPr="000775D7">
              <w:rPr>
                <w:rFonts w:cstheme="minorHAnsi"/>
              </w:rPr>
              <w:t xml:space="preserve">Grind Establishment Test</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JSEA-PRO-MET-204-014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SWI-PRO-MET-204-014</w:t>
            </w:r>
          </w:p>
        </w:tc>
        <w:tc>
          <w:tcPr>
            <w:tcW w:w="3744" w:type="dxa"/>
            <w:vAlign w:val="center"/>
          </w:tcPr>
          <w:p w:rsidR="00C87663" w:rsidRPr="000775D7" w:rsidRDefault="00C87663" w:rsidP="00C87663">
            <w:pPr>
              <w:jc w:val="left"/>
              <w:rPr>
                <w:rFonts w:cstheme="minorHAnsi"/>
              </w:rPr>
            </w:pPr>
            <w:r w:rsidRPr="000775D7">
              <w:rPr>
                <w:rFonts w:cstheme="minorHAnsi"/>
              </w:rPr>
              <w:t xml:space="preserve">Carbon Particle Size Distribution and Fines Determination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JSEA-PRO-MET-204-015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SWI-PRO-MET-204-015</w:t>
            </w:r>
          </w:p>
        </w:tc>
        <w:tc>
          <w:tcPr>
            <w:tcW w:w="3744" w:type="dxa"/>
            <w:vAlign w:val="center"/>
          </w:tcPr>
          <w:p w:rsidR="00C87663" w:rsidRPr="000775D7" w:rsidRDefault="00C87663" w:rsidP="00C87663">
            <w:pPr>
              <w:jc w:val="left"/>
              <w:rPr>
                <w:rFonts w:cstheme="minorHAnsi"/>
              </w:rPr>
            </w:pPr>
            <w:r w:rsidRPr="000775D7">
              <w:rPr>
                <w:rFonts w:cstheme="minorHAnsi"/>
              </w:rPr>
              <w:t xml:space="preserve">Resin Particle Size Distribution and Fines Determination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JSEA-PRO-MET-204-016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SWI-PRO-MET-204-016</w:t>
            </w:r>
          </w:p>
        </w:tc>
        <w:tc>
          <w:tcPr>
            <w:tcW w:w="3744" w:type="dxa"/>
            <w:vAlign w:val="center"/>
          </w:tcPr>
          <w:p w:rsidR="00C87663" w:rsidRPr="000775D7" w:rsidRDefault="00C87663" w:rsidP="00C87663">
            <w:pPr>
              <w:jc w:val="left"/>
              <w:rPr>
                <w:rFonts w:cstheme="minorHAnsi"/>
              </w:rPr>
            </w:pPr>
            <w:r w:rsidRPr="000775D7">
              <w:rPr>
                <w:rFonts w:cstheme="minorHAnsi"/>
              </w:rPr>
              <w:t xml:space="preserve">Dry Sieve Analysis - Ro-Tap RX29 and 200 mm Sieve Set</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JSEA-PRO-MET-204-017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SWI-PRO-MET-204-017</w:t>
            </w:r>
          </w:p>
        </w:tc>
        <w:tc>
          <w:tcPr>
            <w:tcW w:w="3744" w:type="dxa"/>
            <w:vAlign w:val="center"/>
          </w:tcPr>
          <w:p w:rsidR="00C87663" w:rsidRPr="000775D7" w:rsidRDefault="00C87663" w:rsidP="00C87663">
            <w:pPr>
              <w:jc w:val="left"/>
              <w:rPr>
                <w:rFonts w:cstheme="minorHAnsi"/>
              </w:rPr>
            </w:pPr>
            <w:r w:rsidRPr="000775D7">
              <w:rPr>
                <w:rFonts w:cstheme="minorHAnsi"/>
              </w:rPr>
              <w:t xml:space="preserve">Sieve Cleaning, Integrity Check and Aperture Verification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JSEA-PRO-MET-204-018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SWI-PRO-MET-204-018</w:t>
            </w:r>
          </w:p>
        </w:tc>
        <w:tc>
          <w:tcPr>
            <w:tcW w:w="3744" w:type="dxa"/>
            <w:vAlign w:val="center"/>
          </w:tcPr>
          <w:p w:rsidR="00C87663" w:rsidRPr="000775D7" w:rsidRDefault="00C87663" w:rsidP="00C87663">
            <w:pPr>
              <w:jc w:val="left"/>
              <w:rPr>
                <w:rFonts w:cstheme="minorHAnsi"/>
              </w:rPr>
            </w:pPr>
            <w:r w:rsidRPr="000775D7">
              <w:rPr>
                <w:rFonts w:cstheme="minorHAnsi"/>
              </w:rPr>
              <w:t xml:space="preserve">Vacuum Filtration of Test Products</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JSEA-PRO-MET-204-019</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SWI-PRO-MET-204-019</w:t>
            </w:r>
          </w:p>
        </w:tc>
        <w:tc>
          <w:tcPr>
            <w:tcW w:w="3744" w:type="dxa"/>
            <w:vAlign w:val="center"/>
          </w:tcPr>
          <w:p w:rsidR="00C87663" w:rsidRPr="000775D7" w:rsidRDefault="00C87663" w:rsidP="00C87663">
            <w:pPr>
              <w:jc w:val="left"/>
              <w:rPr>
                <w:rFonts w:cstheme="minorHAnsi"/>
              </w:rPr>
            </w:pPr>
            <w:r w:rsidRPr="000775D7">
              <w:rPr>
                <w:rFonts w:cstheme="minorHAnsi"/>
              </w:rPr>
              <w:t xml:space="preserve">Centrifuge Operation for Solution Clarification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bl>
    <w:p w:rsidR="004A07EF" w:rsidRDefault="004A07EF" w:rsidP="00B819E6">
      <w:pPr>
        <w:pStyle w:val="NoSpacing"/>
      </w:pPr>
    </w:p>
    <w:p w:rsidR="001E5530" w:rsidRDefault="000775D7" w:rsidP="00B819E6">
      <w:pPr>
        <w:pStyle w:val="Heading2"/>
      </w:pPr>
      <w:bookmarkStart w:id="9009" w:name="_Toc159309009"/>
      <w:r>
        <w:t>Schedule</w:t>
      </w:r>
      <w:bookmarkEnd w:id="9009"/>
    </w:p>
    <w:tbl>
      <w:tblPr>
        <w:tblStyle w:val="TableGrid"/>
        <w:tblW w:w="0" w:type="auto"/>
        <w:tblLook w:val="04A0" w:firstRow="1" w:lastRow="0" w:firstColumn="1" w:lastColumn="0" w:noHBand="0" w:noVBand="1"/>
      </w:tblPr>
      <w:tblGrid>
        <w:gridCol w:w="5600"/>
        <w:gridCol w:w="4594"/>
      </w:tblGrid>
      <w:tr w:rsidR="002C4470" w:rsidRPr="00D06550" w:rsidTr="00F47936">
        <w:trPr>
          <w:trHeight w:val="397"/>
          <w:tblHeader/>
        </w:trPr>
        <w:tc>
          <w:tcPr>
            <w:tcW w:w="56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5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Frequency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204-001  Met Lab Sample Receipt, Logging and Storage</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delivery from the plant.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204-002  Wet Screening and Sizing Analysis</w:t>
            </w:r>
          </w:p>
        </w:tc>
        <w:tc>
          <w:tcPr>
            <w:tcW w:w="4594" w:type="dxa"/>
            <w:vAlign w:val="center"/>
          </w:tcPr>
          <w:p w:rsidR="00C87663" w:rsidRPr="000775D7" w:rsidRDefault="00C87663" w:rsidP="00C87663">
            <w:pPr>
              <w:jc w:val="left"/>
              <w:rPr>
                <w:rFonts w:cstheme="minorHAnsi"/>
              </w:rPr>
            </w:pPr>
            <w:r w:rsidRPr="000775D7">
              <w:rPr>
                <w:rFonts w:cstheme="minorHAnsi"/>
              </w:rPr>
              <w:t xml:space="preserve">Per the sampling schedule; daily on CIL tail and cyclone overflow.</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204-003  Particle Size Distribution by Laser Sizer</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the instrument is resolved.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204-004  Slurry Density Determination by Marcy Scale</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slurry sample requiring a density.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204-005  Solids Specific Gravity by Pycnometer</w:t>
            </w:r>
          </w:p>
        </w:tc>
        <w:tc>
          <w:tcPr>
            <w:tcW w:w="4594" w:type="dxa"/>
            <w:vAlign w:val="center"/>
          </w:tcPr>
          <w:p w:rsidR="00C87663" w:rsidRPr="000775D7" w:rsidRDefault="00C87663" w:rsidP="00C87663">
            <w:pPr>
              <w:jc w:val="left"/>
              <w:rPr>
                <w:rFonts w:cstheme="minorHAnsi"/>
              </w:rPr>
            </w:pPr>
            <w:r w:rsidRPr="000775D7">
              <w:rPr>
                <w:rFonts w:cstheme="minorHAnsi"/>
              </w:rPr>
              <w:t xml:space="preserve">On each new ore type, and quarterly on plant feed.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204-006  Moisture Content Determination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solid sample requiring a dry mass.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204-007  Total Suspended Solids Determination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Per the sampling schedule; each shift on thickener overflow.</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204-008  Slurry Viscosity and Rheology Test</w:t>
            </w:r>
          </w:p>
        </w:tc>
        <w:tc>
          <w:tcPr>
            <w:tcW w:w="4594" w:type="dxa"/>
            <w:vAlign w:val="center"/>
          </w:tcPr>
          <w:p w:rsidR="00C87663" w:rsidRPr="000775D7" w:rsidRDefault="00C87663" w:rsidP="00C87663">
            <w:pPr>
              <w:jc w:val="left"/>
              <w:rPr>
                <w:rFonts w:cstheme="minorHAnsi"/>
              </w:rPr>
            </w:pPr>
            <w:r w:rsidRPr="000775D7">
              <w:rPr>
                <w:rFonts w:cstheme="minorHAnsi"/>
              </w:rPr>
              <w:t xml:space="preserve">On each new ore type, and whenever pumping or mixing behaviour changes.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204-009  Static and Dynamic Settling Test</w:t>
            </w:r>
          </w:p>
        </w:tc>
        <w:tc>
          <w:tcPr>
            <w:tcW w:w="4594" w:type="dxa"/>
            <w:vAlign w:val="center"/>
          </w:tcPr>
          <w:p w:rsidR="00C87663" w:rsidRPr="000775D7" w:rsidRDefault="00C87663" w:rsidP="00C87663">
            <w:pPr>
              <w:jc w:val="left"/>
              <w:rPr>
                <w:rFonts w:cstheme="minorHAnsi"/>
              </w:rPr>
            </w:pPr>
            <w:r w:rsidRPr="000775D7">
              <w:rPr>
                <w:rFonts w:cstheme="minorHAnsi"/>
              </w:rPr>
              <w:t xml:space="preserve">On each new ore type, and whenever thickener performance changes.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204-010  Flocculant Screening and Dose Optimisation Test</w:t>
            </w:r>
          </w:p>
        </w:tc>
        <w:tc>
          <w:tcPr>
            <w:tcW w:w="4594" w:type="dxa"/>
            <w:vAlign w:val="center"/>
          </w:tcPr>
          <w:p w:rsidR="00C87663" w:rsidRPr="000775D7" w:rsidRDefault="00C87663" w:rsidP="00C87663">
            <w:pPr>
              <w:jc w:val="left"/>
              <w:rPr>
                <w:rFonts w:cstheme="minorHAnsi"/>
              </w:rPr>
            </w:pPr>
            <w:r w:rsidRPr="000775D7">
              <w:rPr>
                <w:rFonts w:cstheme="minorHAnsi"/>
              </w:rPr>
              <w:t xml:space="preserve">On each new ore type and when a flocculant change is proposed.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204-011  Filter Press Simulation and Cake Filtration Test</w:t>
            </w:r>
          </w:p>
        </w:tc>
        <w:tc>
          <w:tcPr>
            <w:tcW w:w="4594" w:type="dxa"/>
            <w:vAlign w:val="center"/>
          </w:tcPr>
          <w:p w:rsidR="00C87663" w:rsidRPr="000775D7" w:rsidRDefault="00C87663" w:rsidP="00C87663">
            <w:pPr>
              <w:jc w:val="left"/>
              <w:rPr>
                <w:rFonts w:cstheme="minorHAnsi"/>
              </w:rPr>
            </w:pPr>
            <w:r w:rsidRPr="000775D7">
              <w:rPr>
                <w:rFonts w:cstheme="minorHAnsi"/>
              </w:rPr>
              <w:t xml:space="preserve">On each new ore type and whenever plant cake moisture moves.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204-012  Bond Ball Mill Work Index Test</w:t>
            </w:r>
          </w:p>
        </w:tc>
        <w:tc>
          <w:tcPr>
            <w:tcW w:w="4594" w:type="dxa"/>
            <w:vAlign w:val="center"/>
          </w:tcPr>
          <w:p w:rsidR="00C87663" w:rsidRPr="000775D7" w:rsidRDefault="00C87663" w:rsidP="00C87663">
            <w:pPr>
              <w:jc w:val="left"/>
              <w:rPr>
                <w:rFonts w:cstheme="minorHAnsi"/>
              </w:rPr>
            </w:pPr>
            <w:r w:rsidRPr="000775D7">
              <w:rPr>
                <w:rFonts w:cstheme="minorHAnsi"/>
              </w:rPr>
              <w:t xml:space="preserve">On each new ore type or ore blend.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204-013  Grind Establishment Test</w:t>
            </w:r>
          </w:p>
        </w:tc>
        <w:tc>
          <w:tcPr>
            <w:tcW w:w="4594" w:type="dxa"/>
            <w:vAlign w:val="center"/>
          </w:tcPr>
          <w:p w:rsidR="00C87663" w:rsidRPr="000775D7" w:rsidRDefault="00C87663" w:rsidP="00C87663">
            <w:pPr>
              <w:jc w:val="left"/>
              <w:rPr>
                <w:rFonts w:cstheme="minorHAnsi"/>
              </w:rPr>
            </w:pPr>
            <w:r w:rsidRPr="000775D7">
              <w:rPr>
                <w:rFonts w:cstheme="minorHAnsi"/>
              </w:rPr>
              <w:t xml:space="preserve">On each new ore type, and when a change to the grind target is proposed.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204-014  Carbon Particle Size Distribution and Fines Determination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Monthly, and after every regeneration campaign.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204-015  Resin Particle Size Distribution and Fines Determination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Monthly, and after any osmotic shock event or conditioning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204-016  Dry Sieve Analysis - Ro-Tap RX29 and 200 mm Sieve Set</w:t>
            </w:r>
          </w:p>
        </w:tc>
        <w:tc>
          <w:tcPr>
            <w:tcW w:w="4594" w:type="dxa"/>
            <w:vAlign w:val="center"/>
          </w:tcPr>
          <w:p w:rsidR="00C87663" w:rsidRPr="000775D7" w:rsidRDefault="00C87663" w:rsidP="00C87663">
            <w:pPr>
              <w:jc w:val="left"/>
              <w:rPr>
                <w:rFonts w:cstheme="minorHAnsi"/>
              </w:rPr>
            </w:pPr>
            <w:r w:rsidRPr="000775D7">
              <w:rPr>
                <w:rFonts w:cstheme="minorHAnsi"/>
              </w:rPr>
              <w:t xml:space="preserve">As required by the analysis schedule.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204-017  Sieve Cleaning, Integrity Check and Aperture Verification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After every use for cleaning; quarterly for integrity and aperture verification.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204-018  Vacuum Filtration of Test Products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test requiring solid and solution separation.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204-019  Centrifuge Operation for Solution Clarification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As required by the analysis schedule.</w:t>
            </w:r>
          </w:p>
        </w:tc>
      </w:tr>
    </w:tbl>
    <w:p w:rsidR="004A07EF" w:rsidRDefault="004A07EF" w:rsidP="00B819E6">
      <w:pPr>
        <w:pStyle w:val="NoSpacing"/>
      </w:pPr>
    </w:p>
    <w:p w:rsidR="001E5530" w:rsidRDefault="000775D7" w:rsidP="00B819E6">
      <w:pPr>
        <w:pStyle w:val="Heading2"/>
      </w:pPr>
      <w:bookmarkStart w:id="9010" w:name="_Toc159309010"/>
      <w:r>
        <w:t>Flowchart</w:t>
      </w:r>
      <w:bookmarkEnd w:id="9010"/>
    </w:p>
    <w:p w:rsidR="004A07EF" w:rsidRDefault="00851205" w:rsidP="000775D7">
      <w:r w:rsidRPr="00D06550">
        <w:t xml:space="preserve">Not reproduced here. Each work instruction carries its own step sequence.</w:t>
      </w:r>
    </w:p>
    <w:p w:rsidR="004A07EF" w:rsidRDefault="004A07EF" w:rsidP="00B819E6">
      <w:pPr>
        <w:pStyle w:val="NoSpacing"/>
      </w:pPr>
    </w:p>
    <w:p w:rsidR="009F617A" w:rsidRPr="00465B5A" w:rsidRDefault="00C87663" w:rsidP="00465B5A">
      <w:pPr>
        <w:pStyle w:val="Heading1"/>
      </w:pPr>
      <w:bookmarkStart w:id="9011" w:name="_Toc159309011"/>
      <w:r>
        <w:t>Training</w:t>
      </w:r>
      <w:bookmarkEnd w:id="9011"/>
    </w:p>
    <w:p w:rsidR="004A07EF" w:rsidRDefault="00851205" w:rsidP="000775D7">
      <w:r w:rsidRPr="00D06550">
        <w:t xml:space="preserve">Every person carrying out a task in this area is trained and signed off against the work instruction for that task, and has signed on to the matching JSEA at a communication session.</w:t>
      </w:r>
    </w:p>
    <w:p w:rsidR="00EC09F3" w:rsidRPr="000775D7" w:rsidRDefault="007C601B" w:rsidP="00FB3D69">
      <w:pPr>
        <w:pStyle w:val="Bulletpoints"/>
      </w:pPr>
      <w:r w:rsidRPr="000775D7">
        <w:t xml:space="preserve">Site induction, current.</w:t>
      </w:r>
    </w:p>
    <w:p w:rsidR="00EC09F3" w:rsidRPr="000775D7" w:rsidRDefault="007C601B" w:rsidP="00FB3D69">
      <w:pPr>
        <w:pStyle w:val="Bulletpoints"/>
      </w:pPr>
      <w:r w:rsidRPr="000775D7">
        <w:t xml:space="preserve">Cyanide awareness and gas detection competency where the area requires it.</w:t>
      </w:r>
    </w:p>
    <w:p w:rsidR="00EC09F3" w:rsidRPr="000775D7" w:rsidRDefault="007C601B" w:rsidP="00FB3D69">
      <w:pPr>
        <w:pStyle w:val="Bulletpoints"/>
      </w:pPr>
      <w:r w:rsidRPr="000775D7">
        <w:t xml:space="preserve">Working at height competency where the task requires it.</w:t>
      </w:r>
    </w:p>
    <w:p w:rsidR="00EC09F3" w:rsidRPr="000775D7" w:rsidRDefault="007C601B" w:rsidP="00FB3D69">
      <w:pPr>
        <w:pStyle w:val="Bulletpoints"/>
      </w:pPr>
      <w:r w:rsidRPr="000775D7">
        <w:t xml:space="preserve">Competency in the determinations, instruments and calculations used in the task.</w:t>
      </w:r>
    </w:p>
    <w:p w:rsidR="00EC09F3" w:rsidRPr="000775D7" w:rsidRDefault="007C601B" w:rsidP="00FB3D69">
      <w:pPr>
        <w:pStyle w:val="Bulletpoints"/>
      </w:pPr>
      <w:r w:rsidRPr="000775D7">
        <w:t xml:space="preserve">Refresher at the interval set by the site training matrix, and after any change to the instruction.</w:t>
      </w:r>
    </w:p>
    <w:p w:rsidR="004A07EF" w:rsidRDefault="004A07EF" w:rsidP="00B819E6">
      <w:pPr>
        <w:pStyle w:val="NoSpacing"/>
      </w:pPr>
    </w:p>
    <w:p w:rsidR="009F617A" w:rsidRPr="00465B5A" w:rsidRDefault="00C87663" w:rsidP="00465B5A">
      <w:pPr>
        <w:pStyle w:val="Heading1"/>
      </w:pPr>
      <w:bookmarkStart w:id="9012" w:name="_Toc159309012"/>
      <w:r>
        <w:t>Document Traceability</w:t>
      </w:r>
      <w:bookmarkEnd w:id="9012"/>
    </w:p>
    <w:p w:rsidR="004A07EF" w:rsidRDefault="00851205" w:rsidP="000775D7">
      <w:r w:rsidRPr="00D06550">
        <w:t xml:space="preserve">The three-digit suffix is shared between the hazard analysis and the work instruction, so SWI-PRO-MET-204-011 is the work instruction for JSEA-PRO-MET-204-011.</w:t>
      </w:r>
    </w:p>
    <w:tbl>
      <w:tblPr>
        <w:tblStyle w:val="TableGrid"/>
        <w:tblW w:w="0" w:type="auto"/>
        <w:tblLook w:val="04A0" w:firstRow="1" w:lastRow="0" w:firstColumn="1" w:lastColumn="0" w:noHBand="0" w:noVBand="1"/>
      </w:tblPr>
      <w:tblGrid>
        <w:gridCol w:w="7000"/>
        <w:gridCol w:w="3194"/>
      </w:tblGrid>
      <w:tr w:rsidR="002C4470" w:rsidRPr="00D06550" w:rsidTr="00F47936">
        <w:trPr>
          <w:trHeight w:val="397"/>
          <w:tblHeader/>
        </w:trPr>
        <w:tc>
          <w:tcPr>
            <w:tcW w:w="70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Item</w:t>
            </w:r>
          </w:p>
        </w:tc>
        <w:tc>
          <w:tcPr>
            <w:tcW w:w="31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Count</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Tasks in area 204</w:t>
            </w:r>
          </w:p>
        </w:tc>
        <w:tc>
          <w:tcPr>
            <w:tcW w:w="3194" w:type="dxa"/>
            <w:vAlign w:val="center"/>
          </w:tcPr>
          <w:p w:rsidR="00C87663" w:rsidRPr="000775D7" w:rsidRDefault="00C87663" w:rsidP="00C87663">
            <w:pPr>
              <w:jc w:val="left"/>
              <w:rPr>
                <w:rFonts w:cstheme="minorHAnsi"/>
              </w:rPr>
            </w:pPr>
            <w:r w:rsidRPr="000775D7">
              <w:rPr>
                <w:rFonts w:cstheme="minorHAnsi"/>
              </w:rPr>
              <w:t xml:space="preserve">19</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Hazard analyses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19</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Work instructions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19</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Desk-based tasks with a JSEA but no work instruction</w:t>
            </w:r>
          </w:p>
        </w:tc>
        <w:tc>
          <w:tcPr>
            <w:tcW w:w="3194" w:type="dxa"/>
            <w:vAlign w:val="center"/>
          </w:tcPr>
          <w:p w:rsidR="00C87663" w:rsidRPr="000775D7" w:rsidRDefault="00C87663" w:rsidP="00C87663">
            <w:pPr>
              <w:jc w:val="left"/>
              <w:rPr>
                <w:rFonts w:cstheme="minorHAnsi"/>
              </w:rPr>
            </w:pPr>
            <w:r w:rsidRPr="000775D7">
              <w:rPr>
                <w:rFonts w:cstheme="minorHAnsi"/>
              </w:rPr>
              <w:t xml:space="preserve">0</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Safety-critical</w:t>
            </w:r>
          </w:p>
        </w:tc>
        <w:tc>
          <w:tcPr>
            <w:tcW w:w="3194" w:type="dxa"/>
            <w:vAlign w:val="center"/>
          </w:tcPr>
          <w:p w:rsidR="00C87663" w:rsidRPr="000775D7" w:rsidRDefault="00C87663" w:rsidP="00C87663">
            <w:pPr>
              <w:jc w:val="left"/>
              <w:rPr>
                <w:rFonts w:cstheme="minorHAnsi"/>
              </w:rPr>
            </w:pPr>
            <w:r w:rsidRPr="000775D7">
              <w:rPr>
                <w:rFonts w:cstheme="minorHAnsi"/>
              </w:rPr>
              <w:t xml:space="preserve">0</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Issued but NOT FOR USE</w:t>
            </w:r>
          </w:p>
        </w:tc>
        <w:tc>
          <w:tcPr>
            <w:tcW w:w="3194" w:type="dxa"/>
            <w:vAlign w:val="center"/>
          </w:tcPr>
          <w:p w:rsidR="00C87663" w:rsidRPr="000775D7" w:rsidRDefault="00C87663" w:rsidP="00C87663">
            <w:pPr>
              <w:jc w:val="left"/>
              <w:rPr>
                <w:rFonts w:cstheme="minorHAnsi"/>
              </w:rPr>
            </w:pPr>
            <w:r w:rsidRPr="000775D7">
              <w:rPr>
                <w:rFonts w:cstheme="minorHAnsi"/>
              </w:rPr>
              <w:t xml:space="preserve">1</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13" w:name="_Toc159309013"/>
      <w:r>
        <w:t>Review Criteria</w:t>
      </w:r>
      <w:bookmarkEnd w:id="9013"/>
    </w:p>
    <w:p w:rsidR="004A07EF" w:rsidRDefault="00851205" w:rsidP="000775D7">
      <w:r w:rsidRPr="00D06550">
        <w:t xml:space="preserve">This Procedure and the documents beneath it shall be reviewed as follows:</w:t>
      </w:r>
    </w:p>
    <w:p w:rsidR="00EC09F3" w:rsidRPr="000775D7" w:rsidRDefault="007C601B" w:rsidP="00FB3D69">
      <w:pPr>
        <w:pStyle w:val="Bulletpoints"/>
      </w:pPr>
      <w:r w:rsidRPr="000775D7">
        <w:t xml:space="preserve">Every 12 months; or</w:t>
      </w:r>
    </w:p>
    <w:p w:rsidR="00EC09F3" w:rsidRPr="000775D7" w:rsidRDefault="007C601B" w:rsidP="00FB3D69">
      <w:pPr>
        <w:pStyle w:val="Bulletpoints"/>
      </w:pPr>
      <w:r w:rsidRPr="000775D7">
        <w:t xml:space="preserve">Immediately after any incident, plant change, equipment change or change to the schedule.</w:t>
      </w:r>
    </w:p>
    <w:p w:rsidR="004A07EF" w:rsidRDefault="004A07EF" w:rsidP="00B819E6">
      <w:pPr>
        <w:pStyle w:val="NoSpacing"/>
      </w:pPr>
    </w:p>
    <w:p w:rsidR="009F617A" w:rsidRPr="00465B5A" w:rsidRDefault="00C87663" w:rsidP="00465B5A">
      <w:pPr>
        <w:pStyle w:val="Heading1"/>
      </w:pPr>
      <w:bookmarkStart w:id="9014" w:name="_Toc159309014"/>
      <w:r>
        <w:t>Legislation &amp; References</w:t>
      </w:r>
      <w:bookmarkEnd w:id="9014"/>
    </w:p>
    <w:p w:rsidR="001E5530" w:rsidRDefault="000775D7" w:rsidP="00B819E6">
      <w:pPr>
        <w:pStyle w:val="Heading2"/>
      </w:pPr>
      <w:bookmarkStart w:id="9015" w:name="_Toc159309015"/>
      <w:r>
        <w:t>Legislation</w:t>
      </w:r>
      <w:bookmarkEnd w:id="9015"/>
    </w:p>
    <w:p w:rsidR="00EC09F3" w:rsidRPr="000775D7" w:rsidRDefault="007C601B" w:rsidP="00FB3D69">
      <w:pPr>
        <w:pStyle w:val="Bulletpoints"/>
      </w:pPr>
      <w:r w:rsidRPr="000775D7">
        <w:t xml:space="preserve">Queensland Mining and Quarrying Safety and Health Act 1999</w:t>
      </w:r>
    </w:p>
    <w:p w:rsidR="00EC09F3" w:rsidRPr="000775D7" w:rsidRDefault="007C601B" w:rsidP="00FB3D69">
      <w:pPr>
        <w:pStyle w:val="Bulletpoints"/>
      </w:pPr>
      <w:r w:rsidRPr="000775D7">
        <w:t xml:space="preserve">Queensland Mining and Quarrying Safety and Health Regulation 2017</w:t>
      </w:r>
    </w:p>
    <w:p w:rsidR="001E5530" w:rsidRDefault="000775D7" w:rsidP="00B819E6">
      <w:pPr>
        <w:pStyle w:val="Heading2"/>
      </w:pPr>
      <w:bookmarkStart w:id="9016" w:name="_Toc159309016"/>
      <w:r>
        <w:t>Source Documents</w:t>
      </w:r>
      <w:bookmarkEnd w:id="9016"/>
    </w:p>
    <w:p w:rsidR="004A07EF" w:rsidRDefault="00851205" w:rsidP="000775D7">
      <w:r w:rsidRPr="00D06550">
        <w:t xml:space="preserve">The source documents and notes held for the tasks in this area.</w:t>
      </w:r>
    </w:p>
    <w:p w:rsidR="00EC09F3" w:rsidRPr="000775D7" w:rsidRDefault="007C601B" w:rsidP="00FB3D69">
      <w:pPr>
        <w:pStyle w:val="Bulletpoints"/>
      </w:pPr>
      <w:r w:rsidRPr="000775D7">
        <w:t xml:space="preserve">KBK-MIR-LAB-PRE-SOP-001 Penerimaan Sampel and PRE-SOP-002 Sortir Sampel</w:t>
      </w:r>
    </w:p>
    <w:p w:rsidR="00EC09F3" w:rsidRPr="000775D7" w:rsidRDefault="007C601B" w:rsidP="00FB3D69">
      <w:pPr>
        <w:pStyle w:val="Bulletpoints"/>
      </w:pPr>
      <w:r w:rsidRPr="000775D7">
        <w:t xml:space="preserve">4034-PR-PRO-002 Sampling Protocol</w:t>
      </w:r>
    </w:p>
    <w:p w:rsidR="00EC09F3" w:rsidRPr="000775D7" w:rsidRDefault="007C601B" w:rsidP="00FB3D69">
      <w:pPr>
        <w:pStyle w:val="Bulletpoints"/>
      </w:pPr>
      <w:r w:rsidRPr="000775D7">
        <w:t xml:space="preserve">KBK-MIR-LAB-PRE-SOP-008 Uji Kehalusan Sampel</w:t>
      </w:r>
    </w:p>
    <w:p w:rsidR="00EC09F3" w:rsidRPr="000775D7" w:rsidRDefault="007C601B" w:rsidP="00FB3D69">
      <w:pPr>
        <w:pStyle w:val="Bulletpoints"/>
      </w:pPr>
      <w:r w:rsidRPr="000775D7">
        <w:t xml:space="preserve">KBK-MIR-MP-PRO-MET-SOP-0020 Distribusi Logam dan Ukuran, SOP-0028 Sizing Harian CIL Tail and SOP-0029 Sizing Harian COF, all received 11 Aug 2026</w:t>
      </w:r>
    </w:p>
    <w:p w:rsidR="00EC09F3" w:rsidRPr="000775D7" w:rsidRDefault="007C601B" w:rsidP="00FB3D69">
      <w:pPr>
        <w:pStyle w:val="Bulletpoints"/>
      </w:pPr>
      <w:r w:rsidRPr="000775D7">
        <w:t xml:space="preserve">ILS quotation Q0023979 - Ro-Tap RX29, sound enclosure and twelve 200 mm sieves 38 um to 2 mm</w:t>
      </w:r>
    </w:p>
    <w:p w:rsidR="00EC09F3" w:rsidRPr="000775D7" w:rsidRDefault="007C601B" w:rsidP="00FB3D69">
      <w:pPr>
        <w:pStyle w:val="Bulletpoints"/>
      </w:pPr>
      <w:r w:rsidRPr="000775D7">
        <w:t xml:space="preserve">No source held. No laser sizer in ILS quotation Q0023979.</w:t>
      </w:r>
    </w:p>
    <w:p w:rsidR="00EC09F3" w:rsidRPr="000775D7" w:rsidRDefault="007C601B" w:rsidP="00FB3D69">
      <w:pPr>
        <w:pStyle w:val="Bulletpoints"/>
      </w:pPr>
      <w:r w:rsidRPr="000775D7">
        <w:t xml:space="preserve">KBK-MIR-MP-PRO-OPE-SOP-0004 SG Determination by Marcy Scale</w:t>
      </w:r>
    </w:p>
    <w:p w:rsidR="00EC09F3" w:rsidRPr="000775D7" w:rsidRDefault="007C601B" w:rsidP="00FB3D69">
      <w:pPr>
        <w:pStyle w:val="Bulletpoints"/>
      </w:pPr>
      <w:r w:rsidRPr="000775D7">
        <w:t xml:space="preserve">KBK-MIR-MP-PRO-MET-SOP-0045 Pengukuran Densitas Lumpur, received 11 Aug 2026</w:t>
      </w:r>
    </w:p>
    <w:p w:rsidR="00EC09F3" w:rsidRPr="000775D7" w:rsidRDefault="007C601B" w:rsidP="00FB3D69">
      <w:pPr>
        <w:pStyle w:val="Bulletpoints"/>
      </w:pPr>
      <w:r w:rsidRPr="000775D7">
        <w:t xml:space="preserve">KBK-MIR-MP-PRO-OPE-SOP-0015 SG solid determination by pycnometer</w:t>
      </w:r>
    </w:p>
    <w:p w:rsidR="00EC09F3" w:rsidRPr="000775D7" w:rsidRDefault="007C601B" w:rsidP="00FB3D69">
      <w:pPr>
        <w:pStyle w:val="Bulletpoints"/>
      </w:pPr>
      <w:r w:rsidRPr="000775D7">
        <w:t xml:space="preserve">KBK-MIR-MP-PRO-OPE-SOP-0022 Moisture Content</w:t>
      </w:r>
    </w:p>
    <w:p w:rsidR="00EC09F3" w:rsidRPr="000775D7" w:rsidRDefault="007C601B" w:rsidP="00FB3D69">
      <w:pPr>
        <w:pStyle w:val="Bulletpoints"/>
      </w:pPr>
      <w:r w:rsidRPr="000775D7">
        <w:t xml:space="preserve">KBK-MIR-MP-PRO-MET-SOP-0032 Moisture Content, Bahasa master received 11 Aug 2026</w:t>
      </w:r>
    </w:p>
    <w:p w:rsidR="00EC09F3" w:rsidRPr="000775D7" w:rsidRDefault="007C601B" w:rsidP="00FB3D69">
      <w:pPr>
        <w:pStyle w:val="Bulletpoints"/>
      </w:pPr>
      <w:r w:rsidRPr="000775D7">
        <w:t xml:space="preserve">KBK-MIR-MP-PRO-OPE-SOP-0017 Total Suspended Solid</w:t>
      </w:r>
    </w:p>
    <w:p w:rsidR="00EC09F3" w:rsidRPr="000775D7" w:rsidRDefault="007C601B" w:rsidP="00FB3D69">
      <w:pPr>
        <w:pStyle w:val="Bulletpoints"/>
      </w:pPr>
      <w:r w:rsidRPr="000775D7">
        <w:t xml:space="preserve">KBK-MIR-LAB-ENV-SOP-072 Analisa TSS Gravimetri</w:t>
      </w:r>
    </w:p>
    <w:p w:rsidR="00EC09F3" w:rsidRPr="000775D7" w:rsidRDefault="007C601B" w:rsidP="00FB3D69">
      <w:pPr>
        <w:pStyle w:val="Bulletpoints"/>
      </w:pPr>
      <w:r w:rsidRPr="000775D7">
        <w:t xml:space="preserve">KBK-MIR-MP-PRO-OPE-SOP-0016 Uji Viskositas</w:t>
      </w:r>
    </w:p>
    <w:p w:rsidR="00EC09F3" w:rsidRPr="000775D7" w:rsidRDefault="007C601B" w:rsidP="00FB3D69">
      <w:pPr>
        <w:pStyle w:val="Bulletpoints"/>
      </w:pPr>
      <w:r w:rsidRPr="000775D7">
        <w:t xml:space="preserve">KBK-MIR-MP-PRO-OPE-SOP-0014 Uji Pengendapan</w:t>
      </w:r>
    </w:p>
    <w:p w:rsidR="00EC09F3" w:rsidRPr="000775D7" w:rsidRDefault="007C601B" w:rsidP="00FB3D69">
      <w:pPr>
        <w:pStyle w:val="Bulletpoints"/>
      </w:pPr>
      <w:r w:rsidRPr="000775D7">
        <w:t xml:space="preserve">4034-018A-VE-007 Roytec tails thickener control philosophy, received 11 Aug 2026</w:t>
      </w:r>
    </w:p>
    <w:p w:rsidR="00EC09F3" w:rsidRPr="000775D7" w:rsidRDefault="007C601B" w:rsidP="00FB3D69">
      <w:pPr>
        <w:pStyle w:val="Bulletpoints"/>
      </w:pPr>
      <w:r w:rsidRPr="000775D7">
        <w:t xml:space="preserve">4034-019-VE-006 Roytec Model 01 and 4034-019B-VE-007 Model 05 flocculant plant control philosophies, received 11 Aug 2026 - the plant make-up concentration and dose basis</w:t>
      </w:r>
    </w:p>
    <w:p w:rsidR="00EC09F3" w:rsidRPr="000775D7" w:rsidRDefault="007C601B" w:rsidP="00FB3D69">
      <w:pPr>
        <w:pStyle w:val="Bulletpoints"/>
      </w:pPr>
      <w:r w:rsidRPr="000775D7">
        <w:t xml:space="preserve">KBK-MIR-MP-PRO-OPE-SOP-0023 Filter Press</w:t>
      </w:r>
    </w:p>
    <w:p w:rsidR="00EC09F3" w:rsidRPr="000775D7" w:rsidRDefault="007C601B" w:rsidP="00FB3D69">
      <w:pPr>
        <w:pStyle w:val="Bulletpoints"/>
      </w:pPr>
      <w:r w:rsidRPr="000775D7">
        <w:t xml:space="preserve">ILS quotation Q0023979 - Becker VT4.8 oil-free pump, 4-place manifold and filter flasks</w:t>
      </w:r>
    </w:p>
    <w:p w:rsidR="00EC09F3" w:rsidRPr="000775D7" w:rsidRDefault="007C601B" w:rsidP="00FB3D69">
      <w:pPr>
        <w:pStyle w:val="Bulletpoints"/>
      </w:pPr>
      <w:r w:rsidRPr="000775D7">
        <w:t xml:space="preserve">KBK SOP-PROC-CNREC-09 Filtration of copper precipitation, received 11 Aug 2026</w:t>
      </w:r>
    </w:p>
    <w:p w:rsidR="00EC09F3" w:rsidRPr="000775D7" w:rsidRDefault="007C601B" w:rsidP="00FB3D69">
      <w:pPr>
        <w:pStyle w:val="Bulletpoints"/>
      </w:pPr>
      <w:r w:rsidRPr="000775D7">
        <w:t xml:space="preserve">KBK-MIR-MP-PRO-OPE-SOP-0006 Uji Bond Work Index (BWI)</w:t>
      </w:r>
    </w:p>
    <w:p w:rsidR="00EC09F3" w:rsidRPr="000775D7" w:rsidRDefault="007C601B" w:rsidP="00FB3D69">
      <w:pPr>
        <w:pStyle w:val="Bulletpoints"/>
      </w:pPr>
      <w:r w:rsidRPr="000775D7">
        <w:t xml:space="preserve">KBK-MIR-MP-PRO-OPE-SOP-0012 Uji Pengujian Grind Establishment</w:t>
      </w:r>
    </w:p>
    <w:p w:rsidR="00EC09F3" w:rsidRPr="000775D7" w:rsidRDefault="007C601B" w:rsidP="00FB3D69">
      <w:pPr>
        <w:pStyle w:val="Bulletpoints"/>
      </w:pPr>
      <w:r w:rsidRPr="000775D7">
        <w:t xml:space="preserve">KBK-MIR-MP-PRO-MET-SOP-0027 Grinding Survey, received 11 Aug 2026</w:t>
      </w:r>
    </w:p>
    <w:p w:rsidR="00EC09F3" w:rsidRPr="000775D7" w:rsidRDefault="007C601B" w:rsidP="00FB3D69">
      <w:pPr>
        <w:pStyle w:val="Bulletpoints"/>
      </w:pPr>
      <w:r w:rsidRPr="000775D7">
        <w:t xml:space="preserve">KBK-MIR-MP-PRO-OPE-SOP-0013 Distribusi Ukuran Partikel Karbon Aktivasi</w:t>
      </w:r>
    </w:p>
    <w:p w:rsidR="00EC09F3" w:rsidRPr="000775D7" w:rsidRDefault="007C601B" w:rsidP="00FB3D69">
      <w:pPr>
        <w:pStyle w:val="Bulletpoints"/>
      </w:pPr>
      <w:r w:rsidRPr="000775D7">
        <w:t xml:space="preserve">KBK-MIR-MP-PRO-MET-SOP-0058 Distribusi Ukuran Partikel Resin, received 11 Aug 2026</w:t>
      </w:r>
    </w:p>
    <w:p w:rsidR="00EC09F3" w:rsidRPr="000775D7" w:rsidRDefault="007C601B" w:rsidP="00FB3D69">
      <w:pPr>
        <w:pStyle w:val="Bulletpoints"/>
      </w:pPr>
      <w:r w:rsidRPr="000775D7">
        <w:t xml:space="preserve">ILS quotation Q0023979 - 200 mm sieve set 38 um to 2 mm and Ro-Tap RX29</w:t>
      </w:r>
    </w:p>
    <w:p w:rsidR="00EC09F3" w:rsidRPr="000775D7" w:rsidRDefault="007C601B" w:rsidP="00FB3D69">
      <w:pPr>
        <w:pStyle w:val="Bulletpoints"/>
      </w:pPr>
      <w:r w:rsidRPr="000775D7">
        <w:t xml:space="preserve">RA-01 Resin Loss Register Rev A</w:t>
      </w:r>
    </w:p>
    <w:p w:rsidR="00EC09F3" w:rsidRPr="000775D7" w:rsidRDefault="007C601B" w:rsidP="00FB3D69">
      <w:pPr>
        <w:pStyle w:val="Bulletpoints"/>
      </w:pPr>
      <w:r w:rsidRPr="000775D7">
        <w:t xml:space="preserve">ILS quotation Q0023979 - Ro-Tap RX29 shaker, sound enclosure and twelve 200 mm sieves</w:t>
      </w:r>
    </w:p>
    <w:p w:rsidR="00EC09F3" w:rsidRPr="000775D7" w:rsidRDefault="007C601B" w:rsidP="00FB3D69">
      <w:pPr>
        <w:pStyle w:val="Bulletpoints"/>
      </w:pPr>
      <w:r w:rsidRPr="000775D7">
        <w:t xml:space="preserve">ILS quotation Q0023979 - ultrasonic sieve cleaner FSS Sieve 200 DH</w:t>
      </w:r>
    </w:p>
    <w:p w:rsidR="00EC09F3" w:rsidRPr="000775D7" w:rsidRDefault="007C601B" w:rsidP="00FB3D69">
      <w:pPr>
        <w:pStyle w:val="Bulletpoints"/>
      </w:pPr>
      <w:r w:rsidRPr="000775D7">
        <w:t xml:space="preserve">No cleaning or aperture verification procedure was held before this revision</w:t>
      </w:r>
    </w:p>
    <w:p w:rsidR="00EC09F3" w:rsidRPr="000775D7" w:rsidRDefault="007C601B" w:rsidP="00FB3D69">
      <w:pPr>
        <w:pStyle w:val="Bulletpoints"/>
      </w:pPr>
      <w:r w:rsidRPr="000775D7">
        <w:t xml:space="preserve">ILS quotation Q0023979 - Becker VT4.8, 4-place manifold, four filter flasks and Buchner funnels</w:t>
      </w:r>
    </w:p>
    <w:p w:rsidR="00EC09F3" w:rsidRPr="000775D7" w:rsidRDefault="007C601B" w:rsidP="00FB3D69">
      <w:pPr>
        <w:pStyle w:val="Bulletpoints"/>
      </w:pPr>
      <w:r w:rsidRPr="000775D7">
        <w:t xml:space="preserve">ILS quotation Q0023979 - Ohaus FC5706 centrifuge and 15 mL tubes</w:t>
      </w:r>
    </w:p>
    <w:p w:rsidR="00EC09F3" w:rsidRPr="000775D7" w:rsidRDefault="007C601B" w:rsidP="00FB3D69">
      <w:pPr>
        <w:pStyle w:val="Bulletpoints"/>
      </w:pPr>
      <w:r w:rsidRPr="000775D7">
        <w:t xml:space="preserve">No procedure was held for this instrument before this revision</w:t>
      </w:r>
    </w:p>
    <w:sectPr w:rsidR="00EF5511" w:rsidRPr="00127596" w:rsidSect="003826E2">
      <w:headerReference w:type="default" r:id="rId20"/>
      <w:footerReference w:type="default" r:id="rId21"/>
      <w:headerReference w:type="first" r:id="rId22"/>
      <w:pgSz w:w="11906" w:h="16838"/>
      <w:pgMar w:top="1134" w:right="851" w:bottom="1134" w:left="851" w:header="568" w:footer="512" w:gutter="0"/>
      <w:pgBorders w:offsetFrom="page">
        <w:top w:val="single" w:sz="4" w:space="24" w:color="CC9900"/>
        <w:left w:val="single" w:sz="4" w:space="24" w:color="CC9900"/>
        <w:bottom w:val="single" w:sz="4" w:space="24" w:color="CC9900"/>
        <w:right w:val="single" w:sz="4" w:space="24" w:color="CC99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99C2" w14:textId="77777777" w:rsidR="0065193D" w:rsidRDefault="0065193D" w:rsidP="009F617A">
      <w:pPr>
        <w:spacing w:after="0" w:line="240" w:lineRule="auto"/>
      </w:pPr>
      <w:r>
        <w:separator/>
      </w:r>
    </w:p>
  </w:endnote>
  <w:endnote w:type="continuationSeparator" w:id="0">
    <w:p w14:paraId="1A4BEC14" w14:textId="77777777" w:rsidR="0065193D" w:rsidRDefault="0065193D" w:rsidP="009F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Ind w:w="-28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804"/>
      <w:gridCol w:w="1417"/>
      <w:gridCol w:w="1139"/>
    </w:tblGrid>
    <w:tr w:rsidR="003826E2" w:rsidRPr="005C02FA" w14:paraId="591C20E3" w14:textId="77777777" w:rsidTr="005D0398">
      <w:trPr>
        <w:trHeight w:val="20"/>
      </w:trPr>
      <w:tc>
        <w:tcPr>
          <w:tcW w:w="1413" w:type="dxa"/>
          <w:vAlign w:val="center"/>
        </w:tcPr>
        <w:p w14:paraId="3D3431ED"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804" w:type="dxa"/>
        </w:tcPr>
        <w:p w14:paraId="166C3056" w14:textId="4750DB84"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0B2C6D">
            <w:rPr>
              <w:sz w:val="20"/>
              <w:szCs w:val="20"/>
            </w:rPr>
            <w:t xml:space="preserve">SWP-208_Metallurgical Laboratory Physical Testwork</w:t>
          </w:r>
          <w:r w:rsidR="005D0398">
            <w:rPr>
              <w:sz w:val="20"/>
              <w:szCs w:val="20"/>
            </w:rPr>
            <w:t/>
          </w:r>
          <w:r w:rsidRPr="000B2C6D">
            <w:rPr>
              <w:sz w:val="20"/>
              <w:szCs w:val="20"/>
            </w:rPr>
            <w:t/>
          </w:r>
          <w:r w:rsidR="005D0398">
            <w:rPr>
              <w:sz w:val="20"/>
              <w:szCs w:val="20"/>
            </w:rPr>
            <w:t/>
          </w:r>
          <w:r w:rsidRPr="000B2C6D">
            <w:rPr>
              <w:sz w:val="20"/>
              <w:szCs w:val="20"/>
            </w:rPr>
            <w:t/>
          </w:r>
          <w:r w:rsidR="005D0398">
            <w:rPr>
              <w:sz w:val="20"/>
              <w:szCs w:val="20"/>
            </w:rPr>
            <w:t/>
          </w:r>
          <w:r>
            <w:rPr>
              <w:sz w:val="20"/>
              <w:szCs w:val="20"/>
            </w:rPr>
            <w:t/>
          </w:r>
        </w:p>
      </w:tc>
      <w:tc>
        <w:tcPr>
          <w:tcW w:w="1417" w:type="dxa"/>
          <w:vAlign w:val="center"/>
        </w:tcPr>
        <w:p w14:paraId="4F87018C"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139" w:type="dxa"/>
          <w:vAlign w:val="center"/>
        </w:tcPr>
        <w:p w14:paraId="09533B71" w14:textId="64DCD8FC" w:rsidR="003826E2" w:rsidRPr="00201C58" w:rsidRDefault="003826E2" w:rsidP="003826E2">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 xml:space="preserve">11/08/2026</w:t>
          </w:r>
          <w:r w:rsidR="005D0398">
            <w:rPr>
              <w:rFonts w:cstheme="minorHAnsi"/>
              <w:sz w:val="18"/>
              <w:szCs w:val="18"/>
              <w:lang w:eastAsia="en-AU"/>
            </w:rPr>
            <w:t/>
          </w:r>
          <w:r>
            <w:rPr>
              <w:rFonts w:cstheme="minorHAnsi"/>
              <w:sz w:val="18"/>
              <w:szCs w:val="18"/>
              <w:lang w:eastAsia="en-AU"/>
            </w:rPr>
            <w:t/>
          </w:r>
        </w:p>
      </w:tc>
    </w:tr>
    <w:tr w:rsidR="003826E2" w:rsidRPr="005C02FA" w14:paraId="23DCE6CF" w14:textId="77777777" w:rsidTr="005D0398">
      <w:trPr>
        <w:trHeight w:val="20"/>
      </w:trPr>
      <w:tc>
        <w:tcPr>
          <w:tcW w:w="1413" w:type="dxa"/>
          <w:vAlign w:val="center"/>
        </w:tcPr>
        <w:p w14:paraId="27267F34"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804" w:type="dxa"/>
          <w:vAlign w:val="center"/>
        </w:tcPr>
        <w:p w14:paraId="0AEAC676"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 xml:space="preserve">A</w:t>
          </w:r>
          <w:r w:rsidRPr="00201C58">
            <w:rPr>
              <w:rFonts w:cstheme="minorHAnsi"/>
              <w:sz w:val="18"/>
              <w:szCs w:val="18"/>
              <w:lang w:eastAsia="en-AU"/>
            </w:rPr>
            <w:t/>
          </w:r>
          <w:r>
            <w:rPr>
              <w:rFonts w:cstheme="minorHAnsi"/>
              <w:sz w:val="18"/>
              <w:szCs w:val="18"/>
              <w:lang w:eastAsia="en-AU"/>
            </w:rPr>
            <w:t/>
          </w:r>
        </w:p>
      </w:tc>
      <w:tc>
        <w:tcPr>
          <w:tcW w:w="1417" w:type="dxa"/>
          <w:vAlign w:val="center"/>
        </w:tcPr>
        <w:p w14:paraId="6BCC44CD" w14:textId="77777777" w:rsidR="003826E2" w:rsidRPr="00201C58" w:rsidRDefault="003826E2" w:rsidP="003826E2">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139" w:type="dxa"/>
          <w:vAlign w:val="center"/>
        </w:tcPr>
        <w:p w14:paraId="1678658F" w14:textId="77777777" w:rsidR="003826E2" w:rsidRPr="00201C58" w:rsidRDefault="003826E2" w:rsidP="003826E2">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1A173268" w14:textId="77777777" w:rsidR="003826E2" w:rsidRDefault="00382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44BC" w14:textId="77777777" w:rsidR="0065193D" w:rsidRDefault="0065193D" w:rsidP="009F617A">
      <w:pPr>
        <w:spacing w:after="0" w:line="240" w:lineRule="auto"/>
      </w:pPr>
      <w:r>
        <w:separator/>
      </w:r>
    </w:p>
  </w:footnote>
  <w:footnote w:type="continuationSeparator" w:id="0">
    <w:p w14:paraId="6233FDBB" w14:textId="77777777" w:rsidR="0065193D" w:rsidRDefault="0065193D" w:rsidP="009F6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5"/>
      <w:gridCol w:w="7019"/>
    </w:tblGrid>
    <w:tr w:rsidR="00054C04" w:rsidRPr="003826E2" w14:paraId="4524CFA6" w14:textId="77777777" w:rsidTr="003826E2">
      <w:trPr>
        <w:trHeight w:val="1134"/>
      </w:trPr>
      <w:tc>
        <w:tcPr>
          <w:tcW w:w="3175" w:type="dxa"/>
          <w:tcBorders>
            <w:bottom w:val="single" w:sz="4" w:space="0" w:color="CC9900"/>
          </w:tcBorders>
          <w:vAlign w:val="bottom"/>
        </w:tcPr>
        <w:p w14:paraId="17065F8B" w14:textId="5C8E5D57" w:rsidR="00054C04" w:rsidRDefault="003826E2" w:rsidP="00054C04">
          <w:pPr>
            <w:ind w:left="-112"/>
            <w:jc w:val="left"/>
          </w:pPr>
          <w:r w:rsidRPr="00A35456">
            <w:rPr>
              <w:noProof/>
              <w:sz w:val="20"/>
              <w:szCs w:val="20"/>
            </w:rPr>
            <w:drawing>
              <wp:anchor distT="0" distB="0" distL="114300" distR="114300" simplePos="0" relativeHeight="251661824" behindDoc="1" locked="0" layoutInCell="1" allowOverlap="1" wp14:anchorId="7116BEEE" wp14:editId="0C6A712D">
                <wp:simplePos x="0" y="0"/>
                <wp:positionH relativeFrom="margin">
                  <wp:posOffset>-484505</wp:posOffset>
                </wp:positionH>
                <wp:positionV relativeFrom="paragraph">
                  <wp:posOffset>-523875</wp:posOffset>
                </wp:positionV>
                <wp:extent cx="3160395" cy="687705"/>
                <wp:effectExtent l="0" t="0" r="0" b="0"/>
                <wp:wrapNone/>
                <wp:docPr id="555736265" name="Picture 55573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0395" cy="6877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019" w:type="dxa"/>
          <w:tcBorders>
            <w:bottom w:val="single" w:sz="4" w:space="0" w:color="CC9900"/>
          </w:tcBorders>
          <w:vAlign w:val="bottom"/>
        </w:tcPr>
        <w:p w14:paraId="6A8C11A3" w14:textId="0A066F7D" w:rsidR="00054C04" w:rsidRPr="003826E2" w:rsidRDefault="002446DF" w:rsidP="00054C04">
          <w:pPr>
            <w:ind w:right="-57"/>
            <w:jc w:val="right"/>
            <w:rPr>
              <w:b/>
              <w:bCs/>
              <w:sz w:val="44"/>
              <w:szCs w:val="44"/>
            </w:rPr>
          </w:pPr>
          <w:r>
            <w:rPr>
              <w:b/>
              <w:bCs/>
              <w:sz w:val="44"/>
              <w:szCs w:val="44"/>
            </w:rPr>
            <w:t>Safe Work Procedure</w:t>
          </w:r>
        </w:p>
        <w:p w14:paraId="1A8D989F" w14:textId="38070B35" w:rsidR="00054C04" w:rsidRPr="003826E2" w:rsidRDefault="00054C04" w:rsidP="00054C04">
          <w:pPr>
            <w:ind w:right="-57"/>
            <w:jc w:val="right"/>
            <w:rPr>
              <w:b/>
              <w:bCs/>
              <w:color w:val="CC9900"/>
              <w:sz w:val="44"/>
              <w:szCs w:val="44"/>
            </w:rPr>
          </w:pPr>
          <w:r w:rsidRPr="003826E2">
            <w:rPr>
              <w:b/>
              <w:bCs/>
              <w:color w:val="CC9900"/>
              <w:sz w:val="44"/>
              <w:szCs w:val="44"/>
            </w:rPr>
            <w:t xml:space="preserve">Metallurgical Laboratory Physical Testwork</w:t>
          </w:r>
        </w:p>
      </w:tc>
    </w:tr>
  </w:tbl>
  <w:p w14:paraId="55C94DC3" w14:textId="3CE86BB5" w:rsidR="00054C04" w:rsidRDefault="005D0398" w:rsidP="00054C04">
    <w:pPr>
      <w:pStyle w:val="Header"/>
      <w:jc w:val="right"/>
    </w:pPr>
    <w:r w:rsidRPr="005D0398">
      <w:rPr>
        <w:sz w:val="18"/>
        <w:szCs w:val="20"/>
      </w:rPr>
      <w:t xml:space="preserve">SWP-208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33C0" w14:textId="4DD53F9D" w:rsidR="00054C04" w:rsidRDefault="003826E2" w:rsidP="00054C04">
    <w:pPr>
      <w:pStyle w:val="Header"/>
      <w:jc w:val="right"/>
    </w:pPr>
    <w:r w:rsidRPr="00A35456">
      <w:rPr>
        <w:noProof/>
        <w:sz w:val="20"/>
        <w:szCs w:val="20"/>
      </w:rPr>
      <w:drawing>
        <wp:anchor distT="0" distB="0" distL="114300" distR="114300" simplePos="0" relativeHeight="251659776" behindDoc="1" locked="0" layoutInCell="1" allowOverlap="1" wp14:anchorId="08F65ACE" wp14:editId="6E587A4A">
          <wp:simplePos x="0" y="0"/>
          <wp:positionH relativeFrom="page">
            <wp:align>left</wp:align>
          </wp:positionH>
          <wp:positionV relativeFrom="paragraph">
            <wp:posOffset>-10336</wp:posOffset>
          </wp:positionV>
          <wp:extent cx="4035972" cy="879086"/>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5972" cy="87908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9E556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5607D"/>
    <w:multiLevelType w:val="hybridMultilevel"/>
    <w:tmpl w:val="999427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0E1427"/>
    <w:multiLevelType w:val="hybridMultilevel"/>
    <w:tmpl w:val="B2969C16"/>
    <w:lvl w:ilvl="0" w:tplc="9A0EADC4">
      <w:numFmt w:val="bullet"/>
      <w:lvlText w:val="-"/>
      <w:lvlJc w:val="left"/>
      <w:pPr>
        <w:ind w:left="2757" w:hanging="104"/>
      </w:pPr>
      <w:rPr>
        <w:rFonts w:ascii="Arial" w:eastAsia="Arial" w:hAnsi="Arial" w:cs="Arial" w:hint="default"/>
        <w:b w:val="0"/>
        <w:bCs w:val="0"/>
        <w:i w:val="0"/>
        <w:iCs w:val="0"/>
        <w:spacing w:val="0"/>
        <w:w w:val="111"/>
        <w:sz w:val="16"/>
        <w:szCs w:val="16"/>
        <w:lang w:val="en-US" w:eastAsia="en-US" w:bidi="ar-SA"/>
      </w:rPr>
    </w:lvl>
    <w:lvl w:ilvl="1" w:tplc="E29AB97C">
      <w:numFmt w:val="bullet"/>
      <w:lvlText w:val="•"/>
      <w:lvlJc w:val="left"/>
      <w:pPr>
        <w:ind w:left="3588" w:hanging="104"/>
      </w:pPr>
      <w:rPr>
        <w:rFonts w:hint="default"/>
        <w:lang w:val="en-US" w:eastAsia="en-US" w:bidi="ar-SA"/>
      </w:rPr>
    </w:lvl>
    <w:lvl w:ilvl="2" w:tplc="585655F6">
      <w:numFmt w:val="bullet"/>
      <w:lvlText w:val="•"/>
      <w:lvlJc w:val="left"/>
      <w:pPr>
        <w:ind w:left="4417" w:hanging="104"/>
      </w:pPr>
      <w:rPr>
        <w:rFonts w:hint="default"/>
        <w:lang w:val="en-US" w:eastAsia="en-US" w:bidi="ar-SA"/>
      </w:rPr>
    </w:lvl>
    <w:lvl w:ilvl="3" w:tplc="56FA2C82">
      <w:numFmt w:val="bullet"/>
      <w:lvlText w:val="•"/>
      <w:lvlJc w:val="left"/>
      <w:pPr>
        <w:ind w:left="5245" w:hanging="104"/>
      </w:pPr>
      <w:rPr>
        <w:rFonts w:hint="default"/>
        <w:lang w:val="en-US" w:eastAsia="en-US" w:bidi="ar-SA"/>
      </w:rPr>
    </w:lvl>
    <w:lvl w:ilvl="4" w:tplc="FED4C184">
      <w:numFmt w:val="bullet"/>
      <w:lvlText w:val="•"/>
      <w:lvlJc w:val="left"/>
      <w:pPr>
        <w:ind w:left="6074" w:hanging="104"/>
      </w:pPr>
      <w:rPr>
        <w:rFonts w:hint="default"/>
        <w:lang w:val="en-US" w:eastAsia="en-US" w:bidi="ar-SA"/>
      </w:rPr>
    </w:lvl>
    <w:lvl w:ilvl="5" w:tplc="5F6E6C0A">
      <w:numFmt w:val="bullet"/>
      <w:lvlText w:val="•"/>
      <w:lvlJc w:val="left"/>
      <w:pPr>
        <w:ind w:left="6902" w:hanging="104"/>
      </w:pPr>
      <w:rPr>
        <w:rFonts w:hint="default"/>
        <w:lang w:val="en-US" w:eastAsia="en-US" w:bidi="ar-SA"/>
      </w:rPr>
    </w:lvl>
    <w:lvl w:ilvl="6" w:tplc="3BC663B0">
      <w:numFmt w:val="bullet"/>
      <w:lvlText w:val="•"/>
      <w:lvlJc w:val="left"/>
      <w:pPr>
        <w:ind w:left="7731" w:hanging="104"/>
      </w:pPr>
      <w:rPr>
        <w:rFonts w:hint="default"/>
        <w:lang w:val="en-US" w:eastAsia="en-US" w:bidi="ar-SA"/>
      </w:rPr>
    </w:lvl>
    <w:lvl w:ilvl="7" w:tplc="E7FA1F58">
      <w:numFmt w:val="bullet"/>
      <w:lvlText w:val="•"/>
      <w:lvlJc w:val="left"/>
      <w:pPr>
        <w:ind w:left="8559" w:hanging="104"/>
      </w:pPr>
      <w:rPr>
        <w:rFonts w:hint="default"/>
        <w:lang w:val="en-US" w:eastAsia="en-US" w:bidi="ar-SA"/>
      </w:rPr>
    </w:lvl>
    <w:lvl w:ilvl="8" w:tplc="F4527B8E">
      <w:numFmt w:val="bullet"/>
      <w:lvlText w:val="•"/>
      <w:lvlJc w:val="left"/>
      <w:pPr>
        <w:ind w:left="9388" w:hanging="104"/>
      </w:pPr>
      <w:rPr>
        <w:rFonts w:hint="default"/>
        <w:lang w:val="en-US" w:eastAsia="en-US" w:bidi="ar-SA"/>
      </w:rPr>
    </w:lvl>
  </w:abstractNum>
  <w:abstractNum w:abstractNumId="3" w15:restartNumberingAfterBreak="0">
    <w:nsid w:val="0B7C446E"/>
    <w:multiLevelType w:val="hybridMultilevel"/>
    <w:tmpl w:val="D4B81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D2106A"/>
    <w:multiLevelType w:val="hybridMultilevel"/>
    <w:tmpl w:val="D09C88F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101778DF"/>
    <w:multiLevelType w:val="hybridMultilevel"/>
    <w:tmpl w:val="A95CC5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812BFF"/>
    <w:multiLevelType w:val="multilevel"/>
    <w:tmpl w:val="A6D4A40C"/>
    <w:lvl w:ilvl="0">
      <w:start w:val="1"/>
      <w:numFmt w:val="decimal"/>
      <w:lvlText w:val="%1."/>
      <w:lvlJc w:val="left"/>
      <w:pPr>
        <w:ind w:left="720" w:hanging="360"/>
      </w:pPr>
      <w:rPr>
        <w:rFonts w:cs="Times New Roman"/>
      </w:rPr>
    </w:lvl>
    <w:lvl w:ilvl="1">
      <w:start w:val="7"/>
      <w:numFmt w:val="decimal"/>
      <w:isLgl/>
      <w:lvlText w:val="%1.%2"/>
      <w:lvlJc w:val="left"/>
      <w:pPr>
        <w:ind w:left="843" w:hanging="45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7" w15:restartNumberingAfterBreak="0">
    <w:nsid w:val="26622B35"/>
    <w:multiLevelType w:val="hybridMultilevel"/>
    <w:tmpl w:val="8FDEB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C8B3560"/>
    <w:multiLevelType w:val="hybridMultilevel"/>
    <w:tmpl w:val="04DCD4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F45464B"/>
    <w:multiLevelType w:val="hybridMultilevel"/>
    <w:tmpl w:val="E9A4E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088376A"/>
    <w:multiLevelType w:val="multilevel"/>
    <w:tmpl w:val="B2E477E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E1BC6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08C12F1"/>
    <w:multiLevelType w:val="multilevel"/>
    <w:tmpl w:val="EB20E2E2"/>
    <w:lvl w:ilvl="0">
      <w:start w:val="1"/>
      <w:numFmt w:val="bullet"/>
      <w:pStyle w:val="Bulletpoints"/>
      <w:lvlText w:val=""/>
      <w:lvlJc w:val="left"/>
      <w:pPr>
        <w:ind w:left="964" w:hanging="397"/>
      </w:pPr>
      <w:rPr>
        <w:rFonts w:ascii="Wingdings" w:hAnsi="Wingdings" w:hint="default"/>
        <w:color w:val="CC9900"/>
      </w:rPr>
    </w:lvl>
    <w:lvl w:ilvl="1">
      <w:start w:val="1"/>
      <w:numFmt w:val="bullet"/>
      <w:lvlText w:val="o"/>
      <w:lvlJc w:val="left"/>
      <w:pPr>
        <w:ind w:left="1531" w:hanging="397"/>
      </w:pPr>
      <w:rPr>
        <w:rFonts w:ascii="Courier New" w:hAnsi="Courier New" w:hint="default"/>
        <w:color w:val="FA8902"/>
      </w:rPr>
    </w:lvl>
    <w:lvl w:ilvl="2">
      <w:start w:val="1"/>
      <w:numFmt w:val="bullet"/>
      <w:lvlText w:val=""/>
      <w:lvlJc w:val="left"/>
      <w:pPr>
        <w:ind w:left="2098" w:hanging="397"/>
      </w:pPr>
      <w:rPr>
        <w:rFonts w:ascii="Wingdings" w:hAnsi="Wingdings" w:hint="default"/>
        <w:color w:val="FA8902"/>
      </w:rPr>
    </w:lvl>
    <w:lvl w:ilvl="3">
      <w:start w:val="1"/>
      <w:numFmt w:val="bullet"/>
      <w:lvlText w:val=""/>
      <w:lvlJc w:val="left"/>
      <w:pPr>
        <w:ind w:left="2665" w:hanging="397"/>
      </w:pPr>
      <w:rPr>
        <w:rFonts w:ascii="Symbol" w:hAnsi="Symbol" w:hint="default"/>
        <w:color w:val="FA8902"/>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69110958"/>
    <w:multiLevelType w:val="hybridMultilevel"/>
    <w:tmpl w:val="06961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C166688"/>
    <w:multiLevelType w:val="hybridMultilevel"/>
    <w:tmpl w:val="6EE81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132840"/>
    <w:multiLevelType w:val="hybridMultilevel"/>
    <w:tmpl w:val="D450A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CE363B9"/>
    <w:multiLevelType w:val="hybridMultilevel"/>
    <w:tmpl w:val="D2F8EF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3434414">
    <w:abstractNumId w:val="10"/>
  </w:num>
  <w:num w:numId="2" w16cid:durableId="689262560">
    <w:abstractNumId w:val="12"/>
  </w:num>
  <w:num w:numId="3" w16cid:durableId="1154175823">
    <w:abstractNumId w:val="8"/>
  </w:num>
  <w:num w:numId="4" w16cid:durableId="1424372409">
    <w:abstractNumId w:val="2"/>
  </w:num>
  <w:num w:numId="5" w16cid:durableId="1613979122">
    <w:abstractNumId w:val="10"/>
    <w:lvlOverride w:ilvl="0">
      <w:startOverride w:val="7"/>
    </w:lvlOverride>
    <w:lvlOverride w:ilvl="1">
      <w:startOverride w:val="1"/>
    </w:lvlOverride>
  </w:num>
  <w:num w:numId="6" w16cid:durableId="22294877">
    <w:abstractNumId w:val="10"/>
  </w:num>
  <w:num w:numId="7" w16cid:durableId="766001864">
    <w:abstractNumId w:val="10"/>
  </w:num>
  <w:num w:numId="8" w16cid:durableId="1185634386">
    <w:abstractNumId w:val="10"/>
    <w:lvlOverride w:ilvl="0">
      <w:startOverride w:val="7"/>
    </w:lvlOverride>
    <w:lvlOverride w:ilvl="1">
      <w:startOverride w:val="1"/>
    </w:lvlOverride>
  </w:num>
  <w:num w:numId="9" w16cid:durableId="471874947">
    <w:abstractNumId w:val="1"/>
  </w:num>
  <w:num w:numId="10" w16cid:durableId="679625344">
    <w:abstractNumId w:val="14"/>
  </w:num>
  <w:num w:numId="11" w16cid:durableId="338891822">
    <w:abstractNumId w:val="9"/>
  </w:num>
  <w:num w:numId="12" w16cid:durableId="308560840">
    <w:abstractNumId w:val="4"/>
  </w:num>
  <w:num w:numId="13" w16cid:durableId="33235552">
    <w:abstractNumId w:val="13"/>
  </w:num>
  <w:num w:numId="14" w16cid:durableId="1222787113">
    <w:abstractNumId w:val="0"/>
  </w:num>
  <w:num w:numId="15" w16cid:durableId="725497592">
    <w:abstractNumId w:val="15"/>
  </w:num>
  <w:num w:numId="16" w16cid:durableId="178204080">
    <w:abstractNumId w:val="16"/>
  </w:num>
  <w:num w:numId="17" w16cid:durableId="31928179">
    <w:abstractNumId w:val="3"/>
  </w:num>
  <w:num w:numId="18" w16cid:durableId="335884688">
    <w:abstractNumId w:val="7"/>
  </w:num>
  <w:num w:numId="19" w16cid:durableId="1464956324">
    <w:abstractNumId w:val="5"/>
  </w:num>
  <w:num w:numId="20" w16cid:durableId="805197098">
    <w:abstractNumId w:val="11"/>
  </w:num>
  <w:num w:numId="21" w16cid:durableId="1924335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10"/>
    <w:rsid w:val="000125E9"/>
    <w:rsid w:val="00040F4A"/>
    <w:rsid w:val="000430E1"/>
    <w:rsid w:val="00050409"/>
    <w:rsid w:val="00054C04"/>
    <w:rsid w:val="00076671"/>
    <w:rsid w:val="000775D7"/>
    <w:rsid w:val="000A6EE5"/>
    <w:rsid w:val="000B25BF"/>
    <w:rsid w:val="000C0EBC"/>
    <w:rsid w:val="000C7087"/>
    <w:rsid w:val="000E0812"/>
    <w:rsid w:val="00103B80"/>
    <w:rsid w:val="00127596"/>
    <w:rsid w:val="00193CDD"/>
    <w:rsid w:val="001A57BE"/>
    <w:rsid w:val="001B0F40"/>
    <w:rsid w:val="001E5530"/>
    <w:rsid w:val="0020361D"/>
    <w:rsid w:val="002446DF"/>
    <w:rsid w:val="00252D0F"/>
    <w:rsid w:val="00291924"/>
    <w:rsid w:val="002C4470"/>
    <w:rsid w:val="002E06CC"/>
    <w:rsid w:val="002F41F7"/>
    <w:rsid w:val="002F5931"/>
    <w:rsid w:val="00304949"/>
    <w:rsid w:val="00340710"/>
    <w:rsid w:val="003826E2"/>
    <w:rsid w:val="003958F6"/>
    <w:rsid w:val="003D5328"/>
    <w:rsid w:val="003E14AE"/>
    <w:rsid w:val="00407DE2"/>
    <w:rsid w:val="004306E2"/>
    <w:rsid w:val="00465B5A"/>
    <w:rsid w:val="004873D8"/>
    <w:rsid w:val="004A07EF"/>
    <w:rsid w:val="004A496F"/>
    <w:rsid w:val="004B1223"/>
    <w:rsid w:val="004B7FA3"/>
    <w:rsid w:val="004D2F7F"/>
    <w:rsid w:val="00502F3D"/>
    <w:rsid w:val="00507514"/>
    <w:rsid w:val="00512332"/>
    <w:rsid w:val="0054660E"/>
    <w:rsid w:val="005545B2"/>
    <w:rsid w:val="00556F13"/>
    <w:rsid w:val="005D0398"/>
    <w:rsid w:val="00613129"/>
    <w:rsid w:val="006240BC"/>
    <w:rsid w:val="0065193D"/>
    <w:rsid w:val="0067385A"/>
    <w:rsid w:val="006B5517"/>
    <w:rsid w:val="00773E36"/>
    <w:rsid w:val="00787BB1"/>
    <w:rsid w:val="0079403F"/>
    <w:rsid w:val="007A0F56"/>
    <w:rsid w:val="007B6578"/>
    <w:rsid w:val="007C601B"/>
    <w:rsid w:val="007D26FE"/>
    <w:rsid w:val="0081513F"/>
    <w:rsid w:val="00823732"/>
    <w:rsid w:val="00851205"/>
    <w:rsid w:val="00860700"/>
    <w:rsid w:val="00863433"/>
    <w:rsid w:val="00875876"/>
    <w:rsid w:val="008F19E5"/>
    <w:rsid w:val="00907751"/>
    <w:rsid w:val="009115F7"/>
    <w:rsid w:val="00930136"/>
    <w:rsid w:val="009567B7"/>
    <w:rsid w:val="00962ED1"/>
    <w:rsid w:val="009826ED"/>
    <w:rsid w:val="00987CCE"/>
    <w:rsid w:val="009B5CA9"/>
    <w:rsid w:val="009C701E"/>
    <w:rsid w:val="009F617A"/>
    <w:rsid w:val="00A85668"/>
    <w:rsid w:val="00AB78CB"/>
    <w:rsid w:val="00B11A2E"/>
    <w:rsid w:val="00B156F0"/>
    <w:rsid w:val="00B2155E"/>
    <w:rsid w:val="00B332E0"/>
    <w:rsid w:val="00B55FA7"/>
    <w:rsid w:val="00B65E8F"/>
    <w:rsid w:val="00B700FA"/>
    <w:rsid w:val="00B701B3"/>
    <w:rsid w:val="00B819E6"/>
    <w:rsid w:val="00BA4A57"/>
    <w:rsid w:val="00BA5C5C"/>
    <w:rsid w:val="00BD4F87"/>
    <w:rsid w:val="00C00219"/>
    <w:rsid w:val="00C17763"/>
    <w:rsid w:val="00C85351"/>
    <w:rsid w:val="00C87663"/>
    <w:rsid w:val="00CB0CA2"/>
    <w:rsid w:val="00D06550"/>
    <w:rsid w:val="00D12EF3"/>
    <w:rsid w:val="00D20C73"/>
    <w:rsid w:val="00D35563"/>
    <w:rsid w:val="00E601B8"/>
    <w:rsid w:val="00E92E0A"/>
    <w:rsid w:val="00EA00D7"/>
    <w:rsid w:val="00EB67D0"/>
    <w:rsid w:val="00EC09F3"/>
    <w:rsid w:val="00EC23FB"/>
    <w:rsid w:val="00ED0ADA"/>
    <w:rsid w:val="00EF0248"/>
    <w:rsid w:val="00EF5511"/>
    <w:rsid w:val="00EF6FD0"/>
    <w:rsid w:val="00F001E2"/>
    <w:rsid w:val="00F100A2"/>
    <w:rsid w:val="00F47936"/>
    <w:rsid w:val="00F90354"/>
    <w:rsid w:val="00FA0D36"/>
    <w:rsid w:val="00FB3D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A8A63"/>
  <w15:chartTrackingRefBased/>
  <w15:docId w15:val="{3C94D2B7-106C-4818-B570-F34E7BF19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63"/>
    <w:pPr>
      <w:jc w:val="both"/>
    </w:pPr>
  </w:style>
  <w:style w:type="paragraph" w:styleId="Heading1">
    <w:name w:val="heading 1"/>
    <w:basedOn w:val="Normal"/>
    <w:next w:val="Normal"/>
    <w:link w:val="Heading1Char"/>
    <w:uiPriority w:val="9"/>
    <w:qFormat/>
    <w:rsid w:val="00465B5A"/>
    <w:pPr>
      <w:keepNext/>
      <w:keepLines/>
      <w:numPr>
        <w:numId w:val="1"/>
      </w:numPr>
      <w:spacing w:before="240" w:after="120"/>
      <w:outlineLvl w:val="0"/>
    </w:pPr>
    <w:rPr>
      <w:rFonts w:eastAsiaTheme="majorEastAsia" w:cstheme="minorHAnsi"/>
      <w:b/>
      <w:bCs/>
      <w:sz w:val="32"/>
      <w:szCs w:val="32"/>
    </w:rPr>
  </w:style>
  <w:style w:type="paragraph" w:styleId="Heading2">
    <w:name w:val="heading 2"/>
    <w:basedOn w:val="Heading1"/>
    <w:next w:val="Normal"/>
    <w:link w:val="Heading2Char"/>
    <w:autoRedefine/>
    <w:uiPriority w:val="9"/>
    <w:unhideWhenUsed/>
    <w:qFormat/>
    <w:rsid w:val="00B819E6"/>
    <w:pPr>
      <w:numPr>
        <w:ilvl w:val="1"/>
      </w:numPr>
      <w:spacing w:before="120"/>
      <w:ind w:left="709" w:hanging="709"/>
      <w:outlineLvl w:val="1"/>
    </w:pPr>
    <w:rPr>
      <w:sz w:val="28"/>
    </w:rPr>
  </w:style>
  <w:style w:type="paragraph" w:styleId="Heading3">
    <w:name w:val="heading 3"/>
    <w:basedOn w:val="Normal"/>
    <w:next w:val="Normal"/>
    <w:link w:val="Heading3Char"/>
    <w:uiPriority w:val="9"/>
    <w:unhideWhenUsed/>
    <w:qFormat/>
    <w:rsid w:val="00465B5A"/>
    <w:pPr>
      <w:keepNext/>
      <w:keepLines/>
      <w:numPr>
        <w:ilvl w:val="2"/>
        <w:numId w:val="1"/>
      </w:numPr>
      <w:spacing w:before="120" w:after="60"/>
      <w:outlineLvl w:val="2"/>
    </w:pPr>
    <w:rPr>
      <w:rFonts w:eastAsiaTheme="majorEastAsia" w:cstheme="minorHAnsi"/>
      <w:b/>
      <w:bCs/>
      <w:sz w:val="26"/>
      <w:szCs w:val="26"/>
    </w:rPr>
  </w:style>
  <w:style w:type="paragraph" w:styleId="Heading4">
    <w:name w:val="heading 4"/>
    <w:basedOn w:val="Normal"/>
    <w:next w:val="Normal"/>
    <w:link w:val="Heading4Char"/>
    <w:uiPriority w:val="9"/>
    <w:unhideWhenUsed/>
    <w:qFormat/>
    <w:rsid w:val="00465B5A"/>
    <w:pPr>
      <w:keepNext/>
      <w:keepLines/>
      <w:numPr>
        <w:ilvl w:val="3"/>
        <w:numId w:val="1"/>
      </w:numPr>
      <w:spacing w:before="120" w:after="60"/>
      <w:outlineLvl w:val="3"/>
    </w:pPr>
    <w:rPr>
      <w:rFonts w:eastAsiaTheme="majorEastAsia" w:cstheme="minorHAnsi"/>
      <w:b/>
      <w:bCs/>
      <w:sz w:val="26"/>
      <w:szCs w:val="26"/>
    </w:rPr>
  </w:style>
  <w:style w:type="paragraph" w:styleId="Heading5">
    <w:name w:val="heading 5"/>
    <w:basedOn w:val="Normal"/>
    <w:next w:val="Normal"/>
    <w:link w:val="Heading5Char"/>
    <w:uiPriority w:val="9"/>
    <w:unhideWhenUsed/>
    <w:qFormat/>
    <w:rsid w:val="009F617A"/>
    <w:pPr>
      <w:keepNext/>
      <w:keepLines/>
      <w:numPr>
        <w:ilvl w:val="4"/>
        <w:numId w:val="1"/>
      </w:numPr>
      <w:spacing w:before="40" w:after="0"/>
      <w:outlineLvl w:val="4"/>
    </w:pPr>
    <w:rPr>
      <w:rFonts w:asciiTheme="majorHAnsi" w:eastAsiaTheme="majorEastAsia" w:hAnsiTheme="majorHAnsi" w:cstheme="majorBidi"/>
      <w:b/>
      <w:bCs/>
      <w:sz w:val="26"/>
      <w:szCs w:val="26"/>
    </w:rPr>
  </w:style>
  <w:style w:type="paragraph" w:styleId="Heading6">
    <w:name w:val="heading 6"/>
    <w:basedOn w:val="Normal"/>
    <w:next w:val="Normal"/>
    <w:link w:val="Heading6Char"/>
    <w:uiPriority w:val="9"/>
    <w:unhideWhenUsed/>
    <w:qFormat/>
    <w:rsid w:val="009F617A"/>
    <w:pPr>
      <w:keepNext/>
      <w:keepLines/>
      <w:numPr>
        <w:ilvl w:val="5"/>
        <w:numId w:val="1"/>
      </w:numPr>
      <w:spacing w:before="40" w:after="0"/>
      <w:outlineLvl w:val="5"/>
    </w:pPr>
    <w:rPr>
      <w:rFonts w:asciiTheme="majorHAnsi" w:eastAsiaTheme="majorEastAsia" w:hAnsiTheme="majorHAnsi" w:cstheme="majorBidi"/>
      <w:b/>
      <w:bCs/>
      <w:sz w:val="26"/>
      <w:szCs w:val="26"/>
    </w:rPr>
  </w:style>
  <w:style w:type="paragraph" w:styleId="Heading7">
    <w:name w:val="heading 7"/>
    <w:basedOn w:val="Normal"/>
    <w:next w:val="Normal"/>
    <w:link w:val="Heading7Char"/>
    <w:uiPriority w:val="9"/>
    <w:semiHidden/>
    <w:unhideWhenUsed/>
    <w:qFormat/>
    <w:rsid w:val="009F61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F61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61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B5A"/>
    <w:rPr>
      <w:rFonts w:eastAsiaTheme="majorEastAsia" w:cstheme="minorHAnsi"/>
      <w:b/>
      <w:bCs/>
      <w:sz w:val="32"/>
      <w:szCs w:val="32"/>
    </w:rPr>
  </w:style>
  <w:style w:type="character" w:customStyle="1" w:styleId="Heading2Char">
    <w:name w:val="Heading 2 Char"/>
    <w:basedOn w:val="DefaultParagraphFont"/>
    <w:link w:val="Heading2"/>
    <w:uiPriority w:val="9"/>
    <w:rsid w:val="00B819E6"/>
    <w:rPr>
      <w:rFonts w:eastAsiaTheme="majorEastAsia" w:cstheme="minorHAnsi"/>
      <w:b/>
      <w:bCs/>
      <w:sz w:val="28"/>
      <w:szCs w:val="32"/>
    </w:rPr>
  </w:style>
  <w:style w:type="character" w:customStyle="1" w:styleId="Heading3Char">
    <w:name w:val="Heading 3 Char"/>
    <w:basedOn w:val="DefaultParagraphFont"/>
    <w:link w:val="Heading3"/>
    <w:uiPriority w:val="9"/>
    <w:rsid w:val="00465B5A"/>
    <w:rPr>
      <w:rFonts w:eastAsiaTheme="majorEastAsia" w:cstheme="minorHAnsi"/>
      <w:b/>
      <w:bCs/>
      <w:sz w:val="26"/>
      <w:szCs w:val="26"/>
    </w:rPr>
  </w:style>
  <w:style w:type="character" w:customStyle="1" w:styleId="Heading4Char">
    <w:name w:val="Heading 4 Char"/>
    <w:basedOn w:val="DefaultParagraphFont"/>
    <w:link w:val="Heading4"/>
    <w:uiPriority w:val="9"/>
    <w:rsid w:val="00465B5A"/>
    <w:rPr>
      <w:rFonts w:eastAsiaTheme="majorEastAsia" w:cstheme="minorHAnsi"/>
      <w:b/>
      <w:bCs/>
      <w:sz w:val="26"/>
      <w:szCs w:val="26"/>
    </w:rPr>
  </w:style>
  <w:style w:type="character" w:customStyle="1" w:styleId="Heading5Char">
    <w:name w:val="Heading 5 Char"/>
    <w:basedOn w:val="DefaultParagraphFont"/>
    <w:link w:val="Heading5"/>
    <w:uiPriority w:val="9"/>
    <w:rsid w:val="009F617A"/>
    <w:rPr>
      <w:rFonts w:asciiTheme="majorHAnsi" w:eastAsiaTheme="majorEastAsia" w:hAnsiTheme="majorHAnsi" w:cstheme="majorBidi"/>
      <w:b/>
      <w:bCs/>
      <w:sz w:val="26"/>
      <w:szCs w:val="26"/>
    </w:rPr>
  </w:style>
  <w:style w:type="character" w:customStyle="1" w:styleId="Heading6Char">
    <w:name w:val="Heading 6 Char"/>
    <w:basedOn w:val="DefaultParagraphFont"/>
    <w:link w:val="Heading6"/>
    <w:uiPriority w:val="9"/>
    <w:rsid w:val="009F617A"/>
    <w:rPr>
      <w:rFonts w:asciiTheme="majorHAnsi" w:eastAsiaTheme="majorEastAsia" w:hAnsiTheme="majorHAnsi" w:cstheme="majorBidi"/>
      <w:b/>
      <w:bCs/>
      <w:sz w:val="26"/>
      <w:szCs w:val="26"/>
    </w:rPr>
  </w:style>
  <w:style w:type="character" w:customStyle="1" w:styleId="Heading7Char">
    <w:name w:val="Heading 7 Char"/>
    <w:basedOn w:val="DefaultParagraphFont"/>
    <w:link w:val="Heading7"/>
    <w:uiPriority w:val="9"/>
    <w:semiHidden/>
    <w:rsid w:val="009F617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F617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617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F6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7A"/>
  </w:style>
  <w:style w:type="paragraph" w:styleId="Footer">
    <w:name w:val="footer"/>
    <w:basedOn w:val="Normal"/>
    <w:link w:val="FooterChar"/>
    <w:uiPriority w:val="99"/>
    <w:unhideWhenUsed/>
    <w:rsid w:val="009F6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7A"/>
  </w:style>
  <w:style w:type="table" w:styleId="TableGrid">
    <w:name w:val="Table Grid"/>
    <w:basedOn w:val="TableNormal"/>
    <w:rsid w:val="009F6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617A"/>
    <w:pPr>
      <w:spacing w:after="0" w:line="240" w:lineRule="auto"/>
    </w:pPr>
  </w:style>
  <w:style w:type="paragraph" w:styleId="ListParagraph">
    <w:name w:val="List Paragraph"/>
    <w:basedOn w:val="Normal"/>
    <w:link w:val="ListParagraphChar"/>
    <w:uiPriority w:val="34"/>
    <w:qFormat/>
    <w:rsid w:val="009F617A"/>
    <w:pPr>
      <w:ind w:left="720"/>
      <w:contextualSpacing/>
    </w:pPr>
  </w:style>
  <w:style w:type="paragraph" w:customStyle="1" w:styleId="Bulletpoints">
    <w:name w:val="Bulletpoints"/>
    <w:basedOn w:val="ListParagraph"/>
    <w:link w:val="BulletpointsChar"/>
    <w:qFormat/>
    <w:rsid w:val="00B65E8F"/>
    <w:pPr>
      <w:numPr>
        <w:numId w:val="2"/>
      </w:numPr>
      <w:spacing w:before="60" w:after="60"/>
      <w:contextualSpacing w:val="0"/>
    </w:pPr>
  </w:style>
  <w:style w:type="character" w:customStyle="1" w:styleId="ListParagraphChar">
    <w:name w:val="List Paragraph Char"/>
    <w:basedOn w:val="DefaultParagraphFont"/>
    <w:link w:val="ListParagraph"/>
    <w:uiPriority w:val="34"/>
    <w:rsid w:val="009F617A"/>
  </w:style>
  <w:style w:type="character" w:customStyle="1" w:styleId="BulletpointsChar">
    <w:name w:val="Bulletpoints Char"/>
    <w:basedOn w:val="ListParagraphChar"/>
    <w:link w:val="Bulletpoints"/>
    <w:rsid w:val="00B65E8F"/>
  </w:style>
  <w:style w:type="character" w:customStyle="1" w:styleId="NoSpacingChar">
    <w:name w:val="No Spacing Char"/>
    <w:basedOn w:val="DefaultParagraphFont"/>
    <w:link w:val="NoSpacing"/>
    <w:uiPriority w:val="1"/>
    <w:rsid w:val="00C87663"/>
  </w:style>
  <w:style w:type="paragraph" w:customStyle="1" w:styleId="ztablesubhead">
    <w:name w:val="ztable subhead"/>
    <w:rsid w:val="00C87663"/>
    <w:pPr>
      <w:tabs>
        <w:tab w:val="left" w:pos="3355"/>
      </w:tabs>
      <w:spacing w:before="40" w:after="40" w:line="240" w:lineRule="auto"/>
    </w:pPr>
    <w:rPr>
      <w:rFonts w:ascii="Times New Roman" w:eastAsia="Times New Roman" w:hAnsi="Times New Roman" w:cs="Times New Roman"/>
      <w:i/>
      <w:sz w:val="18"/>
      <w:szCs w:val="20"/>
      <w:lang w:val="en-US"/>
    </w:rPr>
  </w:style>
  <w:style w:type="paragraph" w:customStyle="1" w:styleId="Default">
    <w:name w:val="Default"/>
    <w:rsid w:val="00C87663"/>
    <w:pPr>
      <w:widowControl w:val="0"/>
      <w:autoSpaceDE w:val="0"/>
      <w:autoSpaceDN w:val="0"/>
      <w:adjustRightInd w:val="0"/>
      <w:spacing w:after="0" w:line="240" w:lineRule="auto"/>
    </w:pPr>
    <w:rPr>
      <w:rFonts w:ascii="Calibri" w:eastAsia="Times New Roman" w:hAnsi="Calibri" w:cs="Calibri"/>
      <w:color w:val="000000"/>
      <w:sz w:val="24"/>
      <w:szCs w:val="24"/>
      <w:lang w:eastAsia="en-AU"/>
    </w:rPr>
  </w:style>
  <w:style w:type="paragraph" w:styleId="TOCHeading">
    <w:name w:val="TOC Heading"/>
    <w:basedOn w:val="Heading1"/>
    <w:next w:val="Normal"/>
    <w:uiPriority w:val="39"/>
    <w:unhideWhenUsed/>
    <w:qFormat/>
    <w:rsid w:val="00C87663"/>
    <w:pPr>
      <w:numPr>
        <w:numId w:val="0"/>
      </w:numPr>
      <w:spacing w:after="0"/>
      <w:outlineLvl w:val="9"/>
    </w:pPr>
    <w:rPr>
      <w:b w:val="0"/>
      <w:bCs w:val="0"/>
      <w:color w:val="2F5496" w:themeColor="accent1" w:themeShade="BF"/>
      <w:lang w:val="en-US"/>
    </w:rPr>
  </w:style>
  <w:style w:type="paragraph" w:styleId="TOC1">
    <w:name w:val="toc 1"/>
    <w:basedOn w:val="Normal"/>
    <w:next w:val="Normal"/>
    <w:autoRedefine/>
    <w:uiPriority w:val="39"/>
    <w:unhideWhenUsed/>
    <w:rsid w:val="002C4470"/>
    <w:pPr>
      <w:tabs>
        <w:tab w:val="left" w:pos="440"/>
        <w:tab w:val="right" w:leader="dot" w:pos="10194"/>
      </w:tabs>
      <w:spacing w:after="100"/>
    </w:pPr>
    <w:rPr>
      <w:b/>
      <w:bCs/>
      <w:noProof/>
    </w:rPr>
  </w:style>
  <w:style w:type="paragraph" w:styleId="TOC2">
    <w:name w:val="toc 2"/>
    <w:basedOn w:val="Normal"/>
    <w:next w:val="Normal"/>
    <w:autoRedefine/>
    <w:uiPriority w:val="39"/>
    <w:unhideWhenUsed/>
    <w:rsid w:val="000775D7"/>
    <w:pPr>
      <w:tabs>
        <w:tab w:val="left" w:pos="880"/>
        <w:tab w:val="right" w:leader="dot" w:pos="11040"/>
      </w:tabs>
      <w:spacing w:after="100"/>
      <w:ind w:left="220"/>
    </w:pPr>
  </w:style>
  <w:style w:type="paragraph" w:styleId="TOC3">
    <w:name w:val="toc 3"/>
    <w:basedOn w:val="Normal"/>
    <w:next w:val="Normal"/>
    <w:autoRedefine/>
    <w:uiPriority w:val="39"/>
    <w:unhideWhenUsed/>
    <w:rsid w:val="00C87663"/>
    <w:pPr>
      <w:spacing w:after="100"/>
      <w:ind w:left="440"/>
    </w:pPr>
  </w:style>
  <w:style w:type="character" w:styleId="Hyperlink">
    <w:name w:val="Hyperlink"/>
    <w:basedOn w:val="DefaultParagraphFont"/>
    <w:uiPriority w:val="99"/>
    <w:unhideWhenUsed/>
    <w:rsid w:val="00C87663"/>
    <w:rPr>
      <w:color w:val="0563C1" w:themeColor="hyperlink"/>
      <w:u w:val="single"/>
    </w:rPr>
  </w:style>
  <w:style w:type="paragraph" w:styleId="BodyText">
    <w:name w:val="Body Text"/>
    <w:basedOn w:val="Normal"/>
    <w:link w:val="BodyTextChar"/>
    <w:uiPriority w:val="1"/>
    <w:rsid w:val="00127596"/>
    <w:pPr>
      <w:widowControl w:val="0"/>
      <w:autoSpaceDE w:val="0"/>
      <w:autoSpaceDN w:val="0"/>
      <w:spacing w:after="0" w:line="240" w:lineRule="auto"/>
      <w:jc w:val="left"/>
    </w:pPr>
    <w:rPr>
      <w:rFonts w:ascii="Arial" w:eastAsia="Arial" w:hAnsi="Arial" w:cs="Arial"/>
      <w:sz w:val="16"/>
      <w:szCs w:val="16"/>
      <w:lang w:val="en-US"/>
    </w:rPr>
  </w:style>
  <w:style w:type="character" w:customStyle="1" w:styleId="BodyTextChar">
    <w:name w:val="Body Text Char"/>
    <w:basedOn w:val="DefaultParagraphFont"/>
    <w:link w:val="BodyText"/>
    <w:uiPriority w:val="1"/>
    <w:rsid w:val="00127596"/>
    <w:rPr>
      <w:rFonts w:ascii="Arial" w:eastAsia="Arial" w:hAnsi="Arial" w:cs="Arial"/>
      <w:sz w:val="16"/>
      <w:szCs w:val="16"/>
      <w:lang w:val="en-US"/>
    </w:rPr>
  </w:style>
  <w:style w:type="paragraph" w:styleId="Title">
    <w:name w:val="Title"/>
    <w:basedOn w:val="Normal"/>
    <w:link w:val="TitleChar"/>
    <w:uiPriority w:val="10"/>
    <w:qFormat/>
    <w:rsid w:val="00127596"/>
    <w:pPr>
      <w:widowControl w:val="0"/>
      <w:autoSpaceDE w:val="0"/>
      <w:autoSpaceDN w:val="0"/>
      <w:spacing w:before="20" w:after="0" w:line="240" w:lineRule="auto"/>
      <w:ind w:left="7200" w:hanging="160"/>
      <w:jc w:val="left"/>
    </w:pPr>
    <w:rPr>
      <w:rFonts w:ascii="Arial Narrow" w:eastAsia="Arial Narrow" w:hAnsi="Arial Narrow" w:cs="Arial Narrow"/>
      <w:b/>
      <w:bCs/>
      <w:i/>
      <w:iCs/>
      <w:sz w:val="30"/>
      <w:szCs w:val="30"/>
      <w:lang w:val="en-US"/>
    </w:rPr>
  </w:style>
  <w:style w:type="character" w:customStyle="1" w:styleId="TitleChar">
    <w:name w:val="Title Char"/>
    <w:basedOn w:val="DefaultParagraphFont"/>
    <w:link w:val="Title"/>
    <w:uiPriority w:val="10"/>
    <w:rsid w:val="00127596"/>
    <w:rPr>
      <w:rFonts w:ascii="Arial Narrow" w:eastAsia="Arial Narrow" w:hAnsi="Arial Narrow" w:cs="Arial Narrow"/>
      <w:b/>
      <w:bCs/>
      <w:i/>
      <w:iCs/>
      <w:sz w:val="30"/>
      <w:szCs w:val="30"/>
      <w:lang w:val="en-US"/>
    </w:rPr>
  </w:style>
  <w:style w:type="paragraph" w:customStyle="1" w:styleId="TableParagraph">
    <w:name w:val="Table Paragraph"/>
    <w:basedOn w:val="Normal"/>
    <w:uiPriority w:val="1"/>
    <w:qFormat/>
    <w:rsid w:val="00127596"/>
    <w:pPr>
      <w:widowControl w:val="0"/>
      <w:autoSpaceDE w:val="0"/>
      <w:autoSpaceDN w:val="0"/>
      <w:spacing w:after="0" w:line="240" w:lineRule="auto"/>
      <w:jc w:val="left"/>
    </w:pPr>
    <w:rPr>
      <w:rFonts w:ascii="Arial" w:eastAsia="Arial" w:hAnsi="Arial" w:cs="Arial"/>
      <w:lang w:val="en-US"/>
    </w:rPr>
  </w:style>
  <w:style w:type="paragraph" w:styleId="Subtitle">
    <w:name w:val="Subtitle"/>
    <w:basedOn w:val="Normal"/>
    <w:next w:val="Normal"/>
    <w:link w:val="SubtitleChar"/>
    <w:uiPriority w:val="11"/>
    <w:rsid w:val="00252D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2D0F"/>
    <w:rPr>
      <w:rFonts w:eastAsiaTheme="minorEastAsia"/>
      <w:color w:val="5A5A5A" w:themeColor="text1" w:themeTint="A5"/>
      <w:spacing w:val="15"/>
    </w:rPr>
  </w:style>
  <w:style w:type="character" w:styleId="Emphasis">
    <w:name w:val="Emphasis"/>
    <w:basedOn w:val="DefaultParagraphFont"/>
    <w:uiPriority w:val="20"/>
    <w:rsid w:val="000A6EE5"/>
    <w:rPr>
      <w:i/>
      <w:iCs/>
    </w:rPr>
  </w:style>
  <w:style w:type="character" w:styleId="IntenseEmphasis">
    <w:name w:val="Intense Emphasis"/>
    <w:basedOn w:val="DefaultParagraphFont"/>
    <w:uiPriority w:val="21"/>
    <w:rsid w:val="000A6EE5"/>
    <w:rPr>
      <w:i/>
      <w:iCs/>
      <w:color w:val="4472C4" w:themeColor="accent1"/>
    </w:rPr>
  </w:style>
  <w:style w:type="character" w:styleId="Strong">
    <w:name w:val="Strong"/>
    <w:basedOn w:val="DefaultParagraphFont"/>
    <w:uiPriority w:val="22"/>
    <w:rsid w:val="000A6EE5"/>
    <w:rPr>
      <w:b/>
      <w:bCs/>
    </w:rPr>
  </w:style>
  <w:style w:type="character" w:styleId="IntenseReference">
    <w:name w:val="Intense Reference"/>
    <w:basedOn w:val="DefaultParagraphFont"/>
    <w:uiPriority w:val="32"/>
    <w:rsid w:val="000A6EE5"/>
    <w:rPr>
      <w:b/>
      <w:bCs/>
      <w:smallCaps/>
      <w:color w:val="4472C4" w:themeColor="accent1"/>
      <w:spacing w:val="5"/>
    </w:rPr>
  </w:style>
  <w:style w:type="character" w:styleId="CommentReference">
    <w:name w:val="annotation reference"/>
    <w:basedOn w:val="DefaultParagraphFont"/>
    <w:uiPriority w:val="99"/>
    <w:semiHidden/>
    <w:unhideWhenUsed/>
    <w:rsid w:val="00B332E0"/>
    <w:rPr>
      <w:sz w:val="16"/>
      <w:szCs w:val="16"/>
    </w:rPr>
  </w:style>
  <w:style w:type="paragraph" w:styleId="CommentText">
    <w:name w:val="annotation text"/>
    <w:basedOn w:val="Normal"/>
    <w:link w:val="CommentTextChar"/>
    <w:uiPriority w:val="99"/>
    <w:unhideWhenUsed/>
    <w:rsid w:val="00B332E0"/>
    <w:pPr>
      <w:spacing w:line="240" w:lineRule="auto"/>
    </w:pPr>
    <w:rPr>
      <w:sz w:val="20"/>
      <w:szCs w:val="20"/>
    </w:rPr>
  </w:style>
  <w:style w:type="character" w:customStyle="1" w:styleId="CommentTextChar">
    <w:name w:val="Comment Text Char"/>
    <w:basedOn w:val="DefaultParagraphFont"/>
    <w:link w:val="CommentText"/>
    <w:uiPriority w:val="99"/>
    <w:rsid w:val="00B332E0"/>
    <w:rPr>
      <w:sz w:val="20"/>
      <w:szCs w:val="20"/>
    </w:rPr>
  </w:style>
  <w:style w:type="paragraph" w:styleId="CommentSubject">
    <w:name w:val="annotation subject"/>
    <w:basedOn w:val="CommentText"/>
    <w:next w:val="CommentText"/>
    <w:link w:val="CommentSubjectChar"/>
    <w:uiPriority w:val="99"/>
    <w:semiHidden/>
    <w:unhideWhenUsed/>
    <w:rsid w:val="00B332E0"/>
    <w:rPr>
      <w:b/>
      <w:bCs/>
    </w:rPr>
  </w:style>
  <w:style w:type="character" w:customStyle="1" w:styleId="CommentSubjectChar">
    <w:name w:val="Comment Subject Char"/>
    <w:basedOn w:val="CommentTextChar"/>
    <w:link w:val="CommentSubject"/>
    <w:uiPriority w:val="99"/>
    <w:semiHidden/>
    <w:rsid w:val="00B332E0"/>
    <w:rPr>
      <w:b/>
      <w:bCs/>
      <w:sz w:val="20"/>
      <w:szCs w:val="20"/>
    </w:rPr>
  </w:style>
  <w:style w:type="paragraph" w:styleId="Revision">
    <w:name w:val="Revision"/>
    <w:hidden/>
    <w:uiPriority w:val="99"/>
    <w:semiHidden/>
    <w:rsid w:val="005545B2"/>
    <w:pPr>
      <w:spacing w:after="0" w:line="240" w:lineRule="auto"/>
    </w:pPr>
  </w:style>
  <w:style w:type="character" w:styleId="UnresolvedMention">
    <w:name w:val="Unresolved Mention"/>
    <w:basedOn w:val="DefaultParagraphFont"/>
    <w:uiPriority w:val="99"/>
    <w:semiHidden/>
    <w:unhideWhenUsed/>
    <w:rsid w:val="00054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428944">
      <w:bodyDiv w:val="1"/>
      <w:marLeft w:val="0"/>
      <w:marRight w:val="0"/>
      <w:marTop w:val="0"/>
      <w:marBottom w:val="0"/>
      <w:divBdr>
        <w:top w:val="none" w:sz="0" w:space="0" w:color="auto"/>
        <w:left w:val="none" w:sz="0" w:space="0" w:color="auto"/>
        <w:bottom w:val="none" w:sz="0" w:space="0" w:color="auto"/>
        <w:right w:val="none" w:sz="0" w:space="0" w:color="auto"/>
      </w:divBdr>
    </w:div>
    <w:div w:id="1191838859">
      <w:bodyDiv w:val="1"/>
      <w:marLeft w:val="0"/>
      <w:marRight w:val="0"/>
      <w:marTop w:val="0"/>
      <w:marBottom w:val="0"/>
      <w:divBdr>
        <w:top w:val="none" w:sz="0" w:space="0" w:color="auto"/>
        <w:left w:val="none" w:sz="0" w:space="0" w:color="auto"/>
        <w:bottom w:val="none" w:sz="0" w:space="0" w:color="auto"/>
        <w:right w:val="none" w:sz="0" w:space="0" w:color="auto"/>
      </w:divBdr>
      <w:divsChild>
        <w:div w:id="118453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23"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L\AppData\Local\Microsoft\Windows\INetCache\Content.Outlook\1VPO8AIM\CHR_XX_PR.PL_XXX_Procedure.Plan%20NaHS%20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AA5B9F38E05294FA36FB3D488318137" ma:contentTypeVersion="9" ma:contentTypeDescription="Create a new document." ma:contentTypeScope="" ma:versionID="8faa26ee8cd842fc33cf8fd9e1641259">
  <xsd:schema xmlns:xsd="http://www.w3.org/2001/XMLSchema" xmlns:xs="http://www.w3.org/2001/XMLSchema" xmlns:p="http://schemas.microsoft.com/office/2006/metadata/properties" xmlns:ns2="84cd3812-d479-420a-93d3-f3d642a06811" xmlns:ns3="89179c71-e886-4677-8fd0-54c54e443d4e" targetNamespace="http://schemas.microsoft.com/office/2006/metadata/properties" ma:root="true" ma:fieldsID="40cb3cab3ebf66c1e3af20688f056cde" ns2:_="" ns3:_="">
    <xsd:import namespace="84cd3812-d479-420a-93d3-f3d642a06811"/>
    <xsd:import namespace="89179c71-e886-4677-8fd0-54c54e443d4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_Flow_SignoffStatu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cd3812-d479-420a-93d3-f3d642a0681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179c71-e886-4677-8fd0-54c54e443d4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Flow_SignoffStatus" ma:index="15"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89179c71-e886-4677-8fd0-54c54e443d4e" xsi:nil="true"/>
    <_dlc_DocId xmlns="84cd3812-d479-420a-93d3-f3d642a06811">KYERHWFAMW7X-1366312578-4272</_dlc_DocId>
    <_dlc_DocIdUrl xmlns="84cd3812-d479-420a-93d3-f3d642a06811">
      <Url>https://chinova.sharepoint.com/sites/hse/_layouts/15/DocIdRedir.aspx?ID=KYERHWFAMW7X-1366312578-4272</Url>
      <Description>KYERHWFAMW7X-1366312578-4272</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79197-DE93-48E7-BD3C-5A79821B925D}">
  <ds:schemaRefs>
    <ds:schemaRef ds:uri="http://schemas.microsoft.com/sharepoint/v3/contenttype/forms"/>
  </ds:schemaRefs>
</ds:datastoreItem>
</file>

<file path=customXml/itemProps2.xml><?xml version="1.0" encoding="utf-8"?>
<ds:datastoreItem xmlns:ds="http://schemas.openxmlformats.org/officeDocument/2006/customXml" ds:itemID="{C3F330E9-D520-45FA-80DC-76762706BB58}">
  <ds:schemaRefs>
    <ds:schemaRef ds:uri="http://schemas.microsoft.com/sharepoint/events"/>
  </ds:schemaRefs>
</ds:datastoreItem>
</file>

<file path=customXml/itemProps3.xml><?xml version="1.0" encoding="utf-8"?>
<ds:datastoreItem xmlns:ds="http://schemas.openxmlformats.org/officeDocument/2006/customXml" ds:itemID="{1A2B47DF-66A1-4C3A-A415-2D40CB790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cd3812-d479-420a-93d3-f3d642a06811"/>
    <ds:schemaRef ds:uri="89179c71-e886-4677-8fd0-54c54e443d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777F44-A729-407C-BB0C-3FB8AF4BD3B3}">
  <ds:schemaRefs>
    <ds:schemaRef ds:uri="http://schemas.microsoft.com/office/2006/metadata/properties"/>
    <ds:schemaRef ds:uri="http://schemas.microsoft.com/office/infopath/2007/PartnerControls"/>
    <ds:schemaRef ds:uri="89179c71-e886-4677-8fd0-54c54e443d4e"/>
    <ds:schemaRef ds:uri="84cd3812-d479-420a-93d3-f3d642a06811"/>
  </ds:schemaRefs>
</ds:datastoreItem>
</file>

<file path=customXml/itemProps5.xml><?xml version="1.0" encoding="utf-8"?>
<ds:datastoreItem xmlns:ds="http://schemas.openxmlformats.org/officeDocument/2006/customXml" ds:itemID="{DF7E9A09-F0B9-474C-9B33-84C81068E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CHR_XX_PR.PL_XXX_Procedure.Plan NaHS V2</Template>
  <TotalTime>13</TotalTime>
  <Pages>19</Pages>
  <Words>3854</Words>
  <Characters>22200</Characters>
  <Application>Microsoft Office Word</Application>
  <DocSecurity>0</DocSecurity>
  <Lines>792</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SWP-208 - Metallurgical Laboratory Physical Testwork</dc:title>
  <dc:subject/>
  <dc:creator>Laura Logan</dc:creator>
  <cp:keywords/>
  <dc:description/>
  <cp:lastModifiedBy>Ayu Miertha Namira Chaerunnisa</cp:lastModifiedBy>
  <cp:revision>11</cp:revision>
  <cp:lastPrinted>2024-01-10T22:50:00Z</cp:lastPrinted>
  <dcterms:created xsi:type="dcterms:W3CDTF">2026-09-28T22:10:00Z</dcterms:created>
  <dcterms:modified xsi:type="dcterms:W3CDTF">2026-10-06T07:05:00Z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0x0101001AA5B9F38E05294FA36FB3D488318137</vt:lpwstr>
  </property>
  <property fmtid="{D5CDD505-2E9C-101B-9397-08002B2CF9AE}" pid="3" name="_dlc_DocIdItemGuid">
    <vt:lpwstr>42a8d7ff-b289-4c83-b4d4-972255e50581</vt:lpwstr>
  </property>
</Properties>
</file>