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Carbon Concentration Measurement in CIL Tanks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032 Carbon in Leach</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'Carbon Analyser C2 Check' (DOC-3-MET-PRS-WIN-00048-IE, v1.0, issued 25/12/2024) added as Section 6 Part B. Not approved until reviewed. JSEA JSEA-PRO-MET-201-005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carbon concentration in each CIL tank in grams per litre, which is the control on carbon inventory and on adsorption capacity.</w:t>
      </w:r>
    </w:p>
    <w:p>
      <w:pPr>
        <w:spacing w:after="60" w:before="0" w:line="245"/>
      </w:pPr>
      <w:r>
        <w:rPr>
          <w:rFonts w:ascii="Calibri" w:cs="Calibri" w:eastAsia="Calibri" w:hAnsi="Calibri"/>
          <w:sz w:val="17"/>
          <w:szCs w:val="17"/>
        </w:rPr>
        <w:t xml:space="preserve">Give early warning of carbon loss down the train.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1</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032-TK-003</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2</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032-TK-004</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3</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032-TK-005</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4</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032-TK-006</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5</w:t>
            </w:r>
          </w:p>
        </w:tc>
      </w:tr>
    </w:tbl>
    <w:p>
      <w:pPr>
        <w:spacing w:after="60" w:before="0" w:line="245"/>
      </w:pPr>
    </w:p>
    <w:p>
      <w:pPr>
        <w:spacing w:after="60" w:before="0" w:line="245"/>
      </w:pPr>
      <w:r>
        <w:rPr>
          <w:rFonts w:ascii="Calibri" w:cs="Calibri" w:eastAsia="Calibri" w:hAnsi="Calibri"/>
          <w:sz w:val="17"/>
          <w:szCs w:val="17"/>
        </w:rPr>
        <w:t xml:space="preserve">Frequency: Once per shift on every tank.</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SWI-PRO-MET-201-005 in HM-MMM-WHS-REG-XXX-R00-SWI-SWMS, tab SWI-MET. The matching hazard analysis is JSEA-PRO-MET-201-005.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JSEA-PRO-MET-201-005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Pinch point at the sampling point cover and the bucket sampler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Close the sampling point cover slowly and keep hands clear of the pinch point. Watch the position of the bucket sampler. Pour slurry slowly. Eyewash proven flowing. HCN controls as above: fixed monitor working, pH probe correctly placed, solution kept above pH 10.5.</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JSEA-PRO-MET-201-005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cutter</w:t>
      </w:r>
    </w:p>
    <w:p>
      <w:pPr>
        <w:pStyle w:val="ListParagraph"/>
        <w:numPr>
          <w:ilvl w:val="0"/>
          <w:numId w:val="1"/>
        </w:numPr>
        <w:spacing w:after="60" w:line="245"/>
      </w:pPr>
      <w:r>
        <w:rPr>
          <w:rFonts w:ascii="Calibri" w:cs="Calibri" w:eastAsia="Calibri" w:hAnsi="Calibri"/>
          <w:sz w:val="17"/>
          <w:szCs w:val="17"/>
        </w:rPr>
        <w:t xml:space="preserve">1 mm sieve</w:t>
      </w:r>
    </w:p>
    <w:p>
      <w:pPr>
        <w:pStyle w:val="ListParagraph"/>
        <w:numPr>
          <w:ilvl w:val="0"/>
          <w:numId w:val="1"/>
        </w:numPr>
        <w:spacing w:after="60" w:line="245"/>
      </w:pPr>
      <w:r>
        <w:rPr>
          <w:rFonts w:ascii="Calibri" w:cs="Calibri" w:eastAsia="Calibri" w:hAnsi="Calibri"/>
          <w:sz w:val="17"/>
          <w:szCs w:val="17"/>
        </w:rPr>
        <w:t xml:space="preserve">Measuring glass, graduated</w:t>
      </w:r>
    </w:p>
    <w:p>
      <w:pPr>
        <w:pStyle w:val="ListParagraph"/>
        <w:numPr>
          <w:ilvl w:val="0"/>
          <w:numId w:val="1"/>
        </w:numPr>
        <w:spacing w:after="60" w:line="245"/>
      </w:pPr>
      <w:r>
        <w:rPr>
          <w:rFonts w:ascii="Calibri" w:cs="Calibri" w:eastAsia="Calibri" w:hAnsi="Calibri"/>
          <w:sz w:val="17"/>
          <w:szCs w:val="17"/>
        </w:rPr>
        <w:t xml:space="preserve">1 litre measuring container</w:t>
      </w:r>
    </w:p>
    <w:p>
      <w:pPr>
        <w:pStyle w:val="ListParagraph"/>
        <w:numPr>
          <w:ilvl w:val="0"/>
          <w:numId w:val="1"/>
        </w:numPr>
        <w:spacing w:after="60" w:line="245"/>
      </w:pPr>
      <w:r>
        <w:rPr>
          <w:rFonts w:ascii="Calibri" w:cs="Calibri" w:eastAsia="Calibri" w:hAnsi="Calibri"/>
          <w:sz w:val="17"/>
          <w:szCs w:val="17"/>
        </w:rPr>
        <w:t xml:space="preserve">Process water hose for flushing</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ListParagraph"/>
        <w:numPr>
          <w:ilvl w:val="0"/>
          <w:numId w:val="1"/>
        </w:numPr>
        <w:spacing w:after="60" w:line="245"/>
      </w:pPr>
      <w:r>
        <w:rPr>
          <w:rFonts w:ascii="Calibri" w:cs="Calibri" w:eastAsia="Calibri" w:hAnsi="Calibri"/>
          <w:sz w:val="17"/>
          <w:szCs w:val="17"/>
        </w:rPr>
        <w:t xml:space="preserve">[M] Bucket sampler for the CIL tank sampling point, sieve, funnel, 100 mL measuring cylinder, plastic bags</w:t>
      </w:r>
    </w:p>
    <w:p>
      <w:pPr>
        <w:pStyle w:val="ListParagraph"/>
        <w:numPr>
          <w:ilvl w:val="0"/>
          <w:numId w:val="1"/>
        </w:numPr>
        <w:spacing w:after="60" w:line="245"/>
      </w:pPr>
      <w:r>
        <w:rPr>
          <w:rFonts w:ascii="Calibri" w:cs="Calibri" w:eastAsia="Calibri" w:hAnsi="Calibri"/>
          <w:sz w:val="17"/>
          <w:szCs w:val="17"/>
        </w:rPr>
        <w:t xml:space="preserve">[M] Carbon analyser (C2) control panel and the C2 calibration instruction</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Carbon concentration in the CIL tanks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steady-state operation and notify the control room.</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Confirm the sample cutter and container are clean and free of carbon from the previous point - flush with process water.</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Take the sample with the sample cutter at CIL tank 1.</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Strain the carbon from the slurry through the 1 mm sieve.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Wash the retained carbon free of slurry with process water.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Measure the drained carbon volume in the measuring glass.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Repeat for CIL tanks 2, 3, 4 and 5, cleaning the cutter and sieve between each tank.</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Calculate carbon concentration for each tank and record the profile.</w:t>
      </w:r>
    </w:p>
    <w:p>
      <w:pPr>
        <w:spacing w:after="90" w:before="180" w:line="245"/>
        <w:keepNext/>
      </w:pPr>
      <w:r>
        <w:rPr>
          <w:rFonts w:ascii="Calibri" w:cs="Calibri" w:eastAsia="Calibri" w:hAnsi="Calibri"/>
          <w:b/>
          <w:bCs/>
          <w:color w:val="1F3864"/>
          <w:sz w:val="19"/>
          <w:szCs w:val="19"/>
        </w:rPr>
        <w:t xml:space="preserve">Carbon concentration calculation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Carbon mass = specific gravity of carbon x carbon volume. Take SG carbon as 0.47 g/mL (0.47 t/m3) unless the laboratory has measured it on the carbon in use.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Worked example - sample volume 1 L, carbon volume 20 mL: carbon mass = 0.47 g/mL x 20 mL = 9.4 g.</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Carbon concentration = carbon mass divided by sample volume = 9.4 g / 1 L = 9.4 g/L.</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the concentration for every tank on the one sheet so the profile down the train is visible.</w:t>
      </w:r>
    </w:p>
    <w:p>
      <w:pPr>
        <w:spacing w:after="90" w:before="180" w:line="245"/>
        <w:keepNext/>
      </w:pPr>
      <w:r>
        <w:rPr>
          <w:rFonts w:ascii="Calibri" w:cs="Calibri" w:eastAsia="Calibri" w:hAnsi="Calibri"/>
          <w:b/>
          <w:bCs/>
          <w:color w:val="1F3864"/>
          <w:sz w:val="19"/>
          <w:szCs w:val="19"/>
        </w:rPr>
        <w:t xml:space="preserve">Part B - Carbon analyser (C2) check against the manual carbon concentration [M]</w:t>
      </w:r>
    </w:p>
    <w:p>
      <w:pPr>
        <w:spacing w:after="60" w:before="0" w:line="245"/>
      </w:pPr>
      <w:r>
        <w:rPr>
          <w:rFonts w:ascii="Calibri" w:cs="Calibri" w:eastAsia="Calibri" w:hAnsi="Calibri"/>
          <w:sz w:val="17"/>
          <w:szCs w:val="17"/>
        </w:rPr>
        <w:t xml:space="preserve">[M] = taken from the Martabe team work instruction "Carbon Analyser C2 Check (DOC-3-MET-PRS-WIN-00048-IE)" (25/12/2024). [CONFIRM] = unspecified or inconsistent in the source; resolve before this instruction is approved for use. Part A (original steps and calculation) is unchanged.</w:t>
      </w:r>
    </w:p>
    <w:p>
      <w:pPr>
        <w:spacing w:after="60" w:before="0" w:line="245"/>
      </w:pPr>
      <w:r>
        <w:rPr>
          <w:rFonts w:ascii="Calibri" w:cs="Calibri" w:eastAsia="Calibri" w:hAnsi="Calibri"/>
          <w:sz w:val="17"/>
          <w:szCs w:val="17"/>
        </w:rPr>
        <w:t xml:space="preserve">Purpose [M]: check the carbon concentration the C2 analyser reads against a manual measurement on the same tank. [CONFIRM] no C2 analyser is named in this SWI; confirm one is fitted at this plant, and which tanks it covers.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5 minutes before starting to think through the task, each risk and the controls needed ('Take 5'). Confirm all Section 3 controls are in place and the equipment is in good condition. If not, stop and report to the Met Lab supervisor, leading hand or metallurgist [M].</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Put the bucket sampler through the sampling point into the tank and take a sample from each CIL tank. Fill the bucket, then lift it slowly. Take 2 samples (scoops) per tank.</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Pour the slurry in the bucket slowly onto the sieve to screen out the carbon.</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Read and record the carbon concentration on the C2 analyser control panel.</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Wash the slurry off the carbon on the sieve with running water.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Funnel the carbon into a 100 mL measuring cylinder. Rinse until no carbon is left on the funnel or sieve.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Tap the cylinder to pack the carbon, then record the carbon volume.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Carbon concentration (g/L) = carbon volume (mL) / (2 x number of scoops). [CONFIRM] this does not match the Part A calculation (0.47 g/mL x volume / sample volume). Dividing by 2 looks like a carbon density of about 0.5 g/mL with a 1 L scoop, but the scoop volume is not stated. Settle one calculation before use.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Compare with the C2 reading. Source tolerance is 3 g/L for CIL tanks 13 to 7 and 1.5 g/L for CIL tanks 1 and 2. [CONFIRM] these are Martabe tank numbers; set tolerances for 032-TK-002 to 032-TK-006.</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If the difference is outside tolerance take 3 more samples. If still outside tolerance, adjust the C2 meter and sample again. If still outside, calibrate the C2 meter (Martabe 'WI Kalibrasi C2 Meter', not received).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Put the carbon in a plastic bag and drain the water carried over. Close the bag tightly. Weigh the carbon with the bag for a more accurate result. [CONFIRM] bag tare is not stated.</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Record the result in 'G:\Processing\5. Metallurgy\Metallurgy Lab\04 Metlab Data\Carbon\Carbon Concentration C2'.</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5. Carbon Concentration Sampling [LIVE]</w:t>
      </w:r>
    </w:p>
    <w:p>
      <w:pPr>
        <w:pStyle w:val="ListParagraph"/>
        <w:numPr>
          <w:ilvl w:val="0"/>
          <w:numId w:val="1"/>
        </w:numPr>
        <w:spacing w:after="60" w:line="245"/>
      </w:pPr>
      <w:r>
        <w:rPr>
          <w:rFonts w:ascii="Calibri" w:cs="Calibri" w:eastAsia="Calibri" w:hAnsi="Calibri"/>
          <w:sz w:val="17"/>
          <w:szCs w:val="17"/>
        </w:rPr>
        <w:t xml:space="preserve">KBK-MIR-MP-PRO-OPE-SOP-0013 Particle Size Distribution of Activated Carbon</w:t>
      </w:r>
    </w:p>
    <w:p>
      <w:pPr>
        <w:pStyle w:val="ListParagraph"/>
        <w:numPr>
          <w:ilvl w:val="0"/>
          <w:numId w:val="1"/>
        </w:numPr>
        <w:spacing w:after="60" w:line="245"/>
      </w:pPr>
      <w:r>
        <w:rPr>
          <w:rFonts w:ascii="Calibri" w:cs="Calibri" w:eastAsia="Calibri" w:hAnsi="Calibri"/>
          <w:sz w:val="17"/>
          <w:szCs w:val="17"/>
        </w:rPr>
        <w:t xml:space="preserve">HM-PRC-V01-PRO005 Carbon in Leach (CIL) Circuit</w:t>
      </w:r>
    </w:p>
    <w:p>
      <w:pPr>
        <w:pStyle w:val="ListParagraph"/>
        <w:numPr>
          <w:ilvl w:val="0"/>
          <w:numId w:val="1"/>
        </w:numPr>
        <w:spacing w:after="60" w:line="245"/>
      </w:pPr>
      <w:r>
        <w:rPr>
          <w:rFonts w:ascii="Calibri" w:cs="Calibri" w:eastAsia="Calibri" w:hAnsi="Calibri"/>
          <w:sz w:val="17"/>
          <w:szCs w:val="17"/>
        </w:rPr>
        <w:t xml:space="preserve">Martabe work instruction 'Carbon Analyser C2 Check' DOC-3-MET-PRS-WIN-00048-IE v1.0 (issued 25/12/2024; reference SOP DOC-2-MET-PRM-SOP-00037-IE)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SWI-PRO-MET-201-005  ·  Carbon Concentration Measurement in CIL Tanks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