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Tails Thickener Feed, Overflow and Underflow Sampling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Tails Thickener Feed, Overflow and Underflow Sampling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SWI-PRO-MET-201-017 - Tails Thickener Feed, Overflow and Underflow Sampling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JSEA-PRO-MET-201-017</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thickener feed, overflow and underflow solids and assay.</w:t>
            </w:r>
          </w:p>
          <w:p w14:paraId="2578DD76" w14:textId="77777777" w:rsidR="00294C35" w:rsidRPr="00294C35" w:rsidRDefault="00294C35" w:rsidP="00294C35">
            <w:pPr>
              <w:rPr>
                <w:sz w:val="20"/>
                <w:szCs w:val="20"/>
              </w:rPr>
            </w:pPr>
            <w:r>
              <w:rPr>
                <w:sz w:val="20"/>
                <w:szCs w:val="20"/>
              </w:rPr>
              <w:t xml:space="preserve">Overflow solids is the direct measure of whether flocculation is working. Underflow density sets the tailings pumping duty.</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051 Tails Thickener.</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051-TH-006 - Tails thickener, feed, overflow launder and underflow</w:t>
            </w:r>
          </w:p>
          <w:p w14:paraId="2578DD76" w14:textId="77777777" w:rsidR="00294C35" w:rsidRPr="00294C35" w:rsidRDefault="00294C35" w:rsidP="00294C35">
            <w:pPr>
              <w:rPr>
                <w:sz w:val="20"/>
                <w:szCs w:val="20"/>
              </w:rPr>
            </w:pPr>
            <w:r>
              <w:rPr>
                <w:sz w:val="20"/>
                <w:szCs w:val="20"/>
              </w:rPr>
              <w:t xml:space="preserve">Flocculant dosing - dose rate read at the time of sampling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Hourly on overflow and underflow; each shift on feed.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SWI-PRO-MET-201-017 in HM-MMM-WHS-REG-XXX-R00-SWI-SWMS, tab SWI-MET. The matching hazard analysis is JSEA-PRO-MET-201-017.</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JSEA-PRO-MET-201-017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Thickener in a bed upset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JSEA-PRO-MET-201-017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thickener is at steady bed level and rake torque before sampling - a sample taken during a bed upset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TSS meter or filter set for overflow</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250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Spatula</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launder platform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Weir turbulence in the overflow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overflow sample from the launder, clear of the weir turbulence.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underflow sample from the designated valve on the underflow line, flushing first.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Solids, pH and Cyanide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Flocculation failure not noticed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Cyanide volatilising from the overflow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per cent solids on the underflow with the Marcy scale.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suspended solids on the overflow - the overflow should be clear; visible solids means flocculation has failed and is reported immediately.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and free cyanide on the overflow, because the overflow returns to process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Visible solids in the overflow means flocculation has failed. Report it to the Shift Supervisor immediately.</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Operating Data</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Operating conditions not recorded against the samples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bed level, rake torque, underflow flow and flocculant dose rate at the time of sampling.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Tails Thickener Feed, Overflow and Underflow Sampling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Tails Thickener and Tailings Disposal</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23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Slurry Tail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Tail Thickener Field Operator Procedure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Site procedure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4034-018A-VE-007 Rev 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Roytec tails thickener functional specification and control philosophy (051-TH-006),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4034-018A-VE-045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Roytec 25 m tailings thickener IOM,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4034-019B-VE-007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Roytec Model 05 continuous flocculant plant control philosophy,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rake, pump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SWI-PRO-MET-201-017</w:t>
          </w:r>
          <w:r w:rsidR="00945F8F" w:rsidRPr="00945F8F">
            <w:rPr>
              <w:sz w:val="16"/>
              <w:szCs w:val="16"/>
            </w:rPr>
            <w:t xml:space="preserve"> — </w:t>
          </w:r>
          <w:r w:rsidR="005D5479" w:rsidRPr="005D5479">
            <w:rPr>
              <w:sz w:val="16"/>
              <w:szCs w:val="16"/>
            </w:rPr>
            <w:t>Tails Thickener Feed, Overflow and Underflow Sampling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Tails Thickener Feed, Overflow and Underflow Sampling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SWI-PRO-MET-201-017 - Tails Thickener Feed, Overflow and Underflow Sampling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