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Environmental and Cyanide Analysis</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HM-PRC-VXX-PRO215</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Environmental and Cyanide Analysis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HM-PRC-VXX-PRO215</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Register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8</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8</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8</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environmental and cyanide analysis at the Mt. Morgan processing plant. It is the procedure that the 25 hazard analyses and 25 work instructions in register area 304 sit under.</w:t>
      </w:r>
    </w:p>
    <w:p w:rsidR="004A07EF" w:rsidRDefault="00851205" w:rsidP="000775D7">
      <w:r w:rsidRPr="00D06550">
        <w:t xml:space="preserve">Laboratory environmental and cyanide analysis - pH and conductivity, dissolved and suspended solids, free, WAD and total cyanide, cyanide-soluble assay, dissolved metals, NAG and acid neutralising capacity, the environmental reagent set, and environmental sample collection.</w:t>
      </w:r>
    </w:p>
    <w:p w:rsidR="004A07EF" w:rsidRDefault="00851205" w:rsidP="000775D7">
      <w:r w:rsidRPr="00D06550">
        <w:t xml:space="preserve">Document details:</w:t>
      </w:r>
    </w:p>
    <w:p w:rsidR="00EC09F3" w:rsidRPr="000775D7" w:rsidRDefault="007C601B" w:rsidP="00FB3D69">
      <w:pPr>
        <w:pStyle w:val="Bulletpoints"/>
      </w:pPr>
      <w:r w:rsidRPr="000775D7">
        <w:t xml:space="preserve">Register area: 304 Environmental Analysis, on tabs JSEA_LAB and SWI-LAB</w:t>
      </w:r>
    </w:p>
    <w:p w:rsidR="00EC09F3" w:rsidRPr="000775D7" w:rsidRDefault="007C601B" w:rsidP="00FB3D69">
      <w:pPr>
        <w:pStyle w:val="Bulletpoints"/>
      </w:pPr>
      <w:r w:rsidRPr="000775D7">
        <w:t xml:space="preserve">Hazard analyses beneath: 25 (JSEA-PRO-LAB-304-001 to -025)</w:t>
      </w:r>
    </w:p>
    <w:p w:rsidR="00EC09F3" w:rsidRPr="000775D7" w:rsidRDefault="007C601B" w:rsidP="00FB3D69">
      <w:pPr>
        <w:pStyle w:val="Bulletpoints"/>
      </w:pPr>
      <w:r w:rsidRPr="000775D7">
        <w:t xml:space="preserve">Work instructions beneath: 25</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Contact with sulphuric or hydrochloric acid - burn to skin or eyes</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Contact with sodium hydroxide solution - burn to skin or eyes</w:t>
      </w:r>
    </w:p>
    <w:p w:rsidR="00EC09F3" w:rsidRPr="000775D7" w:rsidRDefault="007C601B" w:rsidP="00FB3D69">
      <w:pPr>
        <w:pStyle w:val="Bulletpoints"/>
      </w:pPr>
      <w:r w:rsidRPr="000775D7">
        <w:t xml:space="preserve">Slip, trip or fall on wet or slurry-covered walkways around sample points</w:t>
      </w:r>
    </w:p>
    <w:p w:rsidR="00EC09F3" w:rsidRPr="000775D7" w:rsidRDefault="007C601B" w:rsidP="00FB3D69">
      <w:pPr>
        <w:pStyle w:val="Bulletpoints"/>
      </w:pPr>
      <w:r w:rsidRPr="000775D7">
        <w:t xml:space="preserve">Working alone in a cyanide area where a collapse would not be seen</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pH Meter Calibration and Use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TDS and EC Meter Calibration and Use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Total Dissolved Solids - Gravimetric Method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Total Suspended Solids - Gravimetric and Spectrophotometric Methods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Free Cyanide by Titration - Silver Nitrate and Rhodanine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Free Cyanide by Direct Colorimetric Reading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Free Cyanide by Microdiffusion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WAD Cyanide - Distillation and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Total Cyanide - Distillation and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Distillation Apparatus Leak Test, Drying and Cleaning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Leach of Solid Samples - CN-Soluble Assay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Moisture Determination for Total Cyanide on Solids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Dissolved Copper by Porphyrine Method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Dissolved Iron by 1,10-Phenanthroline Method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Dissolved Metals Sample Preparation for AAS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NAG Test on Rock and Tailings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Acid Neutralising Capacity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SWI-PRO-LAB-304-018</w:t>
            </w:r>
          </w:p>
        </w:tc>
        <w:tc>
          <w:tcPr>
            <w:tcW w:w="3744" w:type="dxa"/>
            <w:vAlign w:val="center"/>
          </w:tcPr>
          <w:p w:rsidR="00C87663" w:rsidRPr="000775D7" w:rsidRDefault="00C87663" w:rsidP="00C87663">
            <w:pPr>
              <w:jc w:val="left"/>
              <w:rPr>
                <w:rFonts w:cstheme="minorHAnsi"/>
              </w:rPr>
            </w:pPr>
            <w:r w:rsidRPr="000775D7">
              <w:rPr>
                <w:rFonts w:cstheme="minorHAnsi"/>
              </w:rPr>
              <w:t xml:space="preserve">pH(1:2) and EC(1:2) Determination on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SWI-PRO-LAB-304-019</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Cyanide Analysis Reagents - Pre and Post Distillation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SWI-PRO-LAB-304-020</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Indicators - Rhodanine and Phenolphthalein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SWI-PRO-LAB-304-021</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Hydrogen Peroxide 15%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SWI-PRO-LAB-304-022</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Magnesium Chloride 2.5 M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SWI-PRO-LAB-304-023</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Sulphuric Acid (1+1) and Nitric Acid (1+1)</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SWI-PRO-LAB-304-024</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Sodium Hydroxide 0.1 M Standard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SWI-PRO-LAB-304-025</w:t>
            </w:r>
          </w:p>
        </w:tc>
        <w:tc>
          <w:tcPr>
            <w:tcW w:w="3744" w:type="dxa"/>
            <w:vAlign w:val="center"/>
          </w:tcPr>
          <w:p w:rsidR="00C87663" w:rsidRPr="000775D7" w:rsidRDefault="00C87663" w:rsidP="00C87663">
            <w:pPr>
              <w:jc w:val="left"/>
              <w:rPr>
                <w:rFonts w:cstheme="minorHAnsi"/>
              </w:rPr>
            </w:pPr>
            <w:r w:rsidRPr="000775D7">
              <w:rPr>
                <w:rFonts w:cstheme="minorHAnsi"/>
              </w:rPr>
              <w:t xml:space="preserve">Environmental Sample Collection - TSF, Discharge and Monitoring Bores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304-001  pH Meter Calibration and Use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before use.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304-002  TDS and EC Meter Calibration and Use</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meter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304-003  Total Dissolved Solids - Gravimetric Method</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analysis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304-004  Total Suspended Solids - Gravimetric and Spectrophotometric Methods</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analysis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304-005  Free Cyanide by Titration - Silver Nitrate and Rhodanine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on every cyanide stream on the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304-006  Free Cyanide by Direct Colorimetric Reading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spectrophotometer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304-007  Free Cyanide by Microdiffusion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cells and a spectrophotometer are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304-008  WAD Cyanide - Distillation and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distillation train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304-009  Total Cyanide - Distillation and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distillation train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304-010  Distillation Apparatus Leak Test, Drying and Cleaning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distillation train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304-011  Cyanide Leach of Solid Samples - CN-Soluble Assay</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analysis schedule and on tail investigation.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304-012  Moisture Determination for Total Cyanide on Solids</w:t>
            </w:r>
          </w:p>
        </w:tc>
        <w:tc>
          <w:tcPr>
            <w:tcW w:w="4594" w:type="dxa"/>
            <w:vAlign w:val="center"/>
          </w:tcPr>
          <w:p w:rsidR="00C87663" w:rsidRPr="000775D7" w:rsidRDefault="00C87663" w:rsidP="00C87663">
            <w:pPr>
              <w:jc w:val="left"/>
              <w:rPr>
                <w:rFonts w:cstheme="minorHAnsi"/>
              </w:rPr>
            </w:pPr>
            <w:r w:rsidRPr="000775D7">
              <w:rPr>
                <w:rFonts w:cstheme="minorHAnsi"/>
              </w:rPr>
              <w:t xml:space="preserve">With every total cyanide determination on a solid.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304-013  Dissolved Copper by Porphyrine Method</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spectrophotometer is purchased. Copper is achievable by AAS in the meantime.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304-014  Dissolved Iron by 1,10-Phenanthroline Method</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spectrophotometer is purchased. Iron is achievable by AAS in the meantime.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304-015  Dissolved Metals Sample Preparation for AAS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dissolved metals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304-016  NAG Test on Rock and Tailings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environmental sampling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304-017  Acid Neutralising Capacity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environmental sampling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304-018  pH(1:2) and EC(1:2) Determination on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pH is supported; EC is not, because no conductivity meter was quoted.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304-019  Preparation of Cyanide Analysis Reagents - Pre and Post Distillation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304-020  Preparation of Indicators - Rhodanine and Phenolphthalein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304-021  Preparation of Hydrogen Peroxide 15%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304-022  Preparation of Magnesium Chloride 2.5 M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304-023  Preparation of Sulphuric Acid (1+1) and Nitric Acid (1+1)</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304-024  Preparation of Sodium Hydroxide 0.1 M Standard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 re-standardised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304-025  Environmental Sample Collection - TSF, Discharge and Monitoring Bores</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sample points are defined.</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Register Traceability</w:t>
      </w:r>
      <w:bookmarkEnd w:id="9012"/>
    </w:p>
    <w:p w:rsidR="004A07EF" w:rsidRDefault="00851205" w:rsidP="000775D7">
      <w:r w:rsidRPr="00D06550">
        <w:t xml:space="preserve">The three-digit suffix is shared between the two registers, so SWI-PRO-LAB-304-011 is the work instruction for JSEA-PRO-LAB-304-011.</w:t>
      </w:r>
    </w:p>
    <w:p w:rsidR="004A07EF" w:rsidRDefault="00851205" w:rsidP="000775D7">
      <w:r w:rsidRPr="00D06550">
        <w:t xml:space="preserve">Registers: HM-MMM-WHS-REG-JSEA-PRO-updated_10.xlsx tab JSEA_LAB, and HM-MMM-WHS-REG-XXX-R00-SWI-SWMS.xlsx tab SWI-LAB. GGT working masters are MM-4034-033-OR-03-JSEA-Register-RevF.xlsx and MM-4034-033-OR-03-SWI-Register-RevF.xlsx.</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Register lines in area 304</w:t>
            </w:r>
          </w:p>
        </w:tc>
        <w:tc>
          <w:tcPr>
            <w:tcW w:w="3194" w:type="dxa"/>
            <w:vAlign w:val="center"/>
          </w:tcPr>
          <w:p w:rsidR="00C87663" w:rsidRPr="000775D7" w:rsidRDefault="00C87663" w:rsidP="00C87663">
            <w:pPr>
              <w:jc w:val="left"/>
              <w:rPr>
                <w:rFonts w:cstheme="minorHAnsi"/>
              </w:rPr>
            </w:pPr>
            <w:r w:rsidRPr="000775D7">
              <w:rPr>
                <w:rFonts w:cstheme="minorHAnsi"/>
              </w:rPr>
              <w:t xml:space="preserve">25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25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25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22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 Register lines are on tabs JSEA_LAB and SWI-LAB (Section 8).</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pH Meter Calibration and Use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KBK-MIR-LAB-ENV-SOP-067, -068 calibration and -087 reading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TDS and EC Meter Calibration and Use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TDS or conductivity meter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Total Dissolved Solids - Gravimetric Method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KBK-MIR-LAB-ENV-SOP-108 Analisa TDS metode gravimetri</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Total Suspended Solids - Gravimetric and Spectrophotometric Methods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Gravimetric TSS is supported by the ovens and balances; the spectrophotometric method is not - no instrument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Free Cyanide by Titration - Silver Nitrate and Rhodanine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Hanna HI902C titrator with ISE, plus burette stands and clamps for the manual check</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Free Cyanide by Direct Colorimetric Reading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Colorimetric free cyanide needs a spectrophotometer - none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Free Cyanide by Microdiffusion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Microdiffusion needs cells and a spectrophotometer - neither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WAD Cyanide - Distillation and Determination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cyanide distillation train in ILS quote Q0023979. WAD cyanide is a licence-condition analysis for a cyanide plant - resolve before commissioning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Total Cyanide - Distillation and Determination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cyanide distillation train in ILS quote Q0023979. Total cyanide cannot be run on site as equipped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Distillation Apparatus Leak Test, Drying and Cleaning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distillation apparatus purchased, so there is nothing to leak-test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Cyanide Leach of Solid Samples - CN-Soluble Assay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KBK-MIR-LAB-ENV-SOP-082; bottle roller and titrator both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Moisture Determination for Total Cyanide on Solids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KBK-MIR-LAB-ENV-SOP-092; depends on total cyanide capability, which is not equipped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Dissolved Copper by Porphyrine Method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Porphyrine method needs a spectrophotometer. Copper is achievable by AAS instead - confirm the method change</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Dissolved Iron by 1,10-Phenanthroline Method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Phenanthroline method needs a spectrophotometer. Iron is achievable by AAS instead - confirm the method change</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JSEA-PRO-LAB-304-015</w:t>
            </w:r>
          </w:p>
        </w:tc>
        <w:tc>
          <w:tcPr>
            <w:tcW w:w="3200" w:type="dxa"/>
            <w:vAlign w:val="center"/>
          </w:tcPr>
          <w:p w:rsidR="00C87663" w:rsidRPr="000775D7" w:rsidRDefault="00C87663" w:rsidP="00C87663">
            <w:pPr>
              <w:jc w:val="left"/>
              <w:rPr>
                <w:rFonts w:cstheme="minorHAnsi"/>
              </w:rPr>
            </w:pPr>
            <w:r w:rsidRPr="000775D7">
              <w:rPr>
                <w:rFonts w:cstheme="minorHAnsi"/>
              </w:rPr>
              <w:t xml:space="preserve">Dissolved Metals Sample Preparation for AAS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KBK-MIR-LAB-ENV-SOP-098 Preparasi larutan untuk logam terlarut, AAS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JSEA-PRO-LAB-304-016</w:t>
            </w:r>
          </w:p>
        </w:tc>
        <w:tc>
          <w:tcPr>
            <w:tcW w:w="3200" w:type="dxa"/>
            <w:vAlign w:val="center"/>
          </w:tcPr>
          <w:p w:rsidR="00C87663" w:rsidRPr="000775D7" w:rsidRDefault="00C87663" w:rsidP="00C87663">
            <w:pPr>
              <w:jc w:val="left"/>
              <w:rPr>
                <w:rFonts w:cstheme="minorHAnsi"/>
              </w:rPr>
            </w:pPr>
            <w:r w:rsidRPr="000775D7">
              <w:rPr>
                <w:rFonts w:cstheme="minorHAnsi"/>
              </w:rPr>
              <w:t xml:space="preserve">NAG Test on Rock and Tailings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KBK-MIR-LAB-ENV-SOP-078 and -080; peroxide, pH meter and hotplates all supported by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JSEA-PRO-LAB-304-017</w:t>
            </w:r>
          </w:p>
        </w:tc>
        <w:tc>
          <w:tcPr>
            <w:tcW w:w="3200" w:type="dxa"/>
            <w:vAlign w:val="center"/>
          </w:tcPr>
          <w:p w:rsidR="00C87663" w:rsidRPr="000775D7" w:rsidRDefault="00C87663" w:rsidP="00C87663">
            <w:pPr>
              <w:jc w:val="left"/>
              <w:rPr>
                <w:rFonts w:cstheme="minorHAnsi"/>
              </w:rPr>
            </w:pPr>
            <w:r w:rsidRPr="000775D7">
              <w:rPr>
                <w:rFonts w:cstheme="minorHAnsi"/>
              </w:rPr>
              <w:t xml:space="preserve">Acid Neutralising Capacity Determination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KBK-MIR-LAB-ENV-SOP-079; the HI902C titrator suits acid-base titration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JSEA-PRO-LAB-304-018</w:t>
            </w:r>
          </w:p>
        </w:tc>
        <w:tc>
          <w:tcPr>
            <w:tcW w:w="3200" w:type="dxa"/>
            <w:vAlign w:val="center"/>
          </w:tcPr>
          <w:p w:rsidR="00C87663" w:rsidRPr="000775D7" w:rsidRDefault="00C87663" w:rsidP="00C87663">
            <w:pPr>
              <w:jc w:val="left"/>
              <w:rPr>
                <w:rFonts w:cstheme="minorHAnsi"/>
              </w:rPr>
            </w:pPr>
            <w:r w:rsidRPr="000775D7">
              <w:rPr>
                <w:rFonts w:cstheme="minorHAnsi"/>
              </w:rPr>
              <w:t xml:space="preserve">pH(1:2) and EC(1:2) Determination on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pH is supported but there is no conductivity meter in ILS quote Q0023979, so EC(1:2) cannot be run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JSEA-PRO-LAB-304-019</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Cyanide Analysis Reagents - Pre and Post Distillation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KBK-MIR-LAB-ENV-SOP-076 post-distillation and -077 free cyanide reagents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JSEA-PRO-LAB-304-020</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Indicators - Rhodanine and Phenolphthalein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KBK-MIR-LAB-ENV-SOP-093 rhodanine and -094 phenolphthalein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JSEA-PRO-LAB-304-021</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Hydrogen Peroxide 15%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KBK-MIR-LAB-ENV-SOP-073 Larutan hidrogen peroksida 15%</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JSEA-PRO-LAB-304-022</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Magnesium Chloride 2.5 M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KBK-MIR-LAB-ENV-SOP-083 Larutan magnesium klorida 2,5 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JSEA-PRO-LAB-304-023</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Sulphuric Acid (1+1) and Nitric Acid (1+1)</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KBK-MIR-LAB-ENV-SOP-084 asam sulfat (1+1) and -104 asam nitrat (1+1)</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JSEA-PRO-LAB-304-024</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Sodium Hydroxide 0.1 M Standard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KBK-MIR-LAB-ENV-SOP-074 Larutan standar NaOH 0.1 M untuk uji NAG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JSEA-PRO-LAB-304-025</w:t>
            </w:r>
          </w:p>
        </w:tc>
        <w:tc>
          <w:tcPr>
            <w:tcW w:w="3200" w:type="dxa"/>
            <w:vAlign w:val="center"/>
          </w:tcPr>
          <w:p w:rsidR="00C87663" w:rsidRPr="000775D7" w:rsidRDefault="00C87663" w:rsidP="00C87663">
            <w:pPr>
              <w:jc w:val="left"/>
              <w:rPr>
                <w:rFonts w:cstheme="minorHAnsi"/>
              </w:rPr>
            </w:pPr>
            <w:r w:rsidRPr="000775D7">
              <w:rPr>
                <w:rFonts w:cstheme="minorHAnsi"/>
              </w:rPr>
              <w:t xml:space="preserve">Environmental Sample Collection - TSF, Discharge and Monitoring Bores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TSF and WTP sample points undefined - P&amp;IDs 4034-091-J-001 and -092-J-001 not held</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HM-PRC-VXX-PRO215_Laboratory Environmental and Cyanide Analysis</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Environmental and Cyanide Analysis</w:t>
          </w:r>
        </w:p>
      </w:tc>
    </w:tr>
  </w:tbl>
  <w:p w14:paraId="55C94DC3" w14:textId="3CE86BB5" w:rsidR="00054C04" w:rsidRDefault="005D0398" w:rsidP="00054C04">
    <w:pPr>
      <w:pStyle w:val="Header"/>
      <w:jc w:val="right"/>
    </w:pPr>
    <w:r w:rsidRPr="005D0398">
      <w:rPr>
        <w:sz w:val="18"/>
        <w:szCs w:val="20"/>
      </w:rPr>
      <w:t xml:space="preserve">HM-PRC-VXX-PRO215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HM-PRC-VXX-PRO215 - Laboratory Environmental and Cyanide Analysis</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