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Water Treatment Plant Feed and Discharge Sampling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092 / 093 Water Treatment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Part A (water treatment plant No. 1 and No. 2 feed and discharge) still cannot be completed - the circuit narrative is missing, see the folder README. Part B is a Martabe water-filter sampling technique from 'Sampling Raw and Filtrat Water' (DOC-3-MET-PRS-WIN-00063-IE), added as a draft technique reference only. It is for a potable water filter, not for the discharge that carries the licence obligation.</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feed and discharge quality across the water treatment plant.</w:t>
      </w:r>
    </w:p>
    <w:p>
      <w:pPr>
        <w:spacing w:after="60" w:before="0" w:line="245"/>
      </w:pPr>
      <w:r>
        <w:rPr>
          <w:rFonts w:ascii="Calibri" w:cs="Calibri" w:eastAsia="Calibri" w:hAnsi="Calibri"/>
          <w:sz w:val="17"/>
          <w:szCs w:val="17"/>
        </w:rPr>
        <w:t xml:space="preserve">Discharge quality carries the environmental licence obligation.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092</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Water treatment plant No. 1 - feed and discharge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093</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Water treatment plant No. 2 - feed and discharge</w:t>
            </w:r>
          </w:p>
        </w:tc>
      </w:tr>
    </w:tbl>
    <w:p>
      <w:pPr>
        <w:spacing w:after="60" w:before="0" w:line="245"/>
      </w:pPr>
    </w:p>
    <w:p>
      <w:pPr>
        <w:spacing w:after="60" w:before="0" w:line="245"/>
      </w:pPr>
      <w:r>
        <w:rPr>
          <w:rFonts w:ascii="Calibri" w:cs="Calibri" w:eastAsia="Calibri" w:hAnsi="Calibri"/>
          <w:sz w:val="17"/>
          <w:szCs w:val="17"/>
        </w:rPr>
        <w:t xml:space="preserve">Frequency: To be set once the circuit narrative is available.</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SWI-PRO-MET-201-019 in HM-MMM-WHS-REG-XXX-R00-SWI-SWMS, tab SWI-MET. The matching hazard analysis is JSEA-PRO-MET-201-019.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Water splash, wet floor and overhead pipes at a water filter sampling point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Latex gloves, glasses, hard hat and safety boots. Watch footing on wet floors. Watch overhead pipes and keep the hard hat on. Hold the bottle directly under the outflow.</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plant configuration is known</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Water treatment plant No. 1 and No. 2 feed and discharge</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instruction cannot be completed. See the hold below.</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90" w:before="180" w:line="245"/>
        <w:keepNext/>
      </w:pPr>
      <w:r>
        <w:rPr>
          <w:rFonts w:ascii="Calibri" w:cs="Calibri" w:eastAsia="Calibri" w:hAnsi="Calibri"/>
          <w:b/>
          <w:bCs/>
          <w:color w:val="1F3864"/>
          <w:sz w:val="19"/>
          <w:szCs w:val="19"/>
        </w:rPr>
        <w:t xml:space="preserve">Part B - Raw and filtrate water sampling technique at a water filter [M]</w:t>
      </w:r>
    </w:p>
    <w:p>
      <w:pPr>
        <w:spacing w:after="60" w:before="0" w:line="245"/>
      </w:pPr>
      <w:r>
        <w:rPr>
          <w:rFonts w:ascii="Calibri" w:cs="Calibri" w:eastAsia="Calibri" w:hAnsi="Calibri"/>
          <w:sz w:val="17"/>
          <w:szCs w:val="17"/>
        </w:rPr>
        <w:t xml:space="preserve">[M] = taken from the Martabe team work instruction "Sampling Raw and Filtrat Water (DOC-3-MET-PRS-WIN-00063-IE)" (25/12/2024). [CONFIRM] = unspecified or inconsistent in the source; resolve before this instruction is approved for use.</w:t>
      </w:r>
    </w:p>
    <w:p>
      <w:pPr>
        <w:spacing w:after="60" w:before="0" w:line="245"/>
      </w:pPr>
      <w:r>
        <w:rPr>
          <w:rFonts w:ascii="Calibri" w:cs="Calibri" w:eastAsia="Calibri" w:hAnsi="Calibri"/>
          <w:sz w:val="17"/>
          <w:szCs w:val="17"/>
        </w:rPr>
        <w:t xml:space="preserve">[CONFIRM] the source is for the Martabe potable water filter (raw water in, filtrate out), not for water treatment plant No. 1 or No. 2 feed and discharge. 'SLS' and the assay suite are not defined. Use it only as a sampling technique until the circuit narrative arrives. Cyanide-bearing water needs the Section 3 controls, not this part alone.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5 minutes before starting ('Take 5'). Prepare 1 L sample bottles. Make sure the filter plant is running in its filtration sequence [M].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Raw (input) water: the sampling point is next to the vertical SLS ladder. Stand so you are not under the sampling point.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Open the tap upward slowly and wait about 30 to 60 seconds so the sample is representative. Rinse the bottle with raw water.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Hold the bottle right under the outflow and wait until it is full. Collect at least 900 mL.</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Close the tap downward. Make sure no water is still coming out of the tap.</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Filtrate water: the sampling point is below the raw water point. Take the sample with the same steps.</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Send the samples to the laboratory for assay (the source says ITS) and record the result in 'G:\Processing\5. Metallurgy\Metallurgy\34. Water\Assay sample Potable Water Final.xlsb'.</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w:t>
      </w:r>
    </w:p>
    <w:p>
      <w:pPr>
        <w:pStyle w:val="ListParagraph"/>
        <w:numPr>
          <w:ilvl w:val="0"/>
          <w:numId w:val="1"/>
        </w:numPr>
        <w:spacing w:after="60" w:line="245"/>
      </w:pPr>
      <w:r>
        <w:rPr>
          <w:rFonts w:ascii="Calibri" w:cs="Calibri" w:eastAsia="Calibri" w:hAnsi="Calibri"/>
          <w:sz w:val="17"/>
          <w:szCs w:val="17"/>
        </w:rPr>
        <w:t xml:space="preserve">Martabe work instruction 'Sampling Raw and Filtrat Water' DOC-3-MET-PRS-WIN-00063-IE v1.0 (issued 25/12/2024) - Part B sampling technique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SWI-PRO-MET-201-019  ·  Water Treatment Plant Feed and Discharge Sampling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