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34314099"/>
        <w:docPartObj>
          <w:docPartGallery w:val="Cover Pages"/>
          <w:docPartUnique/>
        </w:docPartObj>
      </w:sdtPr>
      <w:sdtEndPr/>
      <w:sdtContent>
        <w:p w14:paraId="274FD4E2" w14:textId="180D8785" w:rsidR="004548D3" w:rsidRDefault="004548D3">
          <w:r>
            <w:rPr>
              <w:noProof/>
              <w:sz w:val="20"/>
              <w:szCs w:val="20"/>
            </w:rPr>
            <w:drawing>
              <wp:anchor distT="0" distB="0" distL="114300" distR="114300" simplePos="0" relativeHeight="251658252" behindDoc="1" locked="0" layoutInCell="1" allowOverlap="1" wp14:anchorId="1C01612E" wp14:editId="6CE1CB40">
                <wp:simplePos x="0" y="0"/>
                <wp:positionH relativeFrom="page">
                  <wp:align>left</wp:align>
                </wp:positionH>
                <wp:positionV relativeFrom="paragraph">
                  <wp:posOffset>-52573</wp:posOffset>
                </wp:positionV>
                <wp:extent cx="5504180" cy="1198880"/>
                <wp:effectExtent l="0" t="0" r="0" b="0"/>
                <wp:wrapNone/>
                <wp:docPr id="594622820" name="Picture 594622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04180" cy="11988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7A618A2" w14:textId="6ABC87FA" w:rsidR="004548D3" w:rsidRDefault="004548D3">
          <w:r>
            <w:rPr>
              <w:rFonts w:cstheme="minorHAnsi"/>
              <w:b/>
              <w:noProof/>
              <w:color w:val="996633"/>
              <w:sz w:val="24"/>
              <w:szCs w:val="24"/>
              <w:lang w:eastAsia="en-AU"/>
            </w:rPr>
            <w:drawing>
              <wp:anchor distT="0" distB="0" distL="114300" distR="114300" simplePos="0" relativeHeight="251658254" behindDoc="1" locked="0" layoutInCell="1" allowOverlap="1" wp14:anchorId="041BEB55" wp14:editId="219107B5">
                <wp:simplePos x="0" y="0"/>
                <wp:positionH relativeFrom="margin">
                  <wp:align>left</wp:align>
                </wp:positionH>
                <wp:positionV relativeFrom="paragraph">
                  <wp:posOffset>3336868</wp:posOffset>
                </wp:positionV>
                <wp:extent cx="5731510" cy="3724275"/>
                <wp:effectExtent l="114300" t="95250" r="116840" b="161925"/>
                <wp:wrapNone/>
                <wp:docPr id="2004031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031472" name=""/>
                        <pic:cNvPicPr/>
                      </pic:nvPicPr>
                      <pic:blipFill>
                        <a:blip r:embed="rId11">
                          <a:extLst>
                            <a:ext uri="{28A0092B-C50C-407E-A947-70E740481C1C}">
                              <a14:useLocalDpi xmlns:a14="http://schemas.microsoft.com/office/drawing/2010/main" val="0"/>
                            </a:ext>
                          </a:extLst>
                        </a:blip>
                        <a:stretch>
                          <a:fillRect/>
                        </a:stretch>
                      </pic:blipFill>
                      <pic:spPr>
                        <a:xfrm>
                          <a:off x="0" y="0"/>
                          <a:ext cx="5731510" cy="3724275"/>
                        </a:xfrm>
                        <a:prstGeom prst="rect">
                          <a:avLst/>
                        </a:prstGeom>
                        <a:ln>
                          <a:solidFill>
                            <a:srgbClr val="CC9900"/>
                          </a:solidFill>
                        </a:ln>
                        <a:effectLst>
                          <a:glow rad="63500">
                            <a:srgbClr val="CC9900">
                              <a:alpha val="40000"/>
                            </a:srgbClr>
                          </a:glow>
                          <a:outerShdw blurRad="50800" dist="50800" dir="5400000" algn="ctr" rotWithShape="0">
                            <a:srgbClr val="CC9900"/>
                          </a:outerShdw>
                          <a:softEdge rad="12700"/>
                        </a:effectLst>
                      </pic:spPr>
                    </pic:pic>
                  </a:graphicData>
                </a:graphic>
              </wp:anchor>
            </w:drawing>
          </w:r>
          <w:r>
            <w:rPr>
              <w:noProof/>
            </w:rPr>
            <mc:AlternateContent>
              <mc:Choice Requires="wps">
                <w:drawing>
                  <wp:anchor distT="45720" distB="45720" distL="114300" distR="114300" simplePos="0" relativeHeight="251658253" behindDoc="0" locked="0" layoutInCell="1" allowOverlap="1" wp14:anchorId="483F33E9" wp14:editId="7AB4BCFC">
                    <wp:simplePos x="0" y="0"/>
                    <wp:positionH relativeFrom="margin">
                      <wp:align>center</wp:align>
                    </wp:positionH>
                    <wp:positionV relativeFrom="paragraph">
                      <wp:posOffset>2010650</wp:posOffset>
                    </wp:positionV>
                    <wp:extent cx="6442710" cy="1404620"/>
                    <wp:effectExtent l="0" t="0" r="0" b="0"/>
                    <wp:wrapSquare wrapText="bothSides"/>
                    <wp:docPr id="16504514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42710" cy="1404620"/>
                            </a:xfrm>
                            <a:prstGeom prst="rect">
                              <a:avLst/>
                            </a:prstGeom>
                            <a:solidFill>
                              <a:srgbClr val="FFFFFF"/>
                            </a:solidFill>
                            <a:ln w="9525">
                              <a:noFill/>
                              <a:miter lim="800000"/>
                              <a:headEnd/>
                              <a:tailEnd/>
                            </a:ln>
                          </wps:spPr>
                          <wps:txbx>
                            <w:txbxContent>
                              <w:p w14:paraId="5B0DEFB4" w14:textId="77777777" w:rsidR="004548D3" w:rsidRPr="00D712A9" w:rsidRDefault="004548D3" w:rsidP="004548D3">
                                <w:pPr>
                                  <w:jc w:val="center"/>
                                  <w:rPr>
                                    <w:color w:val="595959" w:themeColor="text1" w:themeTint="A6"/>
                                    <w:sz w:val="48"/>
                                    <w:szCs w:val="48"/>
                                    <w:lang w:val="en-AU"/>
                                  </w:rPr>
                                </w:pPr>
                                <w:r>
                                  <w:rPr>
                                    <w:b/>
                                    <w:bCs/>
                                    <w:color w:val="595959" w:themeColor="text1" w:themeTint="A6"/>
                                    <w:sz w:val="48"/>
                                    <w:szCs w:val="48"/>
                                    <w:lang w:val="en-AU"/>
                                  </w:rPr>
                                  <w:t>Safe Work Instruction</w:t>
                                </w:r>
                              </w:p>
                              <w:p w14:paraId="40B1BAFC" w14:textId="612DD41D" w:rsidR="004548D3" w:rsidRPr="00A568E0" w:rsidRDefault="00E36B13" w:rsidP="00E36B13">
                                <w:pPr>
                                  <w:jc w:val="center"/>
                                  <w:rPr>
                                    <w:sz w:val="48"/>
                                    <w:szCs w:val="48"/>
                                    <w:lang w:val="en-AU"/>
                                  </w:rPr>
                                </w:pPr>
                                <w:r>
                                  <w:rPr>
                                    <w:rFonts w:cstheme="minorHAnsi"/>
                                    <w:b/>
                                    <w:noProof/>
                                    <w:color w:val="996633"/>
                                    <w:sz w:val="40"/>
                                    <w:szCs w:val="40"/>
                                    <w:lang w:eastAsia="en-AU"/>
                                  </w:rPr>
                                  <w:t>Slurry Flow, Density and Tonnage Verification Survey</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83F33E9" id="_x0000_t202" coordsize="21600,21600" o:spt="202" path="m,l,21600r21600,l21600,xe">
                    <v:stroke joinstyle="miter"/>
                    <v:path gradientshapeok="t" o:connecttype="rect"/>
                  </v:shapetype>
                  <v:shape id="Text Box 2" o:spid="_x0000_s1026" type="#_x0000_t202" style="position:absolute;margin-left:0;margin-top:158.3pt;width:507.3pt;height:110.6pt;z-index:251658253;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" stroked="f">
                    <v:textbox style="mso-fit-shape-to-text:t">
                      <w:txbxContent>
                        <w:p w14:paraId="5B0DEFB4" w14:textId="77777777" w:rsidR="004548D3" w:rsidRPr="00D712A9" w:rsidRDefault="004548D3" w:rsidP="004548D3">
                          <w:pPr>
                            <w:jc w:val="center"/>
                            <w:rPr>
                              <w:color w:val="595959" w:themeColor="text1" w:themeTint="A6"/>
                              <w:sz w:val="48"/>
                              <w:szCs w:val="48"/>
                              <w:lang w:val="en-AU"/>
                            </w:rPr>
                          </w:pPr>
                          <w:r>
                            <w:rPr>
                              <w:b/>
                              <w:bCs/>
                              <w:color w:val="595959" w:themeColor="text1" w:themeTint="A6"/>
                              <w:sz w:val="48"/>
                              <w:szCs w:val="48"/>
                              <w:lang w:val="en-AU"/>
                            </w:rPr>
                            <w:t>Safe Work Instruction</w:t>
                          </w:r>
                        </w:p>
                        <w:p w14:paraId="40B1BAFC" w14:textId="612DD41D" w:rsidR="004548D3" w:rsidRPr="00A568E0" w:rsidRDefault="00E36B13" w:rsidP="00E36B13">
                          <w:pPr>
                            <w:jc w:val="center"/>
                            <w:rPr>
                              <w:sz w:val="48"/>
                              <w:szCs w:val="48"/>
                              <w:lang w:val="en-AU"/>
                            </w:rPr>
                          </w:pPr>
                          <w:r>
                            <w:rPr>
                              <w:rFonts w:cstheme="minorHAnsi"/>
                              <w:b/>
                              <w:noProof/>
                              <w:color w:val="996633"/>
                              <w:sz w:val="40"/>
                              <w:szCs w:val="40"/>
                              <w:lang w:eastAsia="en-AU"/>
                            </w:rPr>
                            <w:t>Slurry Flow, Density and Tonnage Verification Survey</w:t>
                          </w:r>
                        </w:p>
                      </w:txbxContent>
                    </v:textbox>
                    <w10:wrap type="square" anchorx="margin"/>
                  </v:shape>
                </w:pict>
              </mc:Fallback>
            </mc:AlternateContent>
            <mc:AlternateContent>
              <mc:Choice Requires="wps">
                <w:drawing>
                  <wp:anchor distT="0" distB="0" distL="114300" distR="114300" simplePos="0" relativeHeight="251658255" behindDoc="0" locked="0" layoutInCell="1" allowOverlap="1" wp14:anchorId="645235FB" wp14:editId="099DAD69">
                    <wp:simplePos x="0" y="0"/>
                    <wp:positionH relativeFrom="margin">
                      <wp:align>center</wp:align>
                    </wp:positionH>
                    <wp:positionV relativeFrom="paragraph">
                      <wp:posOffset>9047117</wp:posOffset>
                    </wp:positionV>
                    <wp:extent cx="7027811" cy="531628"/>
                    <wp:effectExtent l="0" t="0" r="1905" b="1905"/>
                    <wp:wrapNone/>
                    <wp:docPr id="805578583" name="Text Box 2"/>
                    <wp:cNvGraphicFramePr/>
                    <a:graphic xmlns:a="http://schemas.openxmlformats.org/drawingml/2006/main">
                      <a:graphicData uri="http://schemas.microsoft.com/office/word/2010/wordprocessingShape">
                        <wps:wsp>
                          <wps:cNvSpPr txBox="1"/>
                          <wps:spPr>
                            <a:xfrm>
                              <a:off x="0" y="0"/>
                              <a:ext cx="7027811" cy="531628"/>
                            </a:xfrm>
                            <a:prstGeom prst="rect">
                              <a:avLst/>
                            </a:prstGeom>
                            <a:solidFill>
                              <a:schemeClr val="lt1"/>
                            </a:solidFill>
                            <a:ln w="6350">
                              <a:noFill/>
                            </a:ln>
                          </wps:spPr>
                          <wps:txbx>
                            <w:txbxContent>
                              <w:p w14:paraId="67FBEB20" w14:textId="77777777" w:rsidR="004548D3" w:rsidRPr="00821C2C" w:rsidRDefault="004548D3" w:rsidP="004548D3">
                                <w:pPr>
                                  <w:spacing w:line="276" w:lineRule="auto"/>
                                  <w:rPr>
                                    <w:rFonts w:ascii="Calibri" w:hAnsi="Calibri"/>
                                    <w:b/>
                                  </w:rPr>
                                </w:pPr>
                                <w:r>
                                  <w:rPr>
                                    <w:rFonts w:ascii="Calibri" w:hAnsi="Calibri"/>
                                    <w:b/>
                                  </w:rPr>
                                  <w:t xml:space="preserve">This document is the property of Heritage Minerals with all rights are reserved in respect of it. This document cannot be reproduced without the written consent of Heritage Minerals </w:t>
                                </w:r>
                              </w:p>
                              <w:p w14:paraId="46782A61" w14:textId="77777777" w:rsidR="004548D3" w:rsidRDefault="004548D3" w:rsidP="004548D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5235FB" id="_x0000_s1027" type="#_x0000_t202" style="position:absolute;margin-left:0;margin-top:712.35pt;width:553.35pt;height:41.85pt;z-index:251658255;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" fillcolor="white [3201]" stroked="f" strokeweight=".5pt">
                    <v:textbox>
                      <w:txbxContent>
                        <w:p w14:paraId="67FBEB20" w14:textId="77777777" w:rsidR="004548D3" w:rsidRPr="00821C2C" w:rsidRDefault="004548D3" w:rsidP="004548D3">
                          <w:pPr>
                            <w:spacing w:line="276" w:lineRule="auto"/>
                            <w:rPr>
                              <w:rFonts w:ascii="Calibri" w:hAnsi="Calibri"/>
                              <w:b/>
                            </w:rPr>
                          </w:pPr>
                          <w:r>
                            <w:rPr>
                              <w:rFonts w:ascii="Calibri" w:hAnsi="Calibri"/>
                              <w:b/>
                            </w:rPr>
                            <w:t xml:space="preserve">This document is the property of Heritage Minerals with all rights are reserved in respect of it. This document cannot be reproduced without the written consent of Heritage Minerals </w:t>
                          </w:r>
                        </w:p>
                        <w:p w14:paraId="46782A61" w14:textId="77777777" w:rsidR="004548D3" w:rsidRDefault="004548D3" w:rsidP="004548D3"/>
                      </w:txbxContent>
                    </v:textbox>
                    <w10:wrap anchorx="margin"/>
                  </v:shape>
                </w:pict>
              </mc:Fallback>
            </mc:AlternateContent>
          </w:r>
          <w:r>
            <w:br w:type="page"/>
          </w:r>
        </w:p>
      </w:sdtContent>
    </w:sdt>
    <w:p w14:paraId="6E88798A" w14:textId="77777777" w:rsidR="007B539B" w:rsidRDefault="007B539B" w:rsidP="007B539B"/>
    <w:p w14:paraId="7279503A" w14:textId="77777777" w:rsidR="000107B7" w:rsidRDefault="000107B7" w:rsidP="000107B7">
      <w:pPr>
        <w:pStyle w:val="Heading1"/>
        <w:tabs>
          <w:tab w:val="num" w:pos="720"/>
        </w:tabs>
        <w:spacing w:before="0" w:after="0"/>
        <w:ind w:left="720" w:hanging="360"/>
        <w:rPr>
          <w:rFonts w:cstheme="minorHAnsi"/>
          <w:b/>
          <w:color w:val="996633"/>
          <w:sz w:val="24"/>
          <w:szCs w:val="24"/>
          <w:lang w:eastAsia="en-AU"/>
        </w:rPr>
      </w:pPr>
      <w:r>
        <w:rPr>
          <w:rFonts w:cstheme="minorHAnsi"/>
          <w:b/>
          <w:color w:val="996633"/>
          <w:sz w:val="24"/>
          <w:szCs w:val="24"/>
          <w:lang w:eastAsia="en-AU"/>
        </w:rPr>
        <w:t>Purpose and Scope</w:t>
      </w:r>
    </w:p>
    <w:p w14:paraId="792CAAE3" w14:textId="77777777" w:rsidR="00EB7B26" w:rsidRPr="00EB7B26" w:rsidRDefault="00EB7B26" w:rsidP="00EB7B26">
      <w:pPr>
        <w:rPr>
          <w:sz w:val="2"/>
          <w:szCs w:val="2"/>
          <w:lang w:eastAsia="en-AU"/>
        </w:rPr>
      </w:pPr>
    </w:p>
    <w:p w14:paraId="3307B2D0" w14:textId="77777777" w:rsidR="000107B7" w:rsidRPr="00743758" w:rsidRDefault="000107B7" w:rsidP="000107B7">
      <w:pPr>
        <w:pStyle w:val="BodyText"/>
        <w:spacing w:line="276" w:lineRule="auto"/>
        <w:ind w:left="431"/>
        <w:rPr>
          <w:rFonts w:asciiTheme="minorHAnsi" w:hAnsiTheme="minorHAnsi"/>
          <w:i/>
          <w:sz w:val="20"/>
        </w:rPr>
      </w:pPr>
      <w:r>
        <w:rPr>
          <w:rFonts w:asciiTheme="minorHAnsi" w:hAnsiTheme="minorHAnsi" w:cstheme="minorHAnsi"/>
          <w:i/>
          <w:sz w:val="20"/>
        </w:rPr>
        <w:t>This Safe Work Instruction is required so that the mechanical and operational integrity of the system is kept intact. It assists operators and mechanical technicians alike to identify possible problems before they happen.  It will help ensure that when personnel are performing this task it is performed in a safe and secure manner, to ensure the operational integrity of the machine and applies when this task is performed either by itself or in conjunction with other tasks in the area</w:t>
      </w:r>
      <w:r>
        <w:rPr>
          <w:rFonts w:asciiTheme="minorHAnsi" w:hAnsiTheme="minorHAnsi"/>
          <w:i/>
          <w:sz w:val="20"/>
        </w:rPr>
        <w:t xml:space="preserve">. </w:t>
      </w:r>
    </w:p>
    <w:p w14:paraId="4963A536" w14:textId="77777777" w:rsidR="000107B7" w:rsidRPr="005B3DBD" w:rsidRDefault="000107B7" w:rsidP="000107B7">
      <w:pPr>
        <w:spacing w:line="276" w:lineRule="auto"/>
        <w:ind w:left="426"/>
        <w:rPr>
          <w:i/>
          <w:lang w:val="en-US"/>
        </w:rPr>
      </w:pPr>
    </w:p>
    <w:tbl>
      <w:tblPr>
        <w:tblW w:w="0" w:type="auto"/>
        <w:tblInd w:w="-5" w:type="dxa"/>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9021"/>
      </w:tblGrid>
      <w:tr w:rsidR="000107B7" w:rsidRPr="00D66A74" w14:paraId="59090E9D" w14:textId="77777777" w:rsidTr="003744DA">
        <w:tc>
          <w:tcPr>
            <w:tcW w:w="9021" w:type="dxa"/>
            <w:tcBorders>
              <w:top w:val="single" w:sz="4" w:space="0" w:color="auto"/>
              <w:bottom w:val="single" w:sz="4" w:space="0" w:color="auto"/>
            </w:tcBorders>
            <w:shd w:val="clear" w:color="auto" w:fill="CC9900"/>
          </w:tcPr>
          <w:p w14:paraId="0EC5E5AE" w14:textId="77777777" w:rsidR="000107B7" w:rsidRPr="00D66A74" w:rsidRDefault="000107B7" w:rsidP="003744DA">
            <w:pPr>
              <w:spacing w:before="120" w:after="120" w:line="240" w:lineRule="auto"/>
              <w:jc w:val="center"/>
              <w:rPr>
                <w:b/>
                <w:i/>
                <w:color w:val="FF0000"/>
                <w:lang w:val="en-US"/>
              </w:rPr>
            </w:pPr>
            <w:r>
              <w:rPr>
                <w:b/>
                <w:i/>
                <w:lang w:val="en-US"/>
              </w:rPr>
              <w:t xml:space="preserve">A JSA or Take 5 </w:t>
            </w:r>
            <w:r>
              <w:rPr>
                <w:b/>
                <w:i/>
                <w:u w:val="single"/>
                <w:lang w:val="en-US"/>
              </w:rPr>
              <w:t>must</w:t>
            </w:r>
            <w:r>
              <w:rPr>
                <w:b/>
                <w:i/>
                <w:lang w:val="en-US"/>
              </w:rPr>
              <w:t xml:space="preserve"> be completed and discussed with the Supervisor if any variation to this SWI is necessary.</w:t>
            </w:r>
          </w:p>
        </w:tc>
      </w:tr>
    </w:tbl>
    <w:p w14:paraId="4B828509" w14:textId="77777777" w:rsidR="000107B7" w:rsidRPr="00BD7698" w:rsidRDefault="000107B7" w:rsidP="000107B7">
      <w:pPr>
        <w:spacing w:after="0" w:line="240" w:lineRule="auto"/>
        <w:rPr>
          <w:rFonts w:ascii="Calibri" w:hAnsi="Calibri"/>
        </w:rPr>
      </w:pPr>
    </w:p>
    <w:p w14:paraId="6936889A" w14:textId="77777777" w:rsidR="000107B7" w:rsidRDefault="000107B7" w:rsidP="000107B7">
      <w:pPr>
        <w:pStyle w:val="Heading1"/>
        <w:tabs>
          <w:tab w:val="num" w:pos="851"/>
          <w:tab w:val="right" w:leader="dot" w:pos="9639"/>
        </w:tabs>
        <w:spacing w:before="0" w:after="0"/>
        <w:ind w:left="851" w:hanging="851"/>
        <w:rPr>
          <w:rFonts w:cstheme="minorHAnsi"/>
          <w:b/>
          <w:color w:val="996633"/>
          <w:sz w:val="24"/>
          <w:szCs w:val="24"/>
          <w:lang w:eastAsia="en-AU"/>
        </w:rPr>
      </w:pPr>
      <w:r>
        <w:rPr>
          <w:rFonts w:cstheme="minorHAnsi"/>
          <w:b/>
          <w:color w:val="996633"/>
          <w:sz w:val="24"/>
          <w:szCs w:val="24"/>
          <w:lang w:eastAsia="en-AU"/>
        </w:rPr>
        <w:t>RESPONSIBILITIES AND AUTHORITY</w:t>
      </w:r>
    </w:p>
    <w:p w14:paraId="6C237015" w14:textId="77777777" w:rsidR="000107B7" w:rsidRPr="00AA53D8" w:rsidRDefault="000107B7" w:rsidP="000107B7">
      <w:pPr>
        <w:rPr>
          <w:sz w:val="8"/>
          <w:szCs w:val="8"/>
          <w:lang w:eastAsia="en-AU"/>
        </w:rPr>
      </w:pPr>
    </w:p>
    <w:tbl>
      <w:tblPr>
        <w:tblStyle w:val="TableGrid3"/>
        <w:tblW w:w="0" w:type="auto"/>
        <w:tblLook w:val="04A0" w:firstRow="1" w:lastRow="0" w:firstColumn="1" w:lastColumn="0" w:noHBand="0" w:noVBand="1"/>
      </w:tblPr>
      <w:tblGrid>
        <w:gridCol w:w="3017"/>
        <w:gridCol w:w="3215"/>
        <w:gridCol w:w="2784"/>
      </w:tblGrid>
      <w:tr w:rsidR="000107B7" w:rsidRPr="00D66A74" w14:paraId="1B1EEB35" w14:textId="77777777" w:rsidTr="003744DA">
        <w:tc>
          <w:tcPr>
            <w:tcW w:w="3017" w:type="dxa"/>
            <w:shd w:val="clear" w:color="auto" w:fill="CC9900"/>
          </w:tcPr>
          <w:p w14:paraId="268FC44D"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 xml:space="preserve">What </w:t>
            </w:r>
          </w:p>
        </w:tc>
        <w:tc>
          <w:tcPr>
            <w:tcW w:w="3215" w:type="dxa"/>
            <w:shd w:val="clear" w:color="auto" w:fill="CC9900"/>
          </w:tcPr>
          <w:p w14:paraId="746A7C63"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Who</w:t>
            </w:r>
          </w:p>
        </w:tc>
        <w:tc>
          <w:tcPr>
            <w:tcW w:w="2784" w:type="dxa"/>
            <w:shd w:val="clear" w:color="auto" w:fill="CC9900"/>
          </w:tcPr>
          <w:p w14:paraId="3432C792"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When</w:t>
            </w:r>
          </w:p>
        </w:tc>
      </w:tr>
      <w:tr w:rsidR="000107B7" w:rsidRPr="00D66A74" w14:paraId="4A3F0316" w14:textId="77777777" w:rsidTr="003744DA">
        <w:tc>
          <w:tcPr>
            <w:tcW w:w="3017" w:type="dxa"/>
          </w:tcPr>
          <w:p w14:paraId="0C320874"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Conform to procedure:</w:t>
            </w:r>
          </w:p>
          <w:p w14:paraId="767B0674"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Implement Changes:</w:t>
            </w:r>
          </w:p>
          <w:p w14:paraId="68B398CF"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Change procedure:</w:t>
            </w:r>
          </w:p>
          <w:p w14:paraId="4CFA2307"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Review:</w:t>
            </w:r>
          </w:p>
          <w:p w14:paraId="331E979D"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Authorisation:</w:t>
            </w:r>
          </w:p>
        </w:tc>
        <w:tc>
          <w:tcPr>
            <w:tcW w:w="3215" w:type="dxa"/>
          </w:tcPr>
          <w:p w14:paraId="37AB343B"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All personnel</w:t>
            </w:r>
          </w:p>
          <w:p w14:paraId="3DFF9F3D"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Anyone</w:t>
            </w:r>
          </w:p>
          <w:p w14:paraId="128CBEE7"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Training Facilitator</w:t>
            </w:r>
          </w:p>
          <w:p w14:paraId="3C84724B"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Working party of content experts</w:t>
            </w:r>
          </w:p>
          <w:p w14:paraId="402180F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Manager</w:t>
            </w:r>
          </w:p>
        </w:tc>
        <w:tc>
          <w:tcPr>
            <w:tcW w:w="2784" w:type="dxa"/>
          </w:tcPr>
          <w:p w14:paraId="605C3AEC"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At all times</w:t>
            </w:r>
          </w:p>
          <w:p w14:paraId="4D4D515E"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As required</w:t>
            </w:r>
          </w:p>
          <w:p w14:paraId="2A3750A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As required</w:t>
            </w:r>
          </w:p>
          <w:p w14:paraId="271CDCEC"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On change &amp; yearly</w:t>
            </w:r>
          </w:p>
          <w:p w14:paraId="1954189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On change</w:t>
            </w:r>
          </w:p>
        </w:tc>
      </w:tr>
    </w:tbl>
    <w:p w14:paraId="61F3B7AA" w14:textId="32D85F9F" w:rsidR="000107B7" w:rsidRPr="00AA53D8" w:rsidRDefault="00670544" w:rsidP="000107B7">
      <w:pPr>
        <w:pStyle w:val="Heading1"/>
        <w:tabs>
          <w:tab w:val="num" w:pos="851"/>
          <w:tab w:val="right" w:leader="dot" w:pos="9639"/>
        </w:tabs>
        <w:spacing w:before="0" w:after="0"/>
        <w:ind w:left="851" w:hanging="851"/>
        <w:rPr>
          <w:rFonts w:cstheme="minorHAnsi"/>
          <w:b/>
          <w:color w:val="996633"/>
          <w:sz w:val="24"/>
          <w:szCs w:val="24"/>
          <w:lang w:eastAsia="en-AU"/>
        </w:rPr>
      </w:pPr>
      <w:r>
        <w:rPr>
          <w:rFonts w:cstheme="minorHAnsi"/>
          <w:b/>
          <w:color w:val="996633"/>
          <w:sz w:val="24"/>
          <w:szCs w:val="24"/>
          <w:lang w:eastAsia="en-AU"/>
        </w:rPr>
        <w:t>PPE REQUIREMENTS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Safety helmet and safety glasses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Chemical splash goggles and face shield</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High-visibility long-sleeved shirt and long trousers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Safety boots with sound tread - nitrile PVC boots at the sample point</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Chemical resistant suit, nitrile rubber gloves and apron</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Personal HCN gas monitor, calibrated and in test date</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Full or half gas mask with A2B2E2K2P3 cartridge, carried and available for immediate use</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Harness and fall arrest where no fixed platform exists</w:t>
      </w:r>
    </w:p>
    <w:p w14:paraId="6B19EBE1" w14:textId="77777777" w:rsidR="000107B7" w:rsidRDefault="000107B7" w:rsidP="000107B7">
      <w:pPr>
        <w:tabs>
          <w:tab w:val="left" w:pos="3941"/>
        </w:tabs>
        <w:autoSpaceDE w:val="0"/>
        <w:autoSpaceDN w:val="0"/>
        <w:adjustRightInd w:val="0"/>
        <w:spacing w:after="0" w:line="276" w:lineRule="auto"/>
        <w:rPr>
          <w:rFonts w:cstheme="minorHAnsi"/>
        </w:rPr>
      </w:pPr>
    </w:p>
    <w:tbl>
      <w:tblPr>
        <w:tblStyle w:val="TableGrid3"/>
        <w:tblW w:w="0" w:type="auto"/>
        <w:tblInd w:w="137" w:type="dxa"/>
        <w:tblLook w:val="04A0" w:firstRow="1" w:lastRow="0" w:firstColumn="1" w:lastColumn="0" w:noHBand="0" w:noVBand="1"/>
      </w:tblPr>
      <w:tblGrid>
        <w:gridCol w:w="8789"/>
      </w:tblGrid>
      <w:tr w:rsidR="000107B7" w:rsidRPr="00D66A74" w14:paraId="7720C4D5" w14:textId="77777777" w:rsidTr="003744DA">
        <w:trPr>
          <w:cantSplit/>
          <w:trHeight w:val="264"/>
        </w:trPr>
        <w:tc>
          <w:tcPr>
            <w:tcW w:w="8789" w:type="dxa"/>
            <w:shd w:val="clear" w:color="auto" w:fill="CC9900"/>
          </w:tcPr>
          <w:p w14:paraId="5C7B094D" w14:textId="77777777" w:rsidR="000107B7"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sz w:val="24"/>
                <w:szCs w:val="24"/>
              </w:rPr>
              <w:t>In the event of an emergency</w:t>
            </w:r>
          </w:p>
        </w:tc>
      </w:tr>
      <w:tr w:rsidR="000107B7" w:rsidRPr="00D66A74" w14:paraId="7556BC93" w14:textId="77777777" w:rsidTr="003744DA">
        <w:trPr>
          <w:cantSplit/>
          <w:trHeight w:val="1907"/>
        </w:trPr>
        <w:tc>
          <w:tcPr>
            <w:tcW w:w="8789" w:type="dxa"/>
          </w:tcPr>
          <w:p w14:paraId="52B20E06" w14:textId="77777777" w:rsidR="004A6DAB" w:rsidRPr="00C23E54" w:rsidRDefault="004A6DAB" w:rsidP="003744DA">
            <w:pPr>
              <w:keepNext/>
              <w:tabs>
                <w:tab w:val="left" w:pos="3941"/>
              </w:tabs>
              <w:autoSpaceDE w:val="0"/>
              <w:autoSpaceDN w:val="0"/>
              <w:adjustRightInd w:val="0"/>
              <w:spacing w:line="276" w:lineRule="auto"/>
              <w:jc w:val="center"/>
              <w:rPr>
                <w:rFonts w:cs="Calibri"/>
                <w:b/>
                <w:i/>
                <w:color w:val="EE0000"/>
                <w:sz w:val="16"/>
                <w:szCs w:val="16"/>
              </w:rPr>
            </w:pPr>
          </w:p>
          <w:p w14:paraId="19295B4C" w14:textId="58A52610" w:rsidR="000107B7" w:rsidRPr="00D52EAC"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color w:val="EE0000"/>
                <w:sz w:val="24"/>
                <w:szCs w:val="24"/>
              </w:rPr>
              <w:t xml:space="preserve">Call on CH19 “EMERGENCY, EMERGENCY, EMERGENCY” on the project to make everyone aware, call 000 for emergency services, police, fire or ambulance, you will need to stay calm and state when</w:t>
            </w:r>
          </w:p>
          <w:p w14:paraId="62A0337F" w14:textId="77777777" w:rsidR="000107B7"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color w:val="EE0000"/>
                <w:sz w:val="24"/>
                <w:szCs w:val="24"/>
              </w:rPr>
              <w:t>requested by a responder:</w:t>
            </w:r>
          </w:p>
          <w:p w14:paraId="36E47484" w14:textId="77777777" w:rsidR="000107B7" w:rsidRPr="004A6DAB" w:rsidRDefault="000107B7" w:rsidP="003744DA">
            <w:pPr>
              <w:keepNext/>
              <w:rPr>
                <w:rFonts w:asciiTheme="minorHAnsi" w:hAnsiTheme="minorHAnsi" w:cs="Calibri"/>
                <w:sz w:val="10"/>
                <w:szCs w:val="10"/>
              </w:rPr>
            </w:pPr>
          </w:p>
        </w:tc>
      </w:tr>
      <w:tr w:rsidR="000107B7" w:rsidRPr="00D66A74" w14:paraId="6176397F" w14:textId="77777777" w:rsidTr="003744DA">
        <w:trPr>
          <w:cantSplit/>
          <w:trHeight w:val="1112"/>
        </w:trPr>
        <w:tc>
          <w:tcPr>
            <w:tcW w:w="8789" w:type="dxa"/>
          </w:tcPr>
          <w:p w14:paraId="149CD7C9" w14:textId="77777777" w:rsidR="000107B7" w:rsidRPr="00D52EAC" w:rsidRDefault="000107B7" w:rsidP="003744DA">
            <w:pPr>
              <w:tabs>
                <w:tab w:val="left" w:pos="3941"/>
              </w:tabs>
              <w:autoSpaceDE w:val="0"/>
              <w:autoSpaceDN w:val="0"/>
              <w:adjustRightInd w:val="0"/>
              <w:spacing w:line="276" w:lineRule="auto"/>
              <w:ind w:left="3600"/>
              <w:rPr>
                <w:rFonts w:cs="Calibri"/>
                <w:b/>
                <w:i/>
                <w:sz w:val="20"/>
                <w:szCs w:val="20"/>
              </w:rPr>
            </w:pPr>
            <w:r>
              <w:rPr>
                <w:rFonts w:cs="Calibri"/>
                <w:b/>
                <w:i/>
                <w:sz w:val="20"/>
                <w:szCs w:val="20"/>
              </w:rPr>
              <w:t>• Your Name.</w:t>
            </w:r>
          </w:p>
          <w:p w14:paraId="3AC06DAD" w14:textId="6D972A96" w:rsidR="007E6AC7" w:rsidRPr="00C2765D" w:rsidRDefault="000107B7" w:rsidP="00636AB0">
            <w:pPr>
              <w:tabs>
                <w:tab w:val="left" w:pos="3941"/>
              </w:tabs>
              <w:autoSpaceDE w:val="0"/>
              <w:autoSpaceDN w:val="0"/>
              <w:adjustRightInd w:val="0"/>
              <w:spacing w:line="276" w:lineRule="auto"/>
              <w:ind w:left="3600"/>
              <w:rPr>
                <w:rFonts w:cs="Calibri"/>
                <w:b/>
                <w:i/>
                <w:sz w:val="20"/>
                <w:szCs w:val="20"/>
              </w:rPr>
            </w:pPr>
            <w:r>
              <w:rPr>
                <w:rFonts w:cs="Calibri"/>
                <w:b/>
                <w:i/>
                <w:sz w:val="20"/>
                <w:szCs w:val="20"/>
              </w:rPr>
              <w:t>• Your Location.</w:t>
            </w:r>
          </w:p>
          <w:p w14:paraId="3B9F65EF" w14:textId="77777777" w:rsidR="000107B7" w:rsidRPr="00D52EAC" w:rsidRDefault="000107B7" w:rsidP="003744DA">
            <w:pPr>
              <w:tabs>
                <w:tab w:val="left" w:pos="3941"/>
              </w:tabs>
              <w:autoSpaceDE w:val="0"/>
              <w:autoSpaceDN w:val="0"/>
              <w:adjustRightInd w:val="0"/>
              <w:spacing w:line="276" w:lineRule="auto"/>
              <w:ind w:left="3600"/>
              <w:rPr>
                <w:rFonts w:cs="Calibri"/>
                <w:b/>
                <w:i/>
                <w:sz w:val="20"/>
                <w:szCs w:val="20"/>
              </w:rPr>
            </w:pPr>
            <w:r>
              <w:rPr>
                <w:rFonts w:cs="Calibri"/>
                <w:b/>
                <w:i/>
                <w:sz w:val="20"/>
                <w:szCs w:val="20"/>
              </w:rPr>
              <w:t>• Type of Emergency; and</w:t>
            </w:r>
          </w:p>
          <w:p w14:paraId="0C20CD72" w14:textId="2A05E32D" w:rsidR="000107B7" w:rsidRPr="004A6DAB" w:rsidRDefault="000107B7" w:rsidP="004A6DAB">
            <w:pPr>
              <w:tabs>
                <w:tab w:val="left" w:pos="3941"/>
              </w:tabs>
              <w:autoSpaceDE w:val="0"/>
              <w:autoSpaceDN w:val="0"/>
              <w:adjustRightInd w:val="0"/>
              <w:spacing w:line="276" w:lineRule="auto"/>
              <w:ind w:left="3600"/>
              <w:rPr>
                <w:rFonts w:cs="Calibri"/>
                <w:b/>
                <w:i/>
                <w:sz w:val="20"/>
                <w:szCs w:val="20"/>
              </w:rPr>
            </w:pPr>
            <w:r>
              <w:rPr>
                <w:rFonts w:cs="Calibri"/>
                <w:b/>
                <w:i/>
                <w:sz w:val="20"/>
                <w:szCs w:val="20"/>
              </w:rPr>
              <w:t>• Assistance Required.</w:t>
            </w:r>
          </w:p>
        </w:tc>
      </w:tr>
    </w:tbl>
    <w:p w14:paraId="3C77653D" w14:textId="537E9CA1" w:rsidR="007B539B" w:rsidRDefault="007B539B">
      <w:pPr>
        <w:pageBreakBefore/>
        <w:spacing w:before="0" w:after="0" w:line="240" w:lineRule="auto"/>
        <w:rPr>
          <w:sz w:val="2"/>
          <w:szCs w:val="2"/>
        </w:rPr>
      </w:pPr>
    </w:p>
    <w:tbl>
      <w:tblPr>
        <w:tblStyle w:val="TableGrid"/>
        <w:tblW w:w="10632" w:type="dxa"/>
        <w:tblInd w:w="-856" w:type="dxa"/>
        <w:tblLook w:val="04A0" w:firstRow="1" w:lastRow="0" w:firstColumn="1" w:lastColumn="0" w:noHBand="0" w:noVBand="1"/>
      </w:tblPr>
      <w:tblGrid>
        <w:gridCol w:w="990"/>
        <w:gridCol w:w="915"/>
        <w:gridCol w:w="111"/>
        <w:gridCol w:w="54"/>
        <w:gridCol w:w="1064"/>
        <w:gridCol w:w="734"/>
        <w:gridCol w:w="331"/>
        <w:gridCol w:w="1067"/>
        <w:gridCol w:w="637"/>
        <w:gridCol w:w="427"/>
        <w:gridCol w:w="1065"/>
        <w:gridCol w:w="474"/>
        <w:gridCol w:w="590"/>
        <w:gridCol w:w="1065"/>
        <w:gridCol w:w="1108"/>
      </w:tblGrid>
      <w:tr w:rsidR="00AA578C" w14:paraId="6D551CD8" w14:textId="77777777" w:rsidTr="00DC1D42">
        <w:trPr>
          <w:trHeight w:val="200"/>
        </w:trPr>
        <w:tc>
          <w:tcPr>
            <w:tcW w:w="10632" w:type="dxa"/>
            <w:gridSpan w:val="15"/>
            <w:shd w:val="clear" w:color="auto" w:fill="CC9900"/>
          </w:tcPr>
          <w:p w14:paraId="7A9626A2" w14:textId="7CEBFB97" w:rsidR="00AA578C" w:rsidRPr="00AA578C" w:rsidRDefault="00AA578C" w:rsidP="00111DF4">
            <w:pPr>
              <w:rPr>
                <w:b/>
                <w:bCs/>
                <w:sz w:val="20"/>
                <w:szCs w:val="20"/>
              </w:rPr>
            </w:pPr>
            <w:r>
              <w:rPr>
                <w:b/>
                <w:bCs/>
                <w:sz w:val="20"/>
                <w:szCs w:val="20"/>
              </w:rPr>
              <w:t>Part 1: Information</w:t>
            </w:r>
          </w:p>
        </w:tc>
      </w:tr>
      <w:tr w:rsidR="00AA578C" w14:paraId="5DCAC05F" w14:textId="77777777" w:rsidTr="00DC1D42">
        <w:tc>
          <w:tcPr>
            <w:tcW w:w="2016" w:type="dxa"/>
            <w:gridSpan w:val="3"/>
            <w:shd w:val="clear" w:color="auto" w:fill="F2F2F2" w:themeFill="background1" w:themeFillShade="F2"/>
          </w:tcPr>
          <w:p w14:paraId="2B75D29F" w14:textId="13881B41" w:rsidR="00AA578C" w:rsidRPr="00AA578C" w:rsidRDefault="00AA578C" w:rsidP="00111DF4">
            <w:pPr>
              <w:rPr>
                <w:b/>
                <w:bCs/>
                <w:sz w:val="20"/>
                <w:szCs w:val="20"/>
              </w:rPr>
            </w:pPr>
            <w:r>
              <w:rPr>
                <w:b/>
                <w:bCs/>
                <w:sz w:val="20"/>
                <w:szCs w:val="20"/>
              </w:rPr>
              <w:lastRenderedPageBreak/>
              <w:t>Title:</w:t>
            </w:r>
          </w:p>
        </w:tc>
        <w:tc>
          <w:tcPr>
            <w:tcW w:w="8616" w:type="dxa"/>
            <w:gridSpan w:val="12"/>
          </w:tcPr>
          <w:p w14:paraId="1FAD7E15" w14:textId="107CBE26" w:rsidR="00AA578C" w:rsidRDefault="00097C0F" w:rsidP="00111DF4">
            <w:pPr>
              <w:rPr>
                <w:sz w:val="20"/>
                <w:szCs w:val="20"/>
              </w:rPr>
            </w:pPr>
            <w:r>
              <w:rPr>
                <w:sz w:val="20"/>
                <w:szCs w:val="20"/>
              </w:rPr>
              <w:t xml:space="preserve">SWI-PRO-MET-203-002 - Slurry Flow, Density and Tonnage Verification Survey</w:t>
            </w:r>
          </w:p>
        </w:tc>
      </w:tr>
      <w:tr w:rsidR="00AA578C" w14:paraId="0F7F1F77" w14:textId="77777777" w:rsidTr="00DC1D42">
        <w:tc>
          <w:tcPr>
            <w:tcW w:w="2016" w:type="dxa"/>
            <w:gridSpan w:val="3"/>
            <w:shd w:val="clear" w:color="auto" w:fill="F2F2F2" w:themeFill="background1" w:themeFillShade="F2"/>
          </w:tcPr>
          <w:p w14:paraId="4642E70F" w14:textId="7D70C0E9" w:rsidR="00AA578C" w:rsidRPr="00AA578C" w:rsidRDefault="00AA578C" w:rsidP="00111DF4">
            <w:pPr>
              <w:rPr>
                <w:b/>
                <w:bCs/>
                <w:sz w:val="20"/>
                <w:szCs w:val="20"/>
              </w:rPr>
            </w:pPr>
            <w:r>
              <w:rPr>
                <w:b/>
                <w:bCs/>
                <w:sz w:val="20"/>
                <w:szCs w:val="20"/>
              </w:rPr>
              <w:t>Issued Date:</w:t>
            </w:r>
          </w:p>
        </w:tc>
        <w:tc>
          <w:tcPr>
            <w:tcW w:w="3250" w:type="dxa"/>
            <w:gridSpan w:val="5"/>
          </w:tcPr>
          <w:p w14:paraId="0FA70F88" w14:textId="3E626513" w:rsidR="00AA578C" w:rsidRDefault="00097C0F" w:rsidP="00111DF4">
            <w:pPr>
              <w:rPr>
                <w:sz w:val="20"/>
                <w:szCs w:val="20"/>
              </w:rPr>
            </w:pPr>
            <w:r>
              <w:rPr>
                <w:sz w:val="20"/>
                <w:szCs w:val="20"/>
              </w:rPr>
              <w:t xml:space="preserve">11/08/2026</w:t>
            </w:r>
          </w:p>
        </w:tc>
        <w:tc>
          <w:tcPr>
            <w:tcW w:w="2603" w:type="dxa"/>
            <w:gridSpan w:val="4"/>
            <w:shd w:val="clear" w:color="auto" w:fill="F2F2F2" w:themeFill="background1" w:themeFillShade="F2"/>
          </w:tcPr>
          <w:p w14:paraId="170B8929" w14:textId="6E12FADA" w:rsidR="00AA578C" w:rsidRPr="00AA578C" w:rsidRDefault="00F82BE4" w:rsidP="00111DF4">
            <w:pPr>
              <w:rPr>
                <w:b/>
                <w:bCs/>
                <w:sz w:val="20"/>
                <w:szCs w:val="20"/>
              </w:rPr>
            </w:pPr>
            <w:r>
              <w:rPr>
                <w:b/>
                <w:bCs/>
                <w:sz w:val="20"/>
                <w:szCs w:val="20"/>
              </w:rPr>
              <w:t>Next Review Date:</w:t>
            </w:r>
          </w:p>
        </w:tc>
        <w:tc>
          <w:tcPr>
            <w:tcW w:w="2763" w:type="dxa"/>
            <w:gridSpan w:val="3"/>
          </w:tcPr>
          <w:p w14:paraId="30999893" w14:textId="13F25D45" w:rsidR="00AA578C" w:rsidRDefault="00097C0F" w:rsidP="00111DF4">
            <w:pPr>
              <w:rPr>
                <w:sz w:val="20"/>
                <w:szCs w:val="20"/>
              </w:rPr>
            </w:pPr>
            <w:r>
              <w:rPr>
                <w:sz w:val="20"/>
                <w:szCs w:val="20"/>
              </w:rPr>
              <w:t xml:space="preserve">11/08/2027</w:t>
            </w:r>
          </w:p>
        </w:tc>
      </w:tr>
      <w:tr w:rsidR="00AA578C" w14:paraId="6BDB8CA3" w14:textId="77777777" w:rsidTr="00DC1D42">
        <w:tc>
          <w:tcPr>
            <w:tcW w:w="2016" w:type="dxa"/>
            <w:gridSpan w:val="3"/>
            <w:shd w:val="clear" w:color="auto" w:fill="F2F2F2" w:themeFill="background1" w:themeFillShade="F2"/>
          </w:tcPr>
          <w:p w14:paraId="1AE6C677" w14:textId="2E86C2F5" w:rsidR="00AA578C" w:rsidRPr="00AA578C" w:rsidRDefault="00AA578C" w:rsidP="00111DF4">
            <w:pPr>
              <w:rPr>
                <w:b/>
                <w:bCs/>
                <w:sz w:val="20"/>
                <w:szCs w:val="20"/>
              </w:rPr>
            </w:pPr>
            <w:r>
              <w:rPr>
                <w:b/>
                <w:bCs/>
                <w:sz w:val="20"/>
                <w:szCs w:val="20"/>
              </w:rPr>
              <w:t>Document Owner:</w:t>
            </w:r>
          </w:p>
        </w:tc>
        <w:tc>
          <w:tcPr>
            <w:tcW w:w="3250" w:type="dxa"/>
            <w:gridSpan w:val="5"/>
          </w:tcPr>
          <w:p w14:paraId="2258797B" w14:textId="4D112F9C" w:rsidR="00AA578C" w:rsidRDefault="00B72BD2" w:rsidP="00111DF4">
            <w:pPr>
              <w:rPr>
                <w:sz w:val="20"/>
                <w:szCs w:val="20"/>
              </w:rPr>
            </w:pPr>
            <w:r>
              <w:rPr>
                <w:sz w:val="20"/>
                <w:szCs w:val="20"/>
              </w:rPr>
              <w:t xml:space="preserve">Processing</w:t>
            </w:r>
          </w:p>
        </w:tc>
        <w:tc>
          <w:tcPr>
            <w:tcW w:w="2603" w:type="dxa"/>
            <w:gridSpan w:val="4"/>
            <w:shd w:val="clear" w:color="auto" w:fill="F2F2F2" w:themeFill="background1" w:themeFillShade="F2"/>
          </w:tcPr>
          <w:p w14:paraId="37392AA4" w14:textId="2A29D5E0" w:rsidR="00AA578C" w:rsidRPr="00AA578C" w:rsidRDefault="00AA578C" w:rsidP="00111DF4">
            <w:pPr>
              <w:rPr>
                <w:b/>
                <w:bCs/>
                <w:sz w:val="20"/>
                <w:szCs w:val="20"/>
              </w:rPr>
            </w:pPr>
            <w:r>
              <w:rPr>
                <w:b/>
                <w:bCs/>
                <w:sz w:val="20"/>
                <w:szCs w:val="20"/>
              </w:rPr>
              <w:t>JSEA ID:</w:t>
            </w:r>
          </w:p>
        </w:tc>
        <w:tc>
          <w:tcPr>
            <w:tcW w:w="2763" w:type="dxa"/>
            <w:gridSpan w:val="3"/>
          </w:tcPr>
          <w:p w14:paraId="2725AFF2" w14:textId="26BF8665" w:rsidR="00AA578C" w:rsidRDefault="00D1626D" w:rsidP="00111DF4">
            <w:pPr>
              <w:rPr>
                <w:sz w:val="20"/>
                <w:szCs w:val="20"/>
              </w:rPr>
            </w:pPr>
            <w:r>
              <w:rPr>
                <w:sz w:val="20"/>
                <w:szCs w:val="20"/>
              </w:rPr>
              <w:t xml:space="preserve">JSEA-PRO-MET-203-002</w:t>
            </w:r>
          </w:p>
        </w:tc>
      </w:tr>
      <w:tr w:rsidR="00AA578C" w:rsidRPr="00111DF4" w14:paraId="75BE48B4" w14:textId="77777777" w:rsidTr="00DC1D42">
        <w:trPr>
          <w:trHeight w:val="275"/>
        </w:trPr>
        <w:tc>
          <w:tcPr>
            <w:tcW w:w="10632" w:type="dxa"/>
            <w:gridSpan w:val="15"/>
            <w:shd w:val="clear" w:color="auto" w:fill="CC9900"/>
          </w:tcPr>
          <w:p w14:paraId="6F1E3AAF" w14:textId="32CD6DCC" w:rsidR="00AA578C" w:rsidRDefault="00AA578C">
            <w:pPr>
              <w:rPr>
                <w:sz w:val="20"/>
                <w:szCs w:val="20"/>
              </w:rPr>
            </w:pPr>
            <w:r>
              <w:rPr>
                <w:b/>
                <w:bCs/>
                <w:sz w:val="20"/>
                <w:szCs w:val="20"/>
              </w:rPr>
              <w:t xml:space="preserve">Part 2: </w:t>
            </w:r>
          </w:p>
        </w:tc>
      </w:tr>
      <w:tr w:rsidR="00C0180D" w:rsidRPr="00111DF4" w14:paraId="6F41CFC7" w14:textId="77777777" w:rsidTr="00DC1D42">
        <w:trPr>
          <w:trHeight w:val="275"/>
        </w:trPr>
        <w:tc>
          <w:tcPr>
            <w:tcW w:w="3868" w:type="dxa"/>
            <w:gridSpan w:val="6"/>
          </w:tcPr>
          <w:p w14:paraId="02DEEC87" w14:textId="2DFC41C5" w:rsidR="00C0180D" w:rsidRPr="00111DF4" w:rsidRDefault="00C0180D">
            <w:pPr>
              <w:rPr>
                <w:b/>
                <w:bCs/>
                <w:sz w:val="20"/>
                <w:szCs w:val="20"/>
              </w:rPr>
            </w:pPr>
            <w:r>
              <w:rPr>
                <w:b/>
                <w:bCs/>
                <w:sz w:val="20"/>
                <w:szCs w:val="20"/>
              </w:rPr>
              <w:t xml:space="preserve">Description of work:</w:t>
            </w:r>
          </w:p>
        </w:tc>
        <w:tc>
          <w:tcPr>
            <w:tcW w:w="6764" w:type="dxa"/>
            <w:gridSpan w:val="9"/>
          </w:tcPr>
          <w:p w14:paraId="2578DD76" w14:textId="77777777" w:rsidR="00294C35" w:rsidRPr="00294C35" w:rsidRDefault="00294C35" w:rsidP="00294C35">
            <w:pPr>
              <w:rPr>
                <w:sz w:val="20"/>
                <w:szCs w:val="20"/>
              </w:rPr>
            </w:pPr>
            <w:r>
              <w:rPr>
                <w:sz w:val="20"/>
                <w:szCs w:val="20"/>
              </w:rPr>
              <w:t xml:space="preserve">Prove that the flow, density and tonnage instruments are telling the truth.</w:t>
            </w:r>
          </w:p>
          <w:p w14:paraId="2578DD76" w14:textId="77777777" w:rsidR="00294C35" w:rsidRPr="00294C35" w:rsidRDefault="00294C35" w:rsidP="00294C35">
            <w:pPr>
              <w:rPr>
                <w:sz w:val="20"/>
                <w:szCs w:val="20"/>
              </w:rPr>
            </w:pPr>
            <w:r>
              <w:rPr>
                <w:sz w:val="20"/>
                <w:szCs w:val="20"/>
              </w:rPr>
              <w:t xml:space="preserve">Every mass balance on the plant is built on these instruments. If a weightometer or a density transmitter is out, every number downstream is out with it.</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Area: 203 Plant Surveys.</w:t>
            </w:r>
          </w:p>
          <w:p w14:paraId="2578DD76" w14:textId="77777777" w:rsidR="00294C35" w:rsidRPr="00294C35" w:rsidRDefault="00294C35" w:rsidP="00294C35">
            <w:pPr>
              <w:rPr>
                <w:sz w:val="20"/>
                <w:szCs w:val="20"/>
              </w:rPr>
            </w:pPr>
            <w:r>
              <w:rPr>
                <w:sz w:val="20"/>
                <w:szCs w:val="20"/>
              </w:rPr>
              <w:t xml:space="preserve">Points and equipment covered:</w:t>
            </w:r>
          </w:p>
          <w:p w14:paraId="2578DD76" w14:textId="77777777" w:rsidR="00294C35" w:rsidRPr="00294C35" w:rsidRDefault="00294C35" w:rsidP="00294C35">
            <w:pPr>
              <w:rPr>
                <w:sz w:val="20"/>
                <w:szCs w:val="20"/>
              </w:rPr>
            </w:pPr>
            <w:r>
              <w:rPr>
                <w:sz w:val="20"/>
                <w:szCs w:val="20"/>
              </w:rPr>
              <w:t xml:space="preserve">021-PP-123/124 - Scrubber discharge, flow and density</w:t>
            </w:r>
          </w:p>
          <w:p w14:paraId="2578DD76" w14:textId="77777777" w:rsidR="00294C35" w:rsidRPr="00294C35" w:rsidRDefault="00294C35" w:rsidP="00294C35">
            <w:pPr>
              <w:rPr>
                <w:sz w:val="20"/>
                <w:szCs w:val="20"/>
              </w:rPr>
            </w:pPr>
            <w:r>
              <w:rPr>
                <w:sz w:val="20"/>
                <w:szCs w:val="20"/>
              </w:rPr>
              <w:t xml:space="preserve">AIT-021002 - Density transmitter</w:t>
            </w:r>
          </w:p>
          <w:p w14:paraId="2578DD76" w14:textId="77777777" w:rsidR="00294C35" w:rsidRPr="00294C35" w:rsidRDefault="00294C35" w:rsidP="00294C35">
            <w:pPr>
              <w:rPr>
                <w:sz w:val="20"/>
                <w:szCs w:val="20"/>
              </w:rPr>
            </w:pPr>
            <w:r>
              <w:rPr>
                <w:sz w:val="20"/>
                <w:szCs w:val="20"/>
              </w:rPr>
              <w:t xml:space="preserve">022 - IsaMill feed and discharge</w:t>
            </w:r>
          </w:p>
          <w:p w14:paraId="2578DD76" w14:textId="77777777" w:rsidR="00294C35" w:rsidRPr="00294C35" w:rsidRDefault="00294C35" w:rsidP="00294C35">
            <w:pPr>
              <w:rPr>
                <w:sz w:val="20"/>
                <w:szCs w:val="20"/>
              </w:rPr>
            </w:pPr>
            <w:r>
              <w:rPr>
                <w:sz w:val="20"/>
                <w:szCs w:val="20"/>
              </w:rPr>
              <w:t xml:space="preserve">031 / 032 - Leach and CIL feed</w:t>
            </w:r>
          </w:p>
          <w:p w14:paraId="2578DD76" w14:textId="77777777" w:rsidR="00294C35" w:rsidRPr="00294C35" w:rsidRDefault="00294C35" w:rsidP="00294C35">
            <w:pPr>
              <w:rPr>
                <w:sz w:val="20"/>
                <w:szCs w:val="20"/>
              </w:rPr>
            </w:pPr>
            <w:r>
              <w:rPr>
                <w:sz w:val="20"/>
                <w:szCs w:val="20"/>
              </w:rPr>
              <w:t xml:space="preserve">051 - Tails</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Frequency: Quarterly, and after any instrument replacement or recalibration.</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b/>
                <w:bCs/>
                <w:sz w:val="20"/>
                <w:szCs w:val="20"/>
              </w:rPr>
              <w:t xml:space="preserve">This is a safety-critical task. It is not carried out alone in a cyanide area, and not without the Shift Supervisor knowing it is in progress.</w:t>
            </w:r>
          </w:p>
        </w:tc>
      </w:tr>
      <w:tr w:rsidR="006A5BC5" w:rsidRPr="00111DF4" w14:paraId="5D2CCC97" w14:textId="77777777" w:rsidTr="00DC1D42">
        <w:trPr>
          <w:trHeight w:val="269"/>
        </w:trPr>
        <w:tc>
          <w:tcPr>
            <w:tcW w:w="3868" w:type="dxa"/>
            <w:gridSpan w:val="6"/>
            <w:tcBorders>
              <w:bottom w:val="single" w:sz="4" w:space="0" w:color="auto"/>
            </w:tcBorders>
          </w:tcPr>
          <w:p w14:paraId="09F2E9FF" w14:textId="1B1638B6" w:rsidR="006A5BC5" w:rsidRPr="00111DF4" w:rsidRDefault="00111DF4">
            <w:pPr>
              <w:rPr>
                <w:b/>
                <w:bCs/>
                <w:sz w:val="20"/>
                <w:szCs w:val="20"/>
              </w:rPr>
            </w:pPr>
            <w:r>
              <w:rPr>
                <w:b/>
                <w:bCs/>
                <w:sz w:val="20"/>
                <w:szCs w:val="20"/>
              </w:rPr>
              <w:t>Potential Hazards:</w:t>
            </w:r>
          </w:p>
        </w:tc>
        <w:tc>
          <w:tcPr>
            <w:tcW w:w="6764" w:type="dxa"/>
            <w:gridSpan w:val="9"/>
            <w:tcBorders>
              <w:bottom w:val="single" w:sz="4" w:space="0" w:color="auto"/>
            </w:tcBorders>
          </w:tcPr>
          <w:p w14:paraId="5E51407A" w14:textId="67D23B88" w:rsidR="00C74C5C" w:rsidRPr="00C74C5C" w:rsidRDefault="00C74C5C" w:rsidP="00C74C5C">
            <w:pPr>
              <w:rPr>
                <w:sz w:val="20"/>
                <w:szCs w:val="20"/>
              </w:rPr>
            </w:pPr>
            <w:r>
              <w:rPr>
                <w:sz w:val="20"/>
                <w:szCs w:val="20"/>
              </w:rPr>
              <w:t xml:space="preserve">Hydrogen cyanide gas released at the open sample point — 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Splash of cyanide-bearing slurry or solution to skin or eyes — Sample valve opened slowly with the container positioned first and the body out of the spray path. Face shield, chemical splash goggles, chemical-resistant gloves and apron. Never open a sample valve whose discharge cannot be seen. Safety shower and eyewash proven flowing before the round starts.</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Fall from a tank top, launder platform, column platform or access ladder — Fixed platforms, stairways and handrails used in preference to any other access. Harness and fall arrest where no fixed platform exists. Three points of contact on ladders. No sampling at height alone. Sample containers carried in a bag or hoisted, not in the hand on a ladder.</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Contact with an agitator, sample cutter, pump or screen that starts without warning — Much of the plant is automated and equipment can start or stop without warning. Guards confirmed in place before approaching. Control room notified before the round starts and again on completion. Isolation and lock-out before any guard or cutter housing is opened.</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Slip, trip or fall on wet or slurry-covered walkways around sample points — Spillage cleaned up immediately and the point left clean. Walkways kept clear of hoses, buckets and containers. Safety boots with sound tread. Report any damaged or missing grating before use.</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Manual handling injury from carrying sample buckets, containers and composite drums — Sample volume kept to the schedule - no over-filling. Two-person lift or a trolley for composite containers above the site manual handling limit. Route cleared before lifting.</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Non-representative sample leading to a wrong process decision — 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p w14:paraId="5E51407A" w14:textId="67D23B88" w:rsidR="00C74C5C" w:rsidRPr="00C74C5C" w:rsidRDefault="00C74C5C" w:rsidP="00C74C5C">
            <w:pPr>
              <w:rPr>
                <w:sz w:val="20"/>
                <w:szCs w:val="20"/>
              </w:rPr>
            </w:pPr>
          </w:p>
          <w:p w14:paraId="0185CDF8" w14:textId="77777777" w:rsidR="00A9336A" w:rsidRDefault="007B0539" w:rsidP="00C74C5C">
            <w:pPr>
              <w:rPr>
                <w:i/>
                <w:iCs/>
                <w:sz w:val="20"/>
                <w:szCs w:val="20"/>
              </w:rPr>
            </w:pPr>
            <w:r>
              <w:rPr>
                <w:i/>
                <w:iCs/>
                <w:sz w:val="20"/>
                <w:szCs w:val="20"/>
              </w:rPr>
              <w:t xml:space="preserve">The full step-by-step hazard analysis, with the risk ranking, is in JSEA-PRO-MET-203-002 Section 4.</w:t>
            </w:r>
          </w:p>
        </w:tc>
      </w:tr>
      <w:tr w:rsidR="006A5BC5" w:rsidRPr="00111DF4" w14:paraId="2FBFD448" w14:textId="77777777" w:rsidTr="00DC1D42">
        <w:trPr>
          <w:cantSplit/>
        </w:trPr>
        <w:tc>
          <w:tcPr>
            <w:tcW w:w="10632" w:type="dxa"/>
            <w:gridSpan w:val="15"/>
            <w:shd w:val="clear" w:color="auto" w:fill="CC9900"/>
          </w:tcPr>
          <w:p w14:paraId="64E13BCB" w14:textId="7F65DB95" w:rsidR="006A5BC5" w:rsidRPr="00111DF4" w:rsidRDefault="006A5BC5" w:rsidP="006A5BC5">
            <w:pPr>
              <w:keepNext/>
              <w:ind w:left="-826"/>
              <w:jc w:val="center"/>
              <w:rPr>
                <w:b/>
                <w:bCs/>
                <w:sz w:val="20"/>
                <w:szCs w:val="20"/>
              </w:rPr>
            </w:pPr>
            <w:r>
              <w:rPr>
                <w:b/>
                <w:bCs/>
                <w:sz w:val="20"/>
                <w:szCs w:val="20"/>
              </w:rPr>
              <w:t>PERSONAL PROTECTIVE EQUIPMENT (PPE):</w:t>
            </w:r>
          </w:p>
        </w:tc>
      </w:tr>
      <w:tr w:rsidR="00111DF4" w:rsidRPr="00111DF4" w14:paraId="6BB4CC3C" w14:textId="77777777" w:rsidTr="00DC1D42">
        <w:trPr>
          <w:cantSplit/>
          <w:trHeight w:val="1170"/>
        </w:trPr>
        <w:tc>
          <w:tcPr>
            <w:tcW w:w="990" w:type="dxa"/>
          </w:tcPr>
          <w:p w14:paraId="6D3F9975" w14:textId="5EDA0556" w:rsidR="006A5BC5" w:rsidRPr="00111DF4" w:rsidRDefault="006A5BC5" w:rsidP="006A5BC5">
            <w:pPr>
              <w:keepNext/>
              <w:jc w:val="center"/>
              <w:rPr>
                <w:sz w:val="20"/>
                <w:szCs w:val="20"/>
              </w:rPr>
            </w:pPr>
            <w:r>
              <w:rPr>
                <w:noProof/>
                <w:sz w:val="20"/>
                <w:szCs w:val="20"/>
                <w:lang w:eastAsia="en-AU"/>
              </w:rPr>
              <w:drawing>
                <wp:anchor distT="0" distB="0" distL="114300" distR="114300" simplePos="0" relativeHeight="251658240" behindDoc="1" locked="0" layoutInCell="1" allowOverlap="1" wp14:anchorId="6D0B950C" wp14:editId="6B1377DC">
                  <wp:simplePos x="0" y="0"/>
                  <wp:positionH relativeFrom="column">
                    <wp:posOffset>7620</wp:posOffset>
                  </wp:positionH>
                  <wp:positionV relativeFrom="paragraph">
                    <wp:posOffset>146998</wp:posOffset>
                  </wp:positionV>
                  <wp:extent cx="468000" cy="444984"/>
                  <wp:effectExtent l="0" t="0" r="8255" b="0"/>
                  <wp:wrapTight wrapText="bothSides">
                    <wp:wrapPolygon edited="0">
                      <wp:start x="0" y="0"/>
                      <wp:lineTo x="0" y="20366"/>
                      <wp:lineTo x="21102" y="20366"/>
                      <wp:lineTo x="21102"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68000" cy="444984"/>
                          </a:xfrm>
                          <a:prstGeom prst="rect">
                            <a:avLst/>
                          </a:prstGeom>
                        </pic:spPr>
                      </pic:pic>
                    </a:graphicData>
                  </a:graphic>
                </wp:anchor>
              </w:drawing>
            </w:r>
          </w:p>
        </w:tc>
        <w:tc>
          <w:tcPr>
            <w:tcW w:w="1080" w:type="dxa"/>
            <w:gridSpan w:val="3"/>
          </w:tcPr>
          <w:p w14:paraId="3BEF0C66" w14:textId="45BC2865"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1" behindDoc="1" locked="0" layoutInCell="1" allowOverlap="1" wp14:anchorId="5E667E76" wp14:editId="664F9DD9">
                  <wp:simplePos x="0" y="0"/>
                  <wp:positionH relativeFrom="column">
                    <wp:posOffset>34290</wp:posOffset>
                  </wp:positionH>
                  <wp:positionV relativeFrom="paragraph">
                    <wp:posOffset>131132</wp:posOffset>
                  </wp:positionV>
                  <wp:extent cx="468000" cy="468000"/>
                  <wp:effectExtent l="0" t="0" r="8255" b="8255"/>
                  <wp:wrapTight wrapText="bothSides">
                    <wp:wrapPolygon edited="0">
                      <wp:start x="0" y="0"/>
                      <wp:lineTo x="0" y="21102"/>
                      <wp:lineTo x="21102" y="21102"/>
                      <wp:lineTo x="21102" y="0"/>
                      <wp:lineTo x="0" y="0"/>
                    </wp:wrapPolygon>
                  </wp:wrapTight>
                  <wp:docPr id="4" name="Picture 4" descr="F:\MITCHELL WATER\02 - DM Mitchell\6 - OHS\06 - Pre-Start Meetings\03 - Pre-Start Symbols\PPE Symbols Glov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F:\MITCHELL WATER\02 - DM Mitchell\6 - OHS\06 - Pre-Start Meetings\03 - Pre-Start Symbols\PPE Symbols Gloves.jp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4" w:type="dxa"/>
          </w:tcPr>
          <w:p w14:paraId="5CBB784C" w14:textId="3EAA1A86"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2" behindDoc="1" locked="0" layoutInCell="1" allowOverlap="1" wp14:anchorId="1EC869AA" wp14:editId="252EEAC6">
                  <wp:simplePos x="0" y="0"/>
                  <wp:positionH relativeFrom="column">
                    <wp:posOffset>38735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5" name="Picture 5" descr="F:\MITCHELL WATER\02 - DM Mitchell\6 - OHS\06 - Pre-Start Meetings\03 - Pre-Start Symbols\PPE Symbols Hard Ha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F:\MITCHELL WATER\02 - DM Mitchell\6 - OHS\06 - Pre-Start Meetings\03 - Pre-Start Symbols\PPE Symbols Hard Hat.jp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gridSpan w:val="2"/>
          </w:tcPr>
          <w:p w14:paraId="1F02F43F" w14:textId="3A091EAB"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3" behindDoc="1" locked="0" layoutInCell="1" allowOverlap="1" wp14:anchorId="0AEA61D6" wp14:editId="60F51379">
                  <wp:simplePos x="0" y="0"/>
                  <wp:positionH relativeFrom="column">
                    <wp:posOffset>45085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6" name="Picture 6" descr="F:\MITCHELL WATER\02 - DM Mitchell\6 - OHS\06 - Pre-Start Meetings\03 - Pre-Start Symbols\PPE Symbols Hearing Protect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F:\MITCHELL WATER\02 - DM Mitchell\6 - OHS\06 - Pre-Start Meetings\03 - Pre-Start Symbols\PPE Symbols Hearing Protection.jp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7" w:type="dxa"/>
          </w:tcPr>
          <w:p w14:paraId="4F60D94C" w14:textId="64F01B67"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4" behindDoc="1" locked="0" layoutInCell="1" allowOverlap="1" wp14:anchorId="6A58357A" wp14:editId="16AF33CC">
                  <wp:simplePos x="0" y="0"/>
                  <wp:positionH relativeFrom="column">
                    <wp:posOffset>36830</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7" name="Picture 7" descr="F:\MITCHELL WATER\02 - DM Mitchell\6 - OHS\06 - Pre-Start Meetings\03 - Pre-Start Symbols\PPE Symbols Hi-Vis Ves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F:\MITCHELL WATER\02 - DM Mitchell\6 - OHS\06 - Pre-Start Meetings\03 - Pre-Start Symbols\PPE Symbols Hi-Vis Vest.jp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4" w:type="dxa"/>
            <w:gridSpan w:val="2"/>
          </w:tcPr>
          <w:p w14:paraId="517D0C3B" w14:textId="78D01AF3"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5" behindDoc="1" locked="0" layoutInCell="1" allowOverlap="1" wp14:anchorId="62A6D3DC" wp14:editId="095A8CD0">
                  <wp:simplePos x="0" y="0"/>
                  <wp:positionH relativeFrom="column">
                    <wp:posOffset>41275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8" name="Picture 8" descr="F:\MITCHELL WATER\02 - DM Mitchell\6 - OHS\06 - Pre-Start Meetings\03 - Pre-Start Symbols\PPE Symbols Dust Mas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F:\MITCHELL WATER\02 - DM Mitchell\6 - OHS\06 - Pre-Start Meetings\03 - Pre-Start Symbols\PPE Symbols Dust Mask.jp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tcPr>
          <w:p w14:paraId="454B022F" w14:textId="22C16B6E"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6" behindDoc="1" locked="0" layoutInCell="1" allowOverlap="1" wp14:anchorId="71431D45" wp14:editId="095A5FA2">
                  <wp:simplePos x="0" y="0"/>
                  <wp:positionH relativeFrom="column">
                    <wp:posOffset>34290</wp:posOffset>
                  </wp:positionH>
                  <wp:positionV relativeFrom="paragraph">
                    <wp:posOffset>146998</wp:posOffset>
                  </wp:positionV>
                  <wp:extent cx="468000" cy="458685"/>
                  <wp:effectExtent l="0" t="0" r="8255" b="0"/>
                  <wp:wrapTight wrapText="bothSides">
                    <wp:wrapPolygon edited="0">
                      <wp:start x="0" y="0"/>
                      <wp:lineTo x="0" y="20643"/>
                      <wp:lineTo x="21102" y="20643"/>
                      <wp:lineTo x="21102" y="0"/>
                      <wp:lineTo x="0" y="0"/>
                    </wp:wrapPolygon>
                  </wp:wrapTight>
                  <wp:docPr id="9" name="Picture 9" descr="F:\MITCHELL WATER\02 - DM Mitchell\6 - OHS\06 - Pre-Start Meetings\03 - Pre-Start Symbols\PPE Symbols Fall Restrain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F:\MITCHELL WATER\02 - DM Mitchell\6 - OHS\06 - Pre-Start Meetings\03 - Pre-Start Symbols\PPE Symbols Fall Restraint.jp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68000" cy="458685"/>
                          </a:xfrm>
                          <a:prstGeom prst="rect">
                            <a:avLst/>
                          </a:prstGeom>
                          <a:noFill/>
                          <a:ln>
                            <a:noFill/>
                          </a:ln>
                        </pic:spPr>
                      </pic:pic>
                    </a:graphicData>
                  </a:graphic>
                </wp:anchor>
              </w:drawing>
            </w:r>
          </w:p>
        </w:tc>
        <w:tc>
          <w:tcPr>
            <w:tcW w:w="1064" w:type="dxa"/>
            <w:gridSpan w:val="2"/>
          </w:tcPr>
          <w:p w14:paraId="699F9B3D" w14:textId="1CF15B69"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7" behindDoc="1" locked="0" layoutInCell="1" allowOverlap="1" wp14:anchorId="724C94CC" wp14:editId="72004D14">
                  <wp:simplePos x="0" y="0"/>
                  <wp:positionH relativeFrom="column">
                    <wp:posOffset>40005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10" name="Picture 10" descr="F:\MITCHELL WATER\02 - DM Mitchell\6 - OHS\06 - Pre-Start Meetings\03 - Pre-Start Symbols\PPE Symbols Lock Out-Tag Ou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F:\MITCHELL WATER\02 - DM Mitchell\6 - OHS\06 - Pre-Start Meetings\03 - Pre-Start Symbols\PPE Symbols Lock Out-Tag Out.jp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tcPr>
          <w:p w14:paraId="2B136F05" w14:textId="14C0E7E2"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8" behindDoc="1" locked="0" layoutInCell="1" allowOverlap="1" wp14:anchorId="478C9514" wp14:editId="72BA5954">
                  <wp:simplePos x="0" y="0"/>
                  <wp:positionH relativeFrom="column">
                    <wp:posOffset>33020</wp:posOffset>
                  </wp:positionH>
                  <wp:positionV relativeFrom="paragraph">
                    <wp:posOffset>133663</wp:posOffset>
                  </wp:positionV>
                  <wp:extent cx="467833" cy="467833"/>
                  <wp:effectExtent l="0" t="0" r="8890" b="8890"/>
                  <wp:wrapTight wrapText="bothSides">
                    <wp:wrapPolygon edited="0">
                      <wp:start x="0" y="0"/>
                      <wp:lineTo x="0" y="21130"/>
                      <wp:lineTo x="21130" y="21130"/>
                      <wp:lineTo x="21130" y="0"/>
                      <wp:lineTo x="0" y="0"/>
                    </wp:wrapPolygon>
                  </wp:wrapTight>
                  <wp:docPr id="11" name="Picture 11" descr="F:\MITCHELL WATER\02 - DM Mitchell\6 - OHS\06 - Pre-Start Meetings\03 - Pre-Start Symbols\PPE Symbols Personal Hygien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F:\MITCHELL WATER\02 - DM Mitchell\6 - OHS\06 - Pre-Start Meetings\03 - Pre-Start Symbols\PPE Symbols Personal Hygiene.jp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67833" cy="467833"/>
                          </a:xfrm>
                          <a:prstGeom prst="rect">
                            <a:avLst/>
                          </a:prstGeom>
                          <a:noFill/>
                          <a:ln>
                            <a:noFill/>
                          </a:ln>
                        </pic:spPr>
                      </pic:pic>
                    </a:graphicData>
                  </a:graphic>
                </wp:anchor>
              </w:drawing>
            </w:r>
          </w:p>
        </w:tc>
        <w:tc>
          <w:tcPr>
            <w:tcW w:w="1108" w:type="dxa"/>
          </w:tcPr>
          <w:p w14:paraId="2396CFF6" w14:textId="002A1D11"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9" behindDoc="1" locked="0" layoutInCell="1" allowOverlap="1" wp14:anchorId="6AA9C0DB" wp14:editId="2EAE2146">
                  <wp:simplePos x="0" y="0"/>
                  <wp:positionH relativeFrom="column">
                    <wp:posOffset>38735</wp:posOffset>
                  </wp:positionH>
                  <wp:positionV relativeFrom="paragraph">
                    <wp:posOffset>146998</wp:posOffset>
                  </wp:positionV>
                  <wp:extent cx="468000" cy="468000"/>
                  <wp:effectExtent l="0" t="0" r="8255" b="8255"/>
                  <wp:wrapTight wrapText="bothSides">
                    <wp:wrapPolygon edited="0">
                      <wp:start x="0" y="0"/>
                      <wp:lineTo x="0" y="21102"/>
                      <wp:lineTo x="21102" y="21102"/>
                      <wp:lineTo x="21102" y="0"/>
                      <wp:lineTo x="0" y="0"/>
                    </wp:wrapPolygon>
                  </wp:wrapTight>
                  <wp:docPr id="12" name="Picture 12" descr="F:\MITCHELL WATER\02 - DM Mitchell\6 - OHS\06 - Pre-Start Meetings\03 - Pre-Start Symbols\PPE Symbols Full Face Shield .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F:\MITCHELL WATER\02 - DM Mitchell\6 - OHS\06 - Pre-Start Meetings\03 - Pre-Start Symbols\PPE Symbols Full Face Shield .jp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r>
      <w:tr w:rsidR="003622E8" w:rsidRPr="00111DF4" w14:paraId="6C8A1D4A" w14:textId="77777777" w:rsidTr="00DC1D42">
        <w:trPr>
          <w:cantSplit/>
        </w:trPr>
        <w:tc>
          <w:tcPr>
            <w:tcW w:w="10632" w:type="dxa"/>
            <w:gridSpan w:val="15"/>
            <w:shd w:val="clear" w:color="auto" w:fill="CC9900"/>
          </w:tcPr>
          <w:p w14:paraId="7F5EA26D" w14:textId="5F0AA396" w:rsidR="00111DF4" w:rsidRPr="00F14672" w:rsidRDefault="00AA578C">
            <w:pPr>
              <w:keepNext/>
              <w:rPr>
                <w:b/>
                <w:bCs/>
                <w:sz w:val="20"/>
                <w:szCs w:val="20"/>
              </w:rPr>
            </w:pPr>
            <w:r>
              <w:rPr>
                <w:b/>
                <w:bCs/>
                <w:sz w:val="20"/>
                <w:szCs w:val="20"/>
              </w:rPr>
              <w:lastRenderedPageBreak/>
              <w:t xml:space="preserve">Part 3: Safe Work Instruction Steps</w:t>
            </w:r>
          </w:p>
        </w:tc>
      </w:tr>
      <w:tr w:rsidR="0007340F" w:rsidRPr="00111DF4" w14:paraId="77976DCF" w14:textId="77777777" w:rsidTr="00DC1D42">
        <w:trPr>
          <w:cantSplit/>
          <w:trHeight w:val="840"/>
        </w:trPr>
        <w:tc>
          <w:tcPr>
            <w:tcW w:w="1905" w:type="dxa"/>
            <w:gridSpan w:val="2"/>
            <w:shd w:val="clear" w:color="auto" w:fill="F2F2F2" w:themeFill="background1" w:themeFillShade="F2"/>
          </w:tcPr>
          <w:p w14:paraId="39B822FB" w14:textId="77777777" w:rsidR="00111DF4" w:rsidRPr="00F14672" w:rsidRDefault="00111DF4" w:rsidP="00111DF4">
            <w:pPr>
              <w:keepNext/>
              <w:jc w:val="center"/>
              <w:rPr>
                <w:i/>
                <w:iCs/>
                <w:sz w:val="20"/>
                <w:szCs w:val="20"/>
              </w:rPr>
            </w:pPr>
            <w:r>
              <w:rPr>
                <w:i/>
                <w:iCs/>
                <w:sz w:val="20"/>
                <w:szCs w:val="20"/>
              </w:rPr>
              <w:t>Job Number</w:t>
            </w:r>
          </w:p>
          <w:p w14:paraId="19B147C1" w14:textId="77777777" w:rsidR="00111DF4" w:rsidRPr="00F14672" w:rsidRDefault="00111DF4" w:rsidP="00111DF4">
            <w:pPr>
              <w:keepNext/>
              <w:jc w:val="center"/>
              <w:rPr>
                <w:i/>
                <w:iCs/>
                <w:sz w:val="20"/>
                <w:szCs w:val="20"/>
              </w:rPr>
            </w:pPr>
          </w:p>
          <w:p w14:paraId="09929D17" w14:textId="262E90DD" w:rsidR="00111DF4" w:rsidRPr="00F14672" w:rsidRDefault="00111DF4" w:rsidP="00111DF4">
            <w:pPr>
              <w:keepNext/>
              <w:jc w:val="center"/>
              <w:rPr>
                <w:i/>
                <w:iCs/>
                <w:sz w:val="20"/>
                <w:szCs w:val="20"/>
              </w:rPr>
            </w:pPr>
            <w:r>
              <w:rPr>
                <w:i/>
                <w:iCs/>
                <w:sz w:val="20"/>
                <w:szCs w:val="20"/>
              </w:rPr>
              <w:t>(Hazards/Cautions)</w:t>
            </w:r>
          </w:p>
        </w:tc>
        <w:tc>
          <w:tcPr>
            <w:tcW w:w="3998" w:type="dxa"/>
            <w:gridSpan w:val="7"/>
            <w:shd w:val="clear" w:color="auto" w:fill="F2F2F2" w:themeFill="background1" w:themeFillShade="F2"/>
          </w:tcPr>
          <w:p w14:paraId="2A1750B6" w14:textId="33C78207" w:rsidR="00111DF4" w:rsidRPr="00F14672" w:rsidRDefault="00111DF4" w:rsidP="00111DF4">
            <w:pPr>
              <w:keepNext/>
              <w:jc w:val="center"/>
              <w:rPr>
                <w:i/>
                <w:iCs/>
                <w:sz w:val="20"/>
                <w:szCs w:val="20"/>
              </w:rPr>
            </w:pPr>
            <w:r>
              <w:rPr>
                <w:i/>
                <w:iCs/>
                <w:sz w:val="20"/>
                <w:szCs w:val="20"/>
              </w:rPr>
              <w:t>Application Method</w:t>
            </w:r>
          </w:p>
          <w:p w14:paraId="1B9156FA" w14:textId="77777777" w:rsidR="00111DF4" w:rsidRPr="00F14672" w:rsidRDefault="00111DF4" w:rsidP="00111DF4">
            <w:pPr>
              <w:keepNext/>
              <w:jc w:val="center"/>
              <w:rPr>
                <w:i/>
                <w:iCs/>
                <w:sz w:val="20"/>
                <w:szCs w:val="20"/>
              </w:rPr>
            </w:pPr>
          </w:p>
          <w:p w14:paraId="58A142E9" w14:textId="77777777" w:rsidR="00111DF4" w:rsidRPr="00F14672" w:rsidRDefault="00111DF4" w:rsidP="00111DF4">
            <w:pPr>
              <w:keepNext/>
              <w:jc w:val="center"/>
              <w:rPr>
                <w:i/>
                <w:iCs/>
                <w:sz w:val="20"/>
                <w:szCs w:val="20"/>
              </w:rPr>
            </w:pPr>
          </w:p>
        </w:tc>
        <w:tc>
          <w:tcPr>
            <w:tcW w:w="4729" w:type="dxa"/>
            <w:gridSpan w:val="6"/>
            <w:shd w:val="clear" w:color="auto" w:fill="F2F2F2" w:themeFill="background1" w:themeFillShade="F2"/>
          </w:tcPr>
          <w:p w14:paraId="3D90D064" w14:textId="68D037FA" w:rsidR="00111DF4" w:rsidRPr="00F14672" w:rsidRDefault="00111DF4" w:rsidP="00111DF4">
            <w:pPr>
              <w:keepNext/>
              <w:jc w:val="center"/>
              <w:rPr>
                <w:i/>
                <w:iCs/>
                <w:sz w:val="20"/>
                <w:szCs w:val="20"/>
              </w:rPr>
            </w:pPr>
            <w:r>
              <w:rPr>
                <w:i/>
                <w:iCs/>
                <w:sz w:val="20"/>
                <w:szCs w:val="20"/>
              </w:rPr>
              <w:t>Visual Reference</w:t>
            </w:r>
          </w:p>
        </w:tc>
      </w:tr>
      <w:tr w:rsidR="000A010B" w:rsidRPr="00111DF4" w14:paraId="2B8BCE09" w14:textId="77777777" w:rsidTr="00DC1D42">
        <w:trPr>
          <w:trHeight w:val="2932"/>
        </w:trPr>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Pre-start Check</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Working alone in a cyanide area</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Gas monitor or fixed detection not healthy</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Safety shower or eyewash not proven flowing</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Plant not at steady state</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you are trained and signed off against this SWI, signed on to JSEA-PRO-MET-203-002 at a communication session, site inducted with current cyanide awareness and gas detection competency where the area requires it, and authorised by the Shift Supervisor.</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a second person is in the area. Cyanide-area work is not done alone.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circuit is at steady state and will be held there for the survey window.</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Notify the control room that the task is starting, and where you will be.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personal gas monitor is on, in calibration date and reading clean.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safety shower and eyewash nearest the work are within reach and proven flowing.</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area is fit - no restricted access, no gas alarm, no spill response in progress.</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0C79BB02" w14:textId="77777777" w:rsidR="000A010B" w:rsidRDefault="000A010B" w:rsidP="000A010B">
            <w:pPr>
              <w:rPr>
                <w:rFonts w:eastAsia="Times New Roman" w:cs="Times New Roman"/>
                <w:b/>
                <w:bCs/>
                <w:i/>
                <w:iCs/>
                <w:kern w:val="0"/>
                <w:sz w:val="16"/>
                <w:szCs w:val="16"/>
                <w:lang w:val="en-AU" w:eastAsia="en-AU"/>
                <w14:ligatures w14:val="none"/>
              </w:rPr>
            </w:pPr>
            <w:r>
              <w:rPr>
                <w:rFonts w:eastAsia="Times New Roman" w:cs="Times New Roman"/>
                <w:b/>
                <w:bCs/>
                <w:i/>
                <w:iCs/>
                <w:kern w:val="0"/>
                <w:sz w:val="16"/>
                <w:szCs w:val="16"/>
                <w:lang w:val="en-AU" w:eastAsia="en-AU"/>
                <w14:ligatures w14:val="none"/>
              </w:rPr>
              <w:t xml:space="preserve">Equipment Required :</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Marcy scale</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1 litre density container</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Stopwatch</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Bucket and measuring cylinder for cut samples</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Field data sheets</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Personal protective equipment as listed in PPE Requirements</w:t>
            </w:r>
          </w:p>
          <w:p w14:paraId="2B935199" w14:textId="05CD7518" w:rsidR="00D8764C" w:rsidRPr="00D8764C" w:rsidRDefault="00D8764C" w:rsidP="00D8764C">
            <w:pPr>
              <w:pStyle w:val="ListParagraph"/>
              <w:rPr>
                <w:rFonts w:eastAsia="Times New Roman" w:cs="Times New Roman"/>
                <w:i/>
                <w:iCs/>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Timed Cut Sampling</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HCN released at the sample point</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Splash of cyanide-bearing slurry</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Fall from height at the sample point</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Equipment starting without warning</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Take a timed cut sample at the point where the arrangement allows a full stream cut, and measure the volume and time.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Measure the slurry density on the Marcy scale on the same sample.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66D385E2" w14:textId="04384A47" w:rsidR="000A010B" w:rsidRPr="00A5266D" w:rsidRDefault="000A010B" w:rsidP="000A010B">
            <w:pPr>
              <w:jc w:val="center"/>
              <w:rPr>
                <w:rFonts w:eastAsia="Times New Roman" w:cs="Times New Roman"/>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CAUTION: Open the sample valve slowly, with the container positioned first and the body out of the spray path. Never open a valve whose discharge cannot be seen.</w:t>
            </w:r>
          </w:p>
          <w:p w14:paraId="2B935199" w14:textId="05CD7518" w:rsidR="00D8764C" w:rsidRPr="00D8764C" w:rsidRDefault="00D8764C" w:rsidP="00D8764C">
            <w:pPr>
              <w:pStyle w:val="ListParagraph"/>
              <w:rPr>
                <w:rFonts w:eastAsia="Times New Roman" w:cs="Times New Roman"/>
                <w:i/>
                <w:iCs/>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Flow and Tonnage Calculation</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7"/>
              </w:numPr>
              <w:rPr>
                <w:sz w:val="16"/>
                <w:szCs w:val="16"/>
                <w:lang w:val="en-AU"/>
              </w:rPr>
            </w:pPr>
            <w:r>
              <w:rPr>
                <w:sz w:val="16"/>
                <w:szCs w:val="16"/>
              </w:rPr>
              <w:t xml:space="preserve">Single cut taken as a verification</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7"/>
              </w:numPr>
              <w:rPr>
                <w:sz w:val="16"/>
                <w:szCs w:val="16"/>
                <w:lang w:val="en-AU"/>
              </w:rPr>
            </w:pPr>
            <w:r>
              <w:rPr>
                <w:sz w:val="16"/>
                <w:szCs w:val="16"/>
              </w:rPr>
              <w:t xml:space="preserve">Instrument reading not logged at the same moment</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Calculate volumetric flow and dry solids tonnage from the cut, and compare against the instrument reading logged at the same moment.</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Repeat at least three times at each point. A single cut is not a verification.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the difference between measured and indicated for each instrument.</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Out of Tolerance and Accounting</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8"/>
              </w:numPr>
              <w:rPr>
                <w:sz w:val="16"/>
                <w:szCs w:val="16"/>
                <w:lang w:val="en-AU"/>
              </w:rPr>
            </w:pPr>
            <w:r>
              <w:rPr>
                <w:sz w:val="16"/>
                <w:szCs w:val="16"/>
              </w:rPr>
              <w:t xml:space="preserve">Instrument adjusted by the sampler</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8"/>
              </w:numPr>
              <w:rPr>
                <w:sz w:val="16"/>
                <w:szCs w:val="16"/>
                <w:lang w:val="en-AU"/>
              </w:rPr>
            </w:pPr>
            <w:r>
              <w:rPr>
                <w:sz w:val="16"/>
                <w:szCs w:val="16"/>
              </w:rPr>
              <w:t xml:space="preserve">Unverified tonnage used in the accounting</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Report any instrument outside its tolerance to instrumentation. Do not adjust it yourself.</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Feed the verified tonnage into the metallurgical accounting for the period.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Completion and Clean Up</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9"/>
              </w:numPr>
              <w:rPr>
                <w:sz w:val="16"/>
                <w:szCs w:val="16"/>
                <w:lang w:val="en-AU"/>
              </w:rPr>
            </w:pPr>
            <w:r>
              <w:rPr>
                <w:sz w:val="16"/>
                <w:szCs w:val="16"/>
              </w:rPr>
              <w:t xml:space="preserve">Spillage left on the ground</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9"/>
              </w:numPr>
              <w:rPr>
                <w:sz w:val="16"/>
                <w:szCs w:val="16"/>
                <w:lang w:val="en-AU"/>
              </w:rPr>
            </w:pPr>
            <w:r>
              <w:rPr>
                <w:sz w:val="16"/>
                <w:szCs w:val="16"/>
              </w:rPr>
              <w:t xml:space="preserve">Equipment not returned</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9"/>
              </w:numPr>
              <w:rPr>
                <w:sz w:val="16"/>
                <w:szCs w:val="16"/>
                <w:lang w:val="en-AU"/>
              </w:rPr>
            </w:pPr>
            <w:r>
              <w:rPr>
                <w:sz w:val="16"/>
                <w:szCs w:val="16"/>
              </w:rPr>
              <w:t xml:space="preserve">Control room not told the task is complete</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Leave the area clean. Recover spillage to the drain, not to the ground.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Return all equipment to its storage point.</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what was done, what was found and anything not completed.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Notify the control room that the task is complete.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every value determined on the field or bench data sheet - date, time, shift and operator. Make the register or logbook entry and any handover signature.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any step not completed, with the reason.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Report to the Shift Supervisor, and record, any control in Part 2 found not in place.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bl>
    <w:tbl>
      <w:tblPr>
        <w:tblW w:w="10632" w:type="dxa"/>
        <w:tblInd w:w="-856" w:type="dxa"/>
        <w:tblBorders>
          <w:top w:val="outset" w:sz="6" w:space="0" w:color="auto"/>
          <w:left w:val="outset" w:sz="6" w:space="0" w:color="auto"/>
          <w:bottom w:val="outset" w:sz="6" w:space="0" w:color="auto"/>
          <w:right w:val="outset" w:sz="6" w:space="0" w:color="auto"/>
        </w:tblBorders>
        <w:tblCellMar>
          <w:left w:w="108" w:type="dxa"/>
          <w:right w:w="108" w:type="dxa"/>
        </w:tblCellMar>
        <w:tblLook w:val="04A0" w:firstRow="1" w:lastRow="0" w:firstColumn="1" w:lastColumn="0" w:noHBand="0" w:noVBand="1"/>
      </w:tblPr>
      <w:tblGrid>
        <w:gridCol w:w="4111"/>
        <w:gridCol w:w="6521"/>
      </w:tblGrid>
      <w:tr w:rsidR="00FE287E" w:rsidRPr="00A229BF" w14:paraId="71DE5478" w14:textId="77777777" w:rsidTr="00FE287E">
        <w:trPr>
          <w:cantSplit/>
          <w:trHeight w:val="300"/>
        </w:trPr>
        <w:tc>
          <w:tcPr>
            <w:tcW w:w="10632" w:type="dxa"/>
            <w:gridSpan w:val="2"/>
            <w:tcBorders>
              <w:top w:val="single" w:sz="6" w:space="0" w:color="auto"/>
              <w:left w:val="single" w:sz="6" w:space="0" w:color="auto"/>
              <w:bottom w:val="single" w:sz="6" w:space="0" w:color="auto"/>
              <w:right w:val="single" w:sz="6" w:space="0" w:color="auto"/>
            </w:tcBorders>
            <w:shd w:val="clear" w:color="auto" w:fill="D9D9D9"/>
            <w:hideMark/>
          </w:tcPr>
          <w:p w14:paraId="5EFB8306"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lastRenderedPageBreak/>
              <w:t>Referenced Documents</w:t>
            </w:r>
            <w:r>
              <w:rPr>
                <w:rFonts w:ascii="Aptos" w:eastAsia="Times New Roman" w:hAnsi="Aptos" w:cs="Segoe UI"/>
                <w:kern w:val="0"/>
                <w:sz w:val="20"/>
                <w:szCs w:val="20"/>
                <w:lang w:val="en-AU" w:eastAsia="en-AU"/>
                <w14:ligatures w14:val="none"/>
              </w:rPr>
              <w:t> </w:t>
            </w:r>
          </w:p>
        </w:tc>
      </w:tr>
      <w:tr w:rsidR="00FE287E" w:rsidRPr="00A229BF" w14:paraId="487D2FE1"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shd w:val="clear" w:color="auto" w:fill="F2F2F2"/>
            <w:hideMark/>
          </w:tcPr>
          <w:p w14:paraId="795B70E2"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t>Document ID</w:t>
            </w:r>
            <w:r>
              <w:rPr>
                <w:rFonts w:ascii="Aptos" w:eastAsia="Times New Roman" w:hAnsi="Aptos" w:cs="Segoe UI"/>
                <w:kern w:val="0"/>
                <w:sz w:val="20"/>
                <w:szCs w:val="20"/>
                <w:lang w:val="en-AU" w:eastAsia="en-AU"/>
                <w14:ligatures w14:val="none"/>
              </w:rPr>
              <w:t> </w:t>
            </w:r>
          </w:p>
        </w:tc>
        <w:tc>
          <w:tcPr>
            <w:tcW w:w="6521" w:type="dxa"/>
            <w:tcBorders>
              <w:top w:val="single" w:sz="6" w:space="0" w:color="auto"/>
              <w:left w:val="single" w:sz="6" w:space="0" w:color="auto"/>
              <w:bottom w:val="single" w:sz="6" w:space="0" w:color="auto"/>
              <w:right w:val="single" w:sz="6" w:space="0" w:color="auto"/>
            </w:tcBorders>
            <w:shd w:val="clear" w:color="auto" w:fill="F2F2F2"/>
            <w:hideMark/>
          </w:tcPr>
          <w:p w14:paraId="4406808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t>Document Title</w:t>
            </w:r>
            <w:r>
              <w:rPr>
                <w:rFonts w:ascii="Aptos" w:eastAsia="Times New Roman" w:hAnsi="Aptos" w:cs="Segoe UI"/>
                <w:kern w:val="0"/>
                <w:sz w:val="20"/>
                <w:szCs w:val="20"/>
                <w:lang w:val="en-AU" w:eastAsia="en-AU"/>
                <w14:ligatures w14:val="none"/>
              </w:rPr>
              <w:t> </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JSEA-PRO-MET-203-002</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JSEA — Slurry Flow, Density and Tonnage Verification Survey</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KBK-MIR-MP-PRO-OPE-SOP-0004</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SG Determination by Marcy Scale</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KBK-MIR-MP-PRO-MET-SOP-0045</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Pengukuran Densitas Lumpur, received 11 Aug 2026</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4034-002-VE-025 and 4034-001-VE-038</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McLanahan rotary scrubber IO&amp;M and IsaMill control philosophy, received 11 Aug 2026</w:t>
            </w:r>
          </w:p>
        </w:tc>
      </w:tr>
    </w:tbl>
    <w:p w14:paraId="5BADA2CD" w14:textId="3C2F490A" w:rsidR="00F63814" w:rsidRDefault="00F63814" w:rsidP="00FE287E">
      <w:pPr>
        <w:rPr>
          <w:rFonts w:ascii="Aptos" w:hAnsi="Aptos" w:cstheme="minorHAnsi"/>
          <w:sz w:val="18"/>
          <w:szCs w:val="18"/>
          <w:lang w:val="en-AU" w:eastAsia="es-ES"/>
        </w:rPr>
      </w:pPr>
    </w:p>
    <w:tbl>
      <w:tblPr>
        <w:tblStyle w:val="TableGrid3"/>
        <w:tblOverlap w:val="never"/>
        <w:tblW w:w="9643" w:type="dxa"/>
        <w:jc w:val="center"/>
        <w:tblLook w:val="04A0" w:firstRow="1" w:lastRow="0" w:firstColumn="1" w:lastColumn="0" w:noHBand="0" w:noVBand="1"/>
      </w:tblPr>
      <w:tblGrid>
        <w:gridCol w:w="9643"/>
      </w:tblGrid>
      <w:tr w:rsidR="00B4400C" w:rsidRPr="00D66A74" w14:paraId="5CF0A1E0" w14:textId="77777777" w:rsidTr="00B4400C">
        <w:trPr>
          <w:cantSplit/>
          <w:trHeight w:val="303"/>
        </w:trPr>
        <w:tc>
          <w:tcPr>
            <w:tcW w:w="9643" w:type="dxa"/>
            <w:shd w:val="clear" w:color="auto" w:fill="CC9900"/>
          </w:tcPr>
          <w:p w14:paraId="7B6B42DA" w14:textId="77777777" w:rsidR="00B4400C" w:rsidRDefault="00B4400C" w:rsidP="00B4400C">
            <w:pPr>
              <w:keepNext/>
              <w:tabs>
                <w:tab w:val="left" w:pos="3941"/>
              </w:tabs>
              <w:autoSpaceDE w:val="0"/>
              <w:autoSpaceDN w:val="0"/>
              <w:adjustRightInd w:val="0"/>
              <w:spacing w:line="276" w:lineRule="auto"/>
              <w:jc w:val="center"/>
              <w:rPr>
                <w:rFonts w:cs="Calibri"/>
                <w:b/>
                <w:i/>
                <w:color w:val="EE0000"/>
                <w:sz w:val="24"/>
                <w:szCs w:val="24"/>
              </w:rPr>
            </w:pPr>
            <w:r>
              <w:rPr>
                <w:rFonts w:cs="Calibri"/>
                <w:b/>
                <w:i/>
                <w:sz w:val="24"/>
                <w:szCs w:val="24"/>
              </w:rPr>
              <w:t>In the event of an emergency</w:t>
            </w:r>
          </w:p>
        </w:tc>
      </w:tr>
      <w:tr w:rsidR="00B4400C" w:rsidRPr="00D66A74" w14:paraId="28276D10" w14:textId="77777777" w:rsidTr="00B4400C">
        <w:trPr>
          <w:cantSplit/>
        </w:trPr>
        <w:tc>
          <w:tcPr>
            <w:tcW w:w="9643" w:type="dxa"/>
          </w:tcPr>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1. HCN Gas Alarm If the personal monitor or fixed detection alarms (5 ppm alarm, 10 ppm high-high), stop work, leave the area upwind and call CH19 “EMERGENCY”. Do not re-enter until the Shift Supervisor clears the area.</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2. Contact with Moving Equipment If a person is caught by or struck by an agitator, pump or sample cutter, hit the nearest emergency stop, call CH19 “EMERGENCY” and call 000. Do not approach the equipment until it is isolated and locked out.</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3. Suspected Cyanide Exposure If a person becomes dizzy, short of breath or collapses, call CH19 “EMERGENCY”, call 000, and bring the cyanide antidote kit and a trained first aider. Do not give mouth-to-mouth resuscitation.</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4. Skin or Eye Contact with Slurry Flush with copious water at the safety shower or eyewash for a minimum of 15 minutes. Remove contaminated clothing while flushing. Report to the first aider.</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5. Fall from Height Do not move the injured person unless they are in danger. Call CH19 “EMERGENCY”, call 000, and notify the Shift Supervisor.</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6. Slip, Fall or Lifting Injury Call CH19 “EMERGENCY”, call 000 if the injury is serious, and notify the Shift Supervisor.</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tc>
      </w:tr>
    </w:tbl>
    <w:p w14:paraId="1FE1FC3E" w14:textId="77777777" w:rsidR="00935A9D" w:rsidRDefault="00935A9D" w:rsidP="00FE287E">
      <w:pPr>
        <w:spacing w:before="0" w:after="0" w:line="20" w:lineRule="exact"/>
        <w:rPr>
          <w:rFonts w:ascii="Aptos" w:hAnsi="Aptos" w:cstheme="minorHAnsi"/>
          <w:sz w:val="18"/>
          <w:szCs w:val="18"/>
          <w:lang w:val="en-AU" w:eastAsia="es-ES"/>
        </w:rPr>
      </w:pPr>
    </w:p>
    <w:sectPr w:rsidR="00935A9D" w:rsidSect="004548D3">
      <w:headerReference w:type="default" r:id="rId27"/>
      <w:footerReference w:type="default" r:id="rId28"/>
      <w:pgSz w:w="11906" w:h="16838"/>
      <w:pgMar w:top="824" w:right="1440" w:bottom="1135" w:left="1440" w:header="708" w:footer="0" w:gutter="0"/>
      <w:pgBorders w:offsetFrom="page">
        <w:top w:val="single" w:sz="4" w:space="24" w:color="CC9900"/>
        <w:left w:val="single" w:sz="4" w:space="24" w:color="CC9900"/>
        <w:bottom w:val="single" w:sz="4" w:space="24" w:color="CC9900"/>
        <w:right w:val="single" w:sz="4" w:space="24" w:color="CC9900"/>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93287F" w14:textId="77777777" w:rsidR="00953CC2" w:rsidRDefault="00953CC2" w:rsidP="0073129F">
      <w:pPr>
        <w:spacing w:after="0" w:line="240" w:lineRule="auto"/>
      </w:pPr>
      <w:r>
        <w:separator/>
      </w:r>
    </w:p>
  </w:endnote>
  <w:endnote w:type="continuationSeparator" w:id="0">
    <w:p w14:paraId="4EAA76BF" w14:textId="77777777" w:rsidR="00953CC2" w:rsidRDefault="00953CC2" w:rsidP="0073129F">
      <w:pPr>
        <w:spacing w:after="0" w:line="240" w:lineRule="auto"/>
      </w:pPr>
      <w:r>
        <w:continuationSeparator/>
      </w:r>
    </w:p>
  </w:endnote>
  <w:endnote w:type="continuationNotice" w:id="1">
    <w:p w14:paraId="4989ACCD" w14:textId="77777777" w:rsidR="00953CC2" w:rsidRDefault="00953CC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3" w:type="dxa"/>
      <w:jc w:val="cente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1413"/>
      <w:gridCol w:w="6404"/>
      <w:gridCol w:w="1417"/>
      <w:gridCol w:w="1539"/>
    </w:tblGrid>
    <w:tr w:rsidR="00352B1F" w:rsidRPr="005C02FA" w14:paraId="3E20B001" w14:textId="77777777" w:rsidTr="003744DA">
      <w:trPr>
        <w:trHeight w:val="20"/>
        <w:jc w:val="center"/>
      </w:trPr>
      <w:tc>
        <w:tcPr>
          <w:tcW w:w="1413" w:type="dxa"/>
          <w:vAlign w:val="center"/>
        </w:tcPr>
        <w:p w14:paraId="51877C14" w14:textId="77777777" w:rsidR="00352B1F" w:rsidRPr="00201C58" w:rsidRDefault="00352B1F" w:rsidP="00352B1F">
          <w:pPr>
            <w:tabs>
              <w:tab w:val="left" w:pos="3402"/>
              <w:tab w:val="center" w:pos="4513"/>
              <w:tab w:val="left" w:pos="5954"/>
              <w:tab w:val="right" w:pos="9026"/>
            </w:tabs>
            <w:spacing w:after="0" w:line="240" w:lineRule="auto"/>
            <w:rPr>
              <w:rFonts w:cstheme="minorHAnsi"/>
              <w:b/>
              <w:sz w:val="18"/>
              <w:szCs w:val="18"/>
              <w:lang w:eastAsia="en-AU"/>
            </w:rPr>
          </w:pPr>
          <w:r w:rsidRPr="00201C58">
            <w:rPr>
              <w:rFonts w:cstheme="minorHAnsi"/>
              <w:b/>
              <w:sz w:val="18"/>
              <w:szCs w:val="18"/>
              <w:lang w:eastAsia="en-AU"/>
            </w:rPr>
            <w:t>Document:</w:t>
          </w:r>
        </w:p>
      </w:tc>
      <w:tc>
        <w:tcPr>
          <w:tcW w:w="6404" w:type="dxa"/>
        </w:tcPr>
        <w:p w14:paraId="55AFF1FE" w14:textId="07E9A2B8" w:rsidR="00352B1F" w:rsidRPr="00201C58" w:rsidRDefault="00097C0F" w:rsidP="00352B1F">
          <w:pPr>
            <w:tabs>
              <w:tab w:val="center" w:pos="1344"/>
              <w:tab w:val="center" w:pos="4513"/>
              <w:tab w:val="right" w:pos="9026"/>
            </w:tabs>
            <w:spacing w:after="0" w:line="240" w:lineRule="auto"/>
            <w:rPr>
              <w:rFonts w:cstheme="minorHAnsi"/>
              <w:sz w:val="18"/>
              <w:szCs w:val="18"/>
              <w:lang w:eastAsia="en-AU"/>
            </w:rPr>
          </w:pPr>
          <w:r w:rsidRPr="00097C0F">
            <w:rPr>
              <w:sz w:val="16"/>
              <w:szCs w:val="16"/>
            </w:rPr>
            <w:t>SWI-PRO-MET-203-002</w:t>
          </w:r>
          <w:r w:rsidR="00945F8F" w:rsidRPr="00945F8F">
            <w:rPr>
              <w:sz w:val="16"/>
              <w:szCs w:val="16"/>
            </w:rPr>
            <w:t xml:space="preserve"> — </w:t>
          </w:r>
          <w:r w:rsidR="005D5479" w:rsidRPr="005D5479">
            <w:rPr>
              <w:sz w:val="16"/>
              <w:szCs w:val="16"/>
            </w:rPr>
            <w:t>Slurry Flow, Density and Tonnage Verification Survey</w:t>
          </w:r>
        </w:p>
      </w:tc>
      <w:tc>
        <w:tcPr>
          <w:tcW w:w="1417" w:type="dxa"/>
          <w:vAlign w:val="center"/>
        </w:tcPr>
        <w:p w14:paraId="59E3783C" w14:textId="77777777" w:rsidR="00352B1F" w:rsidRPr="00201C58" w:rsidRDefault="00352B1F" w:rsidP="00352B1F">
          <w:pPr>
            <w:tabs>
              <w:tab w:val="center" w:pos="1344"/>
              <w:tab w:val="center" w:pos="4513"/>
              <w:tab w:val="right" w:pos="9026"/>
            </w:tabs>
            <w:spacing w:after="0" w:line="240" w:lineRule="auto"/>
            <w:rPr>
              <w:rFonts w:cstheme="minorHAnsi"/>
              <w:sz w:val="18"/>
              <w:szCs w:val="18"/>
              <w:lang w:eastAsia="en-AU"/>
            </w:rPr>
          </w:pPr>
          <w:r w:rsidRPr="00201C58">
            <w:rPr>
              <w:rFonts w:cstheme="minorHAnsi"/>
              <w:b/>
              <w:snapToGrid w:val="0"/>
              <w:sz w:val="18"/>
              <w:szCs w:val="18"/>
              <w:lang w:val="en-GB" w:eastAsia="en-AU"/>
            </w:rPr>
            <w:t>Revision Date:</w:t>
          </w:r>
        </w:p>
      </w:tc>
      <w:tc>
        <w:tcPr>
          <w:tcW w:w="1539" w:type="dxa"/>
          <w:vAlign w:val="center"/>
        </w:tcPr>
        <w:p w14:paraId="06888345" w14:textId="34112C4E" w:rsidR="00352B1F" w:rsidRPr="00201C58" w:rsidRDefault="00097C0F" w:rsidP="00352B1F">
          <w:pPr>
            <w:tabs>
              <w:tab w:val="center" w:pos="1344"/>
              <w:tab w:val="center" w:pos="4513"/>
              <w:tab w:val="right" w:pos="9026"/>
            </w:tabs>
            <w:spacing w:after="0" w:line="240" w:lineRule="auto"/>
            <w:jc w:val="right"/>
            <w:rPr>
              <w:rFonts w:cstheme="minorHAnsi"/>
              <w:sz w:val="18"/>
              <w:szCs w:val="18"/>
              <w:lang w:eastAsia="en-AU"/>
            </w:rPr>
          </w:pPr>
          <w:r>
            <w:rPr>
              <w:rFonts w:cstheme="minorHAnsi"/>
              <w:sz w:val="18"/>
              <w:szCs w:val="18"/>
              <w:lang w:eastAsia="en-AU"/>
            </w:rPr>
            <w:t>11</w:t>
          </w:r>
          <w:r w:rsidR="00352B1F">
            <w:rPr>
              <w:rFonts w:cstheme="minorHAnsi"/>
              <w:sz w:val="18"/>
              <w:szCs w:val="18"/>
              <w:lang w:eastAsia="en-AU"/>
            </w:rPr>
            <w:t>/</w:t>
          </w:r>
          <w:r>
            <w:rPr>
              <w:rFonts w:cstheme="minorHAnsi"/>
              <w:sz w:val="18"/>
              <w:szCs w:val="18"/>
              <w:lang w:eastAsia="en-AU"/>
            </w:rPr>
            <w:t>08</w:t>
          </w:r>
          <w:r w:rsidR="00352B1F">
            <w:rPr>
              <w:rFonts w:cstheme="minorHAnsi"/>
              <w:sz w:val="18"/>
              <w:szCs w:val="18"/>
              <w:lang w:eastAsia="en-AU"/>
            </w:rPr>
            <w:t>/2026</w:t>
          </w:r>
          <w:r>
            <w:rPr>
              <w:rFonts w:cstheme="minorHAnsi"/>
              <w:sz w:val="18"/>
              <w:szCs w:val="18"/>
              <w:lang w:eastAsia="en-AU"/>
            </w:rPr>
            <w:t/>
          </w:r>
        </w:p>
      </w:tc>
    </w:tr>
    <w:tr w:rsidR="00352B1F" w:rsidRPr="005C02FA" w14:paraId="04C607A3" w14:textId="77777777" w:rsidTr="00F82BE4">
      <w:trPr>
        <w:trHeight w:val="20"/>
        <w:jc w:val="center"/>
      </w:trPr>
      <w:tc>
        <w:tcPr>
          <w:tcW w:w="1413" w:type="dxa"/>
          <w:vAlign w:val="center"/>
        </w:tcPr>
        <w:p w14:paraId="070CEA36" w14:textId="77777777" w:rsidR="00352B1F" w:rsidRPr="00201C58" w:rsidRDefault="00352B1F" w:rsidP="00352B1F">
          <w:pPr>
            <w:tabs>
              <w:tab w:val="left" w:pos="3402"/>
              <w:tab w:val="center" w:pos="4513"/>
              <w:tab w:val="left" w:pos="5954"/>
              <w:tab w:val="right" w:pos="9026"/>
            </w:tabs>
            <w:spacing w:after="0" w:line="240" w:lineRule="auto"/>
            <w:rPr>
              <w:rFonts w:cstheme="minorHAnsi"/>
              <w:b/>
              <w:sz w:val="18"/>
              <w:szCs w:val="18"/>
              <w:lang w:eastAsia="en-AU"/>
            </w:rPr>
          </w:pPr>
          <w:r w:rsidRPr="00201C58">
            <w:rPr>
              <w:rFonts w:cstheme="minorHAnsi"/>
              <w:b/>
              <w:sz w:val="18"/>
              <w:szCs w:val="18"/>
              <w:lang w:eastAsia="en-AU"/>
            </w:rPr>
            <w:t>Revision No.:</w:t>
          </w:r>
        </w:p>
      </w:tc>
      <w:tc>
        <w:tcPr>
          <w:tcW w:w="6404" w:type="dxa"/>
          <w:vAlign w:val="center"/>
        </w:tcPr>
        <w:p w14:paraId="1581D6E9" w14:textId="1405FBEA" w:rsidR="00352B1F" w:rsidRPr="00201C58" w:rsidRDefault="00097C0F" w:rsidP="00352B1F">
          <w:pPr>
            <w:tabs>
              <w:tab w:val="center" w:pos="1344"/>
              <w:tab w:val="center" w:pos="4513"/>
              <w:tab w:val="right" w:pos="9026"/>
            </w:tabs>
            <w:spacing w:after="0" w:line="240" w:lineRule="auto"/>
            <w:rPr>
              <w:rFonts w:cstheme="minorHAnsi"/>
              <w:sz w:val="18"/>
              <w:szCs w:val="18"/>
              <w:lang w:eastAsia="en-AU"/>
            </w:rPr>
          </w:pPr>
          <w:r>
            <w:rPr>
              <w:rFonts w:cstheme="minorHAnsi"/>
              <w:sz w:val="18"/>
              <w:szCs w:val="18"/>
              <w:lang w:eastAsia="en-AU"/>
            </w:rPr>
            <w:t>A</w:t>
          </w:r>
        </w:p>
      </w:tc>
      <w:tc>
        <w:tcPr>
          <w:tcW w:w="1417" w:type="dxa"/>
          <w:vAlign w:val="center"/>
        </w:tcPr>
        <w:p w14:paraId="311E7273" w14:textId="77777777" w:rsidR="00352B1F" w:rsidRPr="00201C58" w:rsidRDefault="00352B1F" w:rsidP="00352B1F">
          <w:pPr>
            <w:tabs>
              <w:tab w:val="center" w:pos="1344"/>
              <w:tab w:val="center" w:pos="4513"/>
              <w:tab w:val="right" w:pos="9026"/>
            </w:tabs>
            <w:spacing w:after="0" w:line="240" w:lineRule="auto"/>
            <w:ind w:right="-111"/>
            <w:rPr>
              <w:rFonts w:cstheme="minorHAnsi"/>
              <w:b/>
              <w:sz w:val="18"/>
              <w:szCs w:val="18"/>
              <w:lang w:eastAsia="en-AU"/>
            </w:rPr>
          </w:pPr>
          <w:r w:rsidRPr="00201C58">
            <w:rPr>
              <w:rFonts w:cstheme="minorHAnsi"/>
              <w:b/>
              <w:sz w:val="18"/>
              <w:szCs w:val="18"/>
              <w:lang w:eastAsia="en-AU"/>
            </w:rPr>
            <w:t>Page:</w:t>
          </w:r>
        </w:p>
      </w:tc>
      <w:tc>
        <w:tcPr>
          <w:tcW w:w="1539" w:type="dxa"/>
          <w:vAlign w:val="center"/>
        </w:tcPr>
        <w:p w14:paraId="78197C64" w14:textId="77777777" w:rsidR="00352B1F" w:rsidRPr="00201C58" w:rsidRDefault="00352B1F" w:rsidP="00352B1F">
          <w:pPr>
            <w:tabs>
              <w:tab w:val="center" w:pos="1344"/>
              <w:tab w:val="center" w:pos="4513"/>
              <w:tab w:val="right" w:pos="9026"/>
            </w:tabs>
            <w:spacing w:after="0" w:line="240" w:lineRule="auto"/>
            <w:jc w:val="right"/>
            <w:rPr>
              <w:rFonts w:cstheme="minorHAnsi"/>
              <w:b/>
              <w:bCs/>
              <w:sz w:val="18"/>
              <w:szCs w:val="18"/>
              <w:lang w:eastAsia="en-AU"/>
            </w:rPr>
          </w:pPr>
          <w:r w:rsidRPr="00201C58">
            <w:rPr>
              <w:rFonts w:cstheme="minorHAnsi"/>
              <w:sz w:val="18"/>
              <w:szCs w:val="18"/>
              <w:lang w:eastAsia="en-AU"/>
            </w:rPr>
            <w:fldChar w:fldCharType="begin"/>
          </w:r>
          <w:r w:rsidRPr="00201C58">
            <w:rPr>
              <w:rFonts w:cstheme="minorHAnsi"/>
              <w:sz w:val="18"/>
              <w:szCs w:val="18"/>
              <w:lang w:eastAsia="en-AU"/>
            </w:rPr>
            <w:instrText xml:space="preserve"> PAGE </w:instrText>
          </w:r>
          <w:r w:rsidRPr="00201C58">
            <w:rPr>
              <w:rFonts w:cstheme="minorHAnsi"/>
              <w:sz w:val="18"/>
              <w:szCs w:val="18"/>
              <w:lang w:eastAsia="en-AU"/>
            </w:rPr>
            <w:fldChar w:fldCharType="separate"/>
          </w:r>
          <w:r>
            <w:rPr>
              <w:rFonts w:cstheme="minorHAnsi"/>
              <w:sz w:val="18"/>
              <w:szCs w:val="18"/>
              <w:lang w:eastAsia="en-AU"/>
            </w:rPr>
            <w:t>1</w:t>
          </w:r>
          <w:r w:rsidRPr="00201C58">
            <w:rPr>
              <w:rFonts w:cstheme="minorHAnsi"/>
              <w:sz w:val="18"/>
              <w:szCs w:val="18"/>
              <w:lang w:eastAsia="en-AU"/>
            </w:rPr>
            <w:fldChar w:fldCharType="end"/>
          </w:r>
          <w:r w:rsidRPr="00201C58">
            <w:rPr>
              <w:rFonts w:cstheme="minorHAnsi"/>
              <w:sz w:val="18"/>
              <w:szCs w:val="18"/>
              <w:lang w:eastAsia="en-AU"/>
            </w:rPr>
            <w:t xml:space="preserve"> of </w:t>
          </w:r>
          <w:r w:rsidRPr="00201C58">
            <w:rPr>
              <w:rFonts w:cstheme="minorHAnsi"/>
              <w:sz w:val="18"/>
              <w:szCs w:val="18"/>
              <w:lang w:eastAsia="en-AU"/>
            </w:rPr>
            <w:fldChar w:fldCharType="begin"/>
          </w:r>
          <w:r w:rsidRPr="00201C58">
            <w:rPr>
              <w:rFonts w:cstheme="minorHAnsi"/>
              <w:sz w:val="18"/>
              <w:szCs w:val="18"/>
              <w:lang w:eastAsia="en-AU"/>
            </w:rPr>
            <w:instrText xml:space="preserve"> NUMPAGES  </w:instrText>
          </w:r>
          <w:r w:rsidRPr="00201C58">
            <w:rPr>
              <w:rFonts w:cstheme="minorHAnsi"/>
              <w:sz w:val="18"/>
              <w:szCs w:val="18"/>
              <w:lang w:eastAsia="en-AU"/>
            </w:rPr>
            <w:fldChar w:fldCharType="separate"/>
          </w:r>
          <w:r>
            <w:rPr>
              <w:rFonts w:cstheme="minorHAnsi"/>
              <w:sz w:val="18"/>
              <w:szCs w:val="18"/>
              <w:lang w:eastAsia="en-AU"/>
            </w:rPr>
            <w:t>14</w:t>
          </w:r>
          <w:r w:rsidRPr="00201C58">
            <w:rPr>
              <w:rFonts w:cstheme="minorHAnsi"/>
              <w:sz w:val="18"/>
              <w:szCs w:val="18"/>
              <w:lang w:eastAsia="en-AU"/>
            </w:rPr>
            <w:fldChar w:fldCharType="end"/>
          </w:r>
        </w:p>
      </w:tc>
    </w:tr>
  </w:tbl>
  <w:p w14:paraId="6BD8E810" w14:textId="19A410E5" w:rsidR="00AA555C" w:rsidRDefault="00AA555C" w:rsidP="00F82BE4">
    <w:pPr>
      <w:pStyle w:val="Footer"/>
      <w:tabs>
        <w:tab w:val="clear" w:pos="4513"/>
        <w:tab w:val="clear" w:pos="9026"/>
        <w:tab w:val="left" w:pos="348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33765C" w14:textId="77777777" w:rsidR="00953CC2" w:rsidRDefault="00953CC2" w:rsidP="0073129F">
      <w:pPr>
        <w:spacing w:after="0" w:line="240" w:lineRule="auto"/>
      </w:pPr>
      <w:r>
        <w:separator/>
      </w:r>
    </w:p>
  </w:footnote>
  <w:footnote w:type="continuationSeparator" w:id="0">
    <w:p w14:paraId="36115DCC" w14:textId="77777777" w:rsidR="00953CC2" w:rsidRDefault="00953CC2" w:rsidP="0073129F">
      <w:pPr>
        <w:spacing w:after="0" w:line="240" w:lineRule="auto"/>
      </w:pPr>
      <w:r>
        <w:continuationSeparator/>
      </w:r>
    </w:p>
  </w:footnote>
  <w:footnote w:type="continuationNotice" w:id="1">
    <w:p w14:paraId="13ED8269" w14:textId="77777777" w:rsidR="00953CC2" w:rsidRDefault="00953CC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3" w:type="dxa"/>
      <w:jc w:val="center"/>
      <w:tblLayout w:type="fixed"/>
      <w:tblLook w:val="04A0" w:firstRow="1" w:lastRow="0" w:firstColumn="1" w:lastColumn="0" w:noHBand="0" w:noVBand="1"/>
    </w:tblPr>
    <w:tblGrid>
      <w:gridCol w:w="1980"/>
      <w:gridCol w:w="7229"/>
      <w:gridCol w:w="992"/>
      <w:gridCol w:w="572"/>
    </w:tblGrid>
    <w:tr w:rsidR="00F82BE4" w:rsidRPr="00A35456" w14:paraId="2DC818DF" w14:textId="77777777" w:rsidTr="003744DA">
      <w:trPr>
        <w:trHeight w:val="165"/>
        <w:jc w:val="center"/>
      </w:trPr>
      <w:tc>
        <w:tcPr>
          <w:tcW w:w="1980" w:type="dxa"/>
          <w:shd w:val="clear" w:color="auto" w:fill="FFFFFF"/>
          <w:vAlign w:val="center"/>
        </w:tcPr>
        <w:p w14:paraId="5C4B480D" w14:textId="77777777" w:rsidR="00F82BE4" w:rsidRPr="00A35456" w:rsidRDefault="00F82BE4" w:rsidP="00F82BE4">
          <w:pPr>
            <w:tabs>
              <w:tab w:val="left" w:pos="3402"/>
              <w:tab w:val="center" w:pos="4513"/>
              <w:tab w:val="left" w:pos="5954"/>
              <w:tab w:val="right" w:pos="9026"/>
            </w:tabs>
            <w:ind w:left="-115" w:right="-107"/>
            <w:jc w:val="center"/>
            <w:rPr>
              <w:b/>
              <w:color w:val="000000"/>
              <w:sz w:val="36"/>
              <w:szCs w:val="36"/>
              <w:lang w:eastAsia="en-AU"/>
            </w:rPr>
          </w:pPr>
          <w:bookmarkStart w:id="0" w:name="_Hlk87281182"/>
          <w:r w:rsidRPr="00A35456">
            <w:rPr>
              <w:noProof/>
              <w:sz w:val="20"/>
              <w:szCs w:val="20"/>
            </w:rPr>
            <w:drawing>
              <wp:inline distT="0" distB="0" distL="0" distR="0" wp14:anchorId="3DE15B11" wp14:editId="096F6788">
                <wp:extent cx="1239769" cy="268057"/>
                <wp:effectExtent l="0" t="0" r="0" b="0"/>
                <wp:docPr id="1020201027" name="Picture 1020201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39769" cy="268057"/>
                        </a:xfrm>
                        <a:prstGeom prst="rect">
                          <a:avLst/>
                        </a:prstGeom>
                        <a:noFill/>
                        <a:ln>
                          <a:noFill/>
                        </a:ln>
                      </pic:spPr>
                    </pic:pic>
                  </a:graphicData>
                </a:graphic>
              </wp:inline>
            </w:drawing>
          </w:r>
        </w:p>
      </w:tc>
      <w:tc>
        <w:tcPr>
          <w:tcW w:w="7229" w:type="dxa"/>
          <w:shd w:val="clear" w:color="auto" w:fill="FFFFFF" w:themeFill="background1"/>
          <w:vAlign w:val="center"/>
        </w:tcPr>
        <w:p w14:paraId="4C9B15E1" w14:textId="77777777" w:rsidR="004548D3" w:rsidRPr="00022212" w:rsidRDefault="004548D3" w:rsidP="004548D3">
          <w:pPr>
            <w:tabs>
              <w:tab w:val="left" w:pos="3402"/>
              <w:tab w:val="center" w:pos="4513"/>
              <w:tab w:val="left" w:pos="5954"/>
              <w:tab w:val="right" w:pos="9026"/>
            </w:tabs>
            <w:jc w:val="center"/>
            <w:rPr>
              <w:rFonts w:cstheme="minorHAnsi"/>
              <w:b/>
              <w:noProof/>
              <w:color w:val="996633"/>
              <w:sz w:val="28"/>
              <w:szCs w:val="28"/>
              <w:lang w:eastAsia="en-AU"/>
            </w:rPr>
          </w:pPr>
          <w:r w:rsidRPr="00022212">
            <w:rPr>
              <w:rFonts w:cstheme="minorHAnsi"/>
              <w:b/>
              <w:color w:val="595959" w:themeColor="text1" w:themeTint="A6"/>
              <w:sz w:val="36"/>
              <w:szCs w:val="36"/>
              <w:lang w:eastAsia="en-AU"/>
            </w:rPr>
            <w:t>Safe Work Instruction</w:t>
          </w:r>
          <w:r w:rsidRPr="00022212">
            <w:rPr>
              <w:rFonts w:cstheme="minorHAnsi"/>
              <w:b/>
              <w:noProof/>
              <w:color w:val="996633"/>
              <w:sz w:val="28"/>
              <w:szCs w:val="28"/>
              <w:lang w:eastAsia="en-AU"/>
            </w:rPr>
            <w:t xml:space="preserve"> </w:t>
          </w:r>
        </w:p>
        <w:p w14:paraId="4F17F1A4" w14:textId="7E9C641D" w:rsidR="00F82BE4" w:rsidRPr="005D67F0" w:rsidRDefault="00CA3181" w:rsidP="004548D3">
          <w:pPr>
            <w:tabs>
              <w:tab w:val="left" w:pos="3402"/>
              <w:tab w:val="center" w:pos="4513"/>
              <w:tab w:val="left" w:pos="5954"/>
              <w:tab w:val="right" w:pos="9026"/>
            </w:tabs>
            <w:jc w:val="center"/>
            <w:rPr>
              <w:rFonts w:cstheme="minorHAnsi"/>
              <w:b/>
              <w:noProof/>
              <w:color w:val="996633"/>
              <w:sz w:val="32"/>
              <w:szCs w:val="32"/>
              <w:lang w:eastAsia="en-AU"/>
            </w:rPr>
          </w:pPr>
          <w:r w:rsidRPr="00CA3181">
            <w:rPr>
              <w:rFonts w:cstheme="minorHAnsi"/>
              <w:b/>
              <w:noProof/>
              <w:color w:val="996633"/>
              <w:sz w:val="24"/>
              <w:szCs w:val="24"/>
              <w:lang w:eastAsia="en-AU"/>
            </w:rPr>
            <w:t>Slurry Flow, Density and Tonnage Verification Survey</w:t>
          </w:r>
        </w:p>
      </w:tc>
      <w:tc>
        <w:tcPr>
          <w:tcW w:w="992" w:type="dxa"/>
          <w:shd w:val="clear" w:color="auto" w:fill="FFFFFF"/>
          <w:vAlign w:val="center"/>
        </w:tcPr>
        <w:p w14:paraId="649DEF07" w14:textId="77777777" w:rsidR="00F82BE4" w:rsidRDefault="00F82BE4" w:rsidP="00F82BE4">
          <w:pPr>
            <w:tabs>
              <w:tab w:val="left" w:pos="3402"/>
              <w:tab w:val="center" w:pos="4513"/>
              <w:tab w:val="left" w:pos="5954"/>
              <w:tab w:val="right" w:pos="9026"/>
            </w:tabs>
            <w:ind w:left="-109" w:right="-105"/>
            <w:jc w:val="center"/>
            <w:rPr>
              <w:b/>
              <w:noProof/>
              <w:color w:val="404040"/>
              <w:sz w:val="28"/>
              <w:szCs w:val="28"/>
              <w:lang w:eastAsia="en-AU"/>
            </w:rPr>
          </w:pPr>
          <w:r w:rsidRPr="00AA43B2">
            <w:rPr>
              <w:b/>
              <w:noProof/>
              <w:color w:val="404040"/>
              <w:sz w:val="28"/>
              <w:szCs w:val="28"/>
              <w:lang w:eastAsia="en-AU"/>
            </w:rPr>
            <w:drawing>
              <wp:inline distT="0" distB="0" distL="0" distR="0" wp14:anchorId="11E38368" wp14:editId="6034ECB2">
                <wp:extent cx="252730" cy="252730"/>
                <wp:effectExtent l="0" t="0" r="1270" b="1270"/>
                <wp:docPr id="1550117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543043" name=""/>
                        <pic:cNvPicPr/>
                      </pic:nvPicPr>
                      <pic:blipFill>
                        <a:blip r:embed="rId2"/>
                        <a:stretch>
                          <a:fillRect/>
                        </a:stretch>
                      </pic:blipFill>
                      <pic:spPr>
                        <a:xfrm>
                          <a:off x="0" y="0"/>
                          <a:ext cx="291725" cy="291725"/>
                        </a:xfrm>
                        <a:prstGeom prst="rect">
                          <a:avLst/>
                        </a:prstGeom>
                      </pic:spPr>
                    </pic:pic>
                  </a:graphicData>
                </a:graphic>
              </wp:inline>
            </w:drawing>
          </w:r>
          <w:r w:rsidRPr="00AA43B2">
            <w:rPr>
              <w:noProof/>
            </w:rPr>
            <w:drawing>
              <wp:inline distT="0" distB="0" distL="0" distR="0" wp14:anchorId="6969402E" wp14:editId="05D0048C">
                <wp:extent cx="251460" cy="251460"/>
                <wp:effectExtent l="0" t="0" r="2540" b="2540"/>
                <wp:docPr id="130316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8852" name=""/>
                        <pic:cNvPicPr/>
                      </pic:nvPicPr>
                      <pic:blipFill>
                        <a:blip r:embed="rId3"/>
                        <a:stretch>
                          <a:fillRect/>
                        </a:stretch>
                      </pic:blipFill>
                      <pic:spPr>
                        <a:xfrm>
                          <a:off x="0" y="0"/>
                          <a:ext cx="316230" cy="316230"/>
                        </a:xfrm>
                        <a:prstGeom prst="rect">
                          <a:avLst/>
                        </a:prstGeom>
                      </pic:spPr>
                    </pic:pic>
                  </a:graphicData>
                </a:graphic>
              </wp:inline>
            </w:drawing>
          </w:r>
        </w:p>
        <w:p w14:paraId="19E7C034" w14:textId="77777777" w:rsidR="00F82BE4" w:rsidRPr="00A35456" w:rsidRDefault="00F82BE4" w:rsidP="00F82BE4">
          <w:pPr>
            <w:tabs>
              <w:tab w:val="left" w:pos="3402"/>
              <w:tab w:val="center" w:pos="4513"/>
              <w:tab w:val="left" w:pos="5954"/>
              <w:tab w:val="right" w:pos="9026"/>
            </w:tabs>
            <w:ind w:left="-109" w:right="-105"/>
            <w:jc w:val="center"/>
            <w:rPr>
              <w:b/>
              <w:noProof/>
              <w:color w:val="404040"/>
              <w:sz w:val="28"/>
              <w:szCs w:val="28"/>
              <w:lang w:eastAsia="en-AU"/>
            </w:rPr>
          </w:pPr>
          <w:r w:rsidRPr="00AA43B2">
            <w:rPr>
              <w:b/>
              <w:noProof/>
              <w:color w:val="404040"/>
              <w:sz w:val="28"/>
              <w:szCs w:val="28"/>
              <w:lang w:eastAsia="en-AU"/>
            </w:rPr>
            <w:drawing>
              <wp:inline distT="0" distB="0" distL="0" distR="0" wp14:anchorId="184B2E8D" wp14:editId="174599D6">
                <wp:extent cx="251460" cy="251460"/>
                <wp:effectExtent l="0" t="0" r="2540" b="2540"/>
                <wp:docPr id="2010087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136609" name=""/>
                        <pic:cNvPicPr/>
                      </pic:nvPicPr>
                      <pic:blipFill>
                        <a:blip r:embed="rId4"/>
                        <a:stretch>
                          <a:fillRect/>
                        </a:stretch>
                      </pic:blipFill>
                      <pic:spPr>
                        <a:xfrm>
                          <a:off x="0" y="0"/>
                          <a:ext cx="262770" cy="262770"/>
                        </a:xfrm>
                        <a:prstGeom prst="rect">
                          <a:avLst/>
                        </a:prstGeom>
                      </pic:spPr>
                    </pic:pic>
                  </a:graphicData>
                </a:graphic>
              </wp:inline>
            </w:drawing>
          </w:r>
          <w:r w:rsidRPr="00AA43B2">
            <w:rPr>
              <w:noProof/>
            </w:rPr>
            <w:drawing>
              <wp:inline distT="0" distB="0" distL="0" distR="0" wp14:anchorId="642B6C93" wp14:editId="70F12854">
                <wp:extent cx="251502" cy="251502"/>
                <wp:effectExtent l="0" t="0" r="2540" b="2540"/>
                <wp:docPr id="1838928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456593" name=""/>
                        <pic:cNvPicPr/>
                      </pic:nvPicPr>
                      <pic:blipFill>
                        <a:blip r:embed="rId5"/>
                        <a:stretch>
                          <a:fillRect/>
                        </a:stretch>
                      </pic:blipFill>
                      <pic:spPr>
                        <a:xfrm>
                          <a:off x="0" y="0"/>
                          <a:ext cx="268490" cy="268490"/>
                        </a:xfrm>
                        <a:prstGeom prst="rect">
                          <a:avLst/>
                        </a:prstGeom>
                      </pic:spPr>
                    </pic:pic>
                  </a:graphicData>
                </a:graphic>
              </wp:inline>
            </w:drawing>
          </w:r>
        </w:p>
      </w:tc>
      <w:tc>
        <w:tcPr>
          <w:tcW w:w="572" w:type="dxa"/>
          <w:vAlign w:val="center"/>
          <w:hideMark/>
        </w:tcPr>
        <w:p w14:paraId="6AC54A81" w14:textId="77777777" w:rsidR="00F82BE4" w:rsidRPr="00A35456" w:rsidRDefault="00F82BE4" w:rsidP="00F82BE4">
          <w:pPr>
            <w:tabs>
              <w:tab w:val="left" w:pos="3402"/>
              <w:tab w:val="center" w:pos="4513"/>
              <w:tab w:val="left" w:pos="5954"/>
              <w:tab w:val="right" w:pos="9026"/>
            </w:tabs>
            <w:ind w:left="-106" w:right="-106"/>
            <w:jc w:val="center"/>
            <w:rPr>
              <w:b/>
              <w:color w:val="404040"/>
              <w:sz w:val="28"/>
              <w:szCs w:val="28"/>
              <w:lang w:eastAsia="en-AU"/>
            </w:rPr>
          </w:pPr>
          <w:r>
            <w:rPr>
              <w:b/>
              <w:noProof/>
              <w:color w:val="404040"/>
              <w:sz w:val="28"/>
              <w:szCs w:val="28"/>
              <w:lang w:eastAsia="en-AU"/>
            </w:rPr>
            <w:drawing>
              <wp:inline distT="0" distB="0" distL="0" distR="0" wp14:anchorId="6EA5120D" wp14:editId="4DB28085">
                <wp:extent cx="341630" cy="298450"/>
                <wp:effectExtent l="0" t="0" r="1270" b="6350"/>
                <wp:docPr id="2083345562" name="Picture 2083345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7118" cy="338189"/>
                        </a:xfrm>
                        <a:prstGeom prst="rect">
                          <a:avLst/>
                        </a:prstGeom>
                        <a:noFill/>
                      </pic:spPr>
                    </pic:pic>
                  </a:graphicData>
                </a:graphic>
              </wp:inline>
            </w:drawing>
          </w:r>
        </w:p>
      </w:tc>
    </w:tr>
    <w:bookmarkEnd w:id="0"/>
  </w:tbl>
  <w:p w14:paraId="4DA98ACF" w14:textId="52D1F906" w:rsidR="0073129F" w:rsidRPr="00F82BE4" w:rsidRDefault="0073129F" w:rsidP="00F82BE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5B4232"/>
    <w:multiLevelType w:val="hybridMultilevel"/>
    <w:tmpl w:val="87429854"/>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 w15:restartNumberingAfterBreak="0">
    <w:nsid w:val="21707D6A"/>
    <w:multiLevelType w:val="hybridMultilevel"/>
    <w:tmpl w:val="9E8A8992"/>
    <w:lvl w:ilvl="0" w:tplc="A300C0A2">
      <w:start w:val="5"/>
      <w:numFmt w:val="bullet"/>
      <w:lvlText w:val="-"/>
      <w:lvlJc w:val="left"/>
      <w:pPr>
        <w:ind w:left="720" w:hanging="360"/>
      </w:pPr>
      <w:rPr>
        <w:rFonts w:ascii="Aptos" w:eastAsia="Times New Roman" w:hAnsi="Apto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7DB2D59"/>
    <w:multiLevelType w:val="hybridMultilevel"/>
    <w:tmpl w:val="BF48D5BE"/>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31A41060"/>
    <w:multiLevelType w:val="hybridMultilevel"/>
    <w:tmpl w:val="AAACF98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37B436EF"/>
    <w:multiLevelType w:val="hybridMultilevel"/>
    <w:tmpl w:val="671620E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37EA5383"/>
    <w:multiLevelType w:val="hybridMultilevel"/>
    <w:tmpl w:val="1172A7E8"/>
    <w:lvl w:ilvl="0" w:tplc="FFDEAF46">
      <w:start w:val="1"/>
      <w:numFmt w:val="bullet"/>
      <w:lvlText w:val=""/>
      <w:lvlJc w:val="left"/>
      <w:pPr>
        <w:ind w:left="720" w:hanging="360"/>
      </w:pPr>
      <w:rPr>
        <w:rFonts w:ascii="Wingdings" w:hAnsi="Wingdings" w:hint="default"/>
        <w:color w:val="4EA72E" w:themeColor="accent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4F3D2CDD"/>
    <w:multiLevelType w:val="hybridMultilevel"/>
    <w:tmpl w:val="BC18715A"/>
    <w:lvl w:ilvl="0" w:tplc="FFFFFFFF">
      <w:start w:val="1"/>
      <w:numFmt w:val="lowerLetter"/>
      <w:lvlText w:val="%1)"/>
      <w:lvlJc w:val="left"/>
      <w:pPr>
        <w:ind w:left="360" w:hanging="360"/>
      </w:p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 w15:restartNumberingAfterBreak="0">
    <w:nsid w:val="5A5424FD"/>
    <w:multiLevelType w:val="hybridMultilevel"/>
    <w:tmpl w:val="E2F2DFBA"/>
    <w:lvl w:ilvl="0" w:tplc="A504F706">
      <w:start w:val="1"/>
      <w:numFmt w:val="lowerLetter"/>
      <w:lvlText w:val="%1)"/>
      <w:lvlJc w:val="left"/>
      <w:pPr>
        <w:ind w:left="360" w:hanging="360"/>
      </w:pPr>
      <w:rPr>
        <w:b w:val="0"/>
        <w:bCs w:val="0"/>
      </w:r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 w15:restartNumberingAfterBreak="0">
    <w:nsid w:val="60C07C65"/>
    <w:multiLevelType w:val="hybridMultilevel"/>
    <w:tmpl w:val="E7D6BD5E"/>
    <w:lvl w:ilvl="0" w:tplc="0C090017">
      <w:start w:val="1"/>
      <w:numFmt w:val="lowerLetter"/>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9" w15:restartNumberingAfterBreak="0">
    <w:nsid w:val="71371F0D"/>
    <w:multiLevelType w:val="hybridMultilevel"/>
    <w:tmpl w:val="D918F092"/>
    <w:lvl w:ilvl="0" w:tplc="0C090017">
      <w:start w:val="1"/>
      <w:numFmt w:val="lowerLetter"/>
      <w:lvlText w:val="%1)"/>
      <w:lvlJc w:val="left"/>
      <w:pPr>
        <w:ind w:left="360" w:hanging="360"/>
      </w:p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 w15:restartNumberingAfterBreak="0">
    <w:nsid w:val="72917361"/>
    <w:multiLevelType w:val="hybridMultilevel"/>
    <w:tmpl w:val="459CBD3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1" w15:restartNumberingAfterBreak="0">
    <w:nsid w:val="746D5615"/>
    <w:multiLevelType w:val="hybridMultilevel"/>
    <w:tmpl w:val="670A743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78872DE7"/>
    <w:multiLevelType w:val="hybridMultilevel"/>
    <w:tmpl w:val="899EDD9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3" w15:restartNumberingAfterBreak="0">
    <w:nsid w:val="7F110455"/>
    <w:multiLevelType w:val="hybridMultilevel"/>
    <w:tmpl w:val="BB92499C"/>
    <w:lvl w:ilvl="0" w:tplc="FFDEAF46">
      <w:start w:val="1"/>
      <w:numFmt w:val="bullet"/>
      <w:lvlText w:val=""/>
      <w:lvlJc w:val="left"/>
      <w:pPr>
        <w:ind w:left="720" w:hanging="360"/>
      </w:pPr>
      <w:rPr>
        <w:rFonts w:ascii="Wingdings" w:hAnsi="Wingdings" w:hint="default"/>
        <w:color w:val="4EA72E" w:themeColor="accent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516427121">
    <w:abstractNumId w:val="5"/>
  </w:num>
  <w:num w:numId="2" w16cid:durableId="30808678">
    <w:abstractNumId w:val="13"/>
  </w:num>
  <w:num w:numId="3" w16cid:durableId="74859805">
    <w:abstractNumId w:val="4"/>
  </w:num>
  <w:num w:numId="4" w16cid:durableId="1995143245">
    <w:abstractNumId w:val="11"/>
  </w:num>
  <w:num w:numId="5" w16cid:durableId="374697534">
    <w:abstractNumId w:val="0"/>
  </w:num>
  <w:num w:numId="6" w16cid:durableId="493032746">
    <w:abstractNumId w:val="3"/>
  </w:num>
  <w:num w:numId="7" w16cid:durableId="1075787084">
    <w:abstractNumId w:val="7"/>
  </w:num>
  <w:num w:numId="8" w16cid:durableId="1736049322">
    <w:abstractNumId w:val="9"/>
  </w:num>
  <w:num w:numId="9" w16cid:durableId="1593198212">
    <w:abstractNumId w:val="6"/>
  </w:num>
  <w:num w:numId="10" w16cid:durableId="1127238534">
    <w:abstractNumId w:val="2"/>
  </w:num>
  <w:num w:numId="11" w16cid:durableId="1151168695">
    <w:abstractNumId w:val="10"/>
  </w:num>
  <w:num w:numId="12" w16cid:durableId="694893133">
    <w:abstractNumId w:val="8"/>
  </w:num>
  <w:num w:numId="13" w16cid:durableId="508525208">
    <w:abstractNumId w:val="12"/>
  </w:num>
  <w:num w:numId="14" w16cid:durableId="270745632">
    <w:abstractNumId w:val="1"/>
  </w:num>
  <w:num w:numId="15">
    <w:abstractNumId w:val="9"/>
    <w:lvlOverride w:ilvl="0">
      <w:startOverride w:val="1"/>
    </w:lvlOverride>
  </w:num>
  <w:num w:numId="16">
    <w:abstractNumId w:val="9"/>
    <w:lvlOverride w:ilvl="0">
      <w:startOverride w:val="1"/>
    </w:lvlOverride>
  </w:num>
  <w:num w:numId="17">
    <w:abstractNumId w:val="9"/>
    <w:lvlOverride w:ilvl="0">
      <w:startOverride w:val="1"/>
    </w:lvlOverride>
  </w:num>
  <w:num w:numId="18">
    <w:abstractNumId w:val="9"/>
    <w:lvlOverride w:ilvl="0">
      <w:startOverride w:val="1"/>
    </w:lvlOverride>
  </w:num>
  <w:num w:numId="19">
    <w:abstractNumId w:val="9"/>
    <w:lvlOverride w:ilvl="0">
      <w:startOverride w:val="1"/>
    </w:lvlOverride>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129F"/>
    <w:rsid w:val="000107B7"/>
    <w:rsid w:val="00011536"/>
    <w:rsid w:val="000238F6"/>
    <w:rsid w:val="000528C6"/>
    <w:rsid w:val="00057689"/>
    <w:rsid w:val="00071B9F"/>
    <w:rsid w:val="0007340F"/>
    <w:rsid w:val="00077B99"/>
    <w:rsid w:val="000901E3"/>
    <w:rsid w:val="00097C0F"/>
    <w:rsid w:val="00097CBB"/>
    <w:rsid w:val="000A010B"/>
    <w:rsid w:val="000A2C96"/>
    <w:rsid w:val="000C5CB1"/>
    <w:rsid w:val="000D3AF8"/>
    <w:rsid w:val="000D6F3A"/>
    <w:rsid w:val="000D7965"/>
    <w:rsid w:val="000E0A82"/>
    <w:rsid w:val="000F32C3"/>
    <w:rsid w:val="000F4704"/>
    <w:rsid w:val="000F6F0D"/>
    <w:rsid w:val="000F72AB"/>
    <w:rsid w:val="00111DF4"/>
    <w:rsid w:val="0011668A"/>
    <w:rsid w:val="0013076A"/>
    <w:rsid w:val="00132C16"/>
    <w:rsid w:val="00135A28"/>
    <w:rsid w:val="00154950"/>
    <w:rsid w:val="00155C9B"/>
    <w:rsid w:val="00167C78"/>
    <w:rsid w:val="00170914"/>
    <w:rsid w:val="001738EC"/>
    <w:rsid w:val="00181951"/>
    <w:rsid w:val="00186E2E"/>
    <w:rsid w:val="0018795A"/>
    <w:rsid w:val="001B1A23"/>
    <w:rsid w:val="001E6BAF"/>
    <w:rsid w:val="001F5752"/>
    <w:rsid w:val="002027CF"/>
    <w:rsid w:val="00204486"/>
    <w:rsid w:val="00205825"/>
    <w:rsid w:val="00212F25"/>
    <w:rsid w:val="002132C8"/>
    <w:rsid w:val="00220EE8"/>
    <w:rsid w:val="0024388D"/>
    <w:rsid w:val="002549D2"/>
    <w:rsid w:val="00254EFE"/>
    <w:rsid w:val="00276080"/>
    <w:rsid w:val="00286FD3"/>
    <w:rsid w:val="00291A80"/>
    <w:rsid w:val="00294C35"/>
    <w:rsid w:val="002A7F0F"/>
    <w:rsid w:val="002C0CFB"/>
    <w:rsid w:val="002C1FC0"/>
    <w:rsid w:val="002C3578"/>
    <w:rsid w:val="002D49A2"/>
    <w:rsid w:val="002F038A"/>
    <w:rsid w:val="00302030"/>
    <w:rsid w:val="00315195"/>
    <w:rsid w:val="0033451D"/>
    <w:rsid w:val="00350407"/>
    <w:rsid w:val="00352B1F"/>
    <w:rsid w:val="003622E8"/>
    <w:rsid w:val="00371267"/>
    <w:rsid w:val="00373CFA"/>
    <w:rsid w:val="00373ECB"/>
    <w:rsid w:val="003744DA"/>
    <w:rsid w:val="003751C4"/>
    <w:rsid w:val="00375845"/>
    <w:rsid w:val="00377EFB"/>
    <w:rsid w:val="0038655F"/>
    <w:rsid w:val="003A51A2"/>
    <w:rsid w:val="003C14E2"/>
    <w:rsid w:val="003D177E"/>
    <w:rsid w:val="003F7898"/>
    <w:rsid w:val="00422F32"/>
    <w:rsid w:val="004548D3"/>
    <w:rsid w:val="00456059"/>
    <w:rsid w:val="00460630"/>
    <w:rsid w:val="004A2C3E"/>
    <w:rsid w:val="004A6DAB"/>
    <w:rsid w:val="004B4762"/>
    <w:rsid w:val="004B6970"/>
    <w:rsid w:val="004C5CD7"/>
    <w:rsid w:val="004D1D49"/>
    <w:rsid w:val="004D6FA7"/>
    <w:rsid w:val="004E7855"/>
    <w:rsid w:val="005164A1"/>
    <w:rsid w:val="0054569A"/>
    <w:rsid w:val="00554A57"/>
    <w:rsid w:val="00563DE5"/>
    <w:rsid w:val="0057138F"/>
    <w:rsid w:val="00593929"/>
    <w:rsid w:val="0059556D"/>
    <w:rsid w:val="005A0C82"/>
    <w:rsid w:val="005A1922"/>
    <w:rsid w:val="005A397C"/>
    <w:rsid w:val="005C0290"/>
    <w:rsid w:val="005C39FE"/>
    <w:rsid w:val="005D5479"/>
    <w:rsid w:val="005F1240"/>
    <w:rsid w:val="0060588B"/>
    <w:rsid w:val="00606C2B"/>
    <w:rsid w:val="006263DC"/>
    <w:rsid w:val="00636AB0"/>
    <w:rsid w:val="0064550C"/>
    <w:rsid w:val="006455F1"/>
    <w:rsid w:val="00646D93"/>
    <w:rsid w:val="00652D06"/>
    <w:rsid w:val="00660CF2"/>
    <w:rsid w:val="0066160F"/>
    <w:rsid w:val="00670544"/>
    <w:rsid w:val="00671173"/>
    <w:rsid w:val="0067385A"/>
    <w:rsid w:val="00675AD8"/>
    <w:rsid w:val="00682DA6"/>
    <w:rsid w:val="006A4EAE"/>
    <w:rsid w:val="006A5BC5"/>
    <w:rsid w:val="006B029E"/>
    <w:rsid w:val="006B236D"/>
    <w:rsid w:val="006B325E"/>
    <w:rsid w:val="006C3D84"/>
    <w:rsid w:val="006C4E9A"/>
    <w:rsid w:val="006D2854"/>
    <w:rsid w:val="006F34AE"/>
    <w:rsid w:val="007035B4"/>
    <w:rsid w:val="007049A3"/>
    <w:rsid w:val="00711B88"/>
    <w:rsid w:val="00717577"/>
    <w:rsid w:val="0073129F"/>
    <w:rsid w:val="00731E82"/>
    <w:rsid w:val="0076476E"/>
    <w:rsid w:val="00780B43"/>
    <w:rsid w:val="00782BC0"/>
    <w:rsid w:val="007964B3"/>
    <w:rsid w:val="007A375D"/>
    <w:rsid w:val="007A3FCE"/>
    <w:rsid w:val="007B0539"/>
    <w:rsid w:val="007B3EA6"/>
    <w:rsid w:val="007B539B"/>
    <w:rsid w:val="007C1F8B"/>
    <w:rsid w:val="007C3153"/>
    <w:rsid w:val="007D26B3"/>
    <w:rsid w:val="007D2C54"/>
    <w:rsid w:val="007E041A"/>
    <w:rsid w:val="007E1950"/>
    <w:rsid w:val="007E56A9"/>
    <w:rsid w:val="007E6AC7"/>
    <w:rsid w:val="007E7B16"/>
    <w:rsid w:val="008116A9"/>
    <w:rsid w:val="008216DB"/>
    <w:rsid w:val="00826622"/>
    <w:rsid w:val="008329B5"/>
    <w:rsid w:val="0084211D"/>
    <w:rsid w:val="008437DE"/>
    <w:rsid w:val="008515CD"/>
    <w:rsid w:val="00853676"/>
    <w:rsid w:val="00857C2E"/>
    <w:rsid w:val="00860AAC"/>
    <w:rsid w:val="00891C9B"/>
    <w:rsid w:val="00892A21"/>
    <w:rsid w:val="008A2DBE"/>
    <w:rsid w:val="008A6893"/>
    <w:rsid w:val="008B2082"/>
    <w:rsid w:val="008C03A0"/>
    <w:rsid w:val="008D0F36"/>
    <w:rsid w:val="008D181A"/>
    <w:rsid w:val="008D77E1"/>
    <w:rsid w:val="008E11BB"/>
    <w:rsid w:val="008E4B10"/>
    <w:rsid w:val="009061BA"/>
    <w:rsid w:val="0091369D"/>
    <w:rsid w:val="00930666"/>
    <w:rsid w:val="00935A9D"/>
    <w:rsid w:val="009444DA"/>
    <w:rsid w:val="00945F8F"/>
    <w:rsid w:val="0094795C"/>
    <w:rsid w:val="00951DB3"/>
    <w:rsid w:val="00953CC2"/>
    <w:rsid w:val="00956C63"/>
    <w:rsid w:val="00987B94"/>
    <w:rsid w:val="00995B6B"/>
    <w:rsid w:val="00996C7C"/>
    <w:rsid w:val="009A5A30"/>
    <w:rsid w:val="009A6010"/>
    <w:rsid w:val="009B51DB"/>
    <w:rsid w:val="009E45FB"/>
    <w:rsid w:val="009E4943"/>
    <w:rsid w:val="009F1726"/>
    <w:rsid w:val="009F2B3F"/>
    <w:rsid w:val="009F4752"/>
    <w:rsid w:val="00A010B1"/>
    <w:rsid w:val="00A06610"/>
    <w:rsid w:val="00A076F7"/>
    <w:rsid w:val="00A229BF"/>
    <w:rsid w:val="00A32BBF"/>
    <w:rsid w:val="00A3394D"/>
    <w:rsid w:val="00A5266D"/>
    <w:rsid w:val="00A5440A"/>
    <w:rsid w:val="00A568E0"/>
    <w:rsid w:val="00A7150C"/>
    <w:rsid w:val="00A71790"/>
    <w:rsid w:val="00A722A0"/>
    <w:rsid w:val="00A9336A"/>
    <w:rsid w:val="00A94BA3"/>
    <w:rsid w:val="00AA555C"/>
    <w:rsid w:val="00AA578C"/>
    <w:rsid w:val="00AC7083"/>
    <w:rsid w:val="00AE6A54"/>
    <w:rsid w:val="00B01C7D"/>
    <w:rsid w:val="00B10A1C"/>
    <w:rsid w:val="00B3028E"/>
    <w:rsid w:val="00B30605"/>
    <w:rsid w:val="00B336AA"/>
    <w:rsid w:val="00B4400C"/>
    <w:rsid w:val="00B72BD2"/>
    <w:rsid w:val="00B73A42"/>
    <w:rsid w:val="00B80240"/>
    <w:rsid w:val="00B8215D"/>
    <w:rsid w:val="00B9630E"/>
    <w:rsid w:val="00BA0A4A"/>
    <w:rsid w:val="00BA4AC6"/>
    <w:rsid w:val="00BA7E14"/>
    <w:rsid w:val="00BE5FFF"/>
    <w:rsid w:val="00BE67D1"/>
    <w:rsid w:val="00BF6178"/>
    <w:rsid w:val="00C00A84"/>
    <w:rsid w:val="00C0180D"/>
    <w:rsid w:val="00C038F6"/>
    <w:rsid w:val="00C23E54"/>
    <w:rsid w:val="00C27413"/>
    <w:rsid w:val="00C2765D"/>
    <w:rsid w:val="00C349DD"/>
    <w:rsid w:val="00C3670E"/>
    <w:rsid w:val="00C61FAC"/>
    <w:rsid w:val="00C64ECA"/>
    <w:rsid w:val="00C70CA4"/>
    <w:rsid w:val="00C73AC1"/>
    <w:rsid w:val="00C74C5C"/>
    <w:rsid w:val="00C772B6"/>
    <w:rsid w:val="00C77FE0"/>
    <w:rsid w:val="00C8139D"/>
    <w:rsid w:val="00C82293"/>
    <w:rsid w:val="00C978A7"/>
    <w:rsid w:val="00CA3181"/>
    <w:rsid w:val="00CA46E3"/>
    <w:rsid w:val="00CB0636"/>
    <w:rsid w:val="00CC0995"/>
    <w:rsid w:val="00CC5653"/>
    <w:rsid w:val="00CC6FCD"/>
    <w:rsid w:val="00CD0420"/>
    <w:rsid w:val="00CD1B3C"/>
    <w:rsid w:val="00D04084"/>
    <w:rsid w:val="00D04F16"/>
    <w:rsid w:val="00D05E36"/>
    <w:rsid w:val="00D0738F"/>
    <w:rsid w:val="00D1626D"/>
    <w:rsid w:val="00D32315"/>
    <w:rsid w:val="00D44DEA"/>
    <w:rsid w:val="00D45992"/>
    <w:rsid w:val="00D52EAC"/>
    <w:rsid w:val="00D8764C"/>
    <w:rsid w:val="00D9258C"/>
    <w:rsid w:val="00D95852"/>
    <w:rsid w:val="00D960E2"/>
    <w:rsid w:val="00DA73CE"/>
    <w:rsid w:val="00DB353E"/>
    <w:rsid w:val="00DC1D42"/>
    <w:rsid w:val="00DC55C2"/>
    <w:rsid w:val="00DD1D80"/>
    <w:rsid w:val="00DE0A5C"/>
    <w:rsid w:val="00DF6D39"/>
    <w:rsid w:val="00E01932"/>
    <w:rsid w:val="00E044D3"/>
    <w:rsid w:val="00E06E56"/>
    <w:rsid w:val="00E07894"/>
    <w:rsid w:val="00E269AB"/>
    <w:rsid w:val="00E36B13"/>
    <w:rsid w:val="00E40CF1"/>
    <w:rsid w:val="00E57A29"/>
    <w:rsid w:val="00E61CCA"/>
    <w:rsid w:val="00EA5C2D"/>
    <w:rsid w:val="00EB10BE"/>
    <w:rsid w:val="00EB7B26"/>
    <w:rsid w:val="00ED6B34"/>
    <w:rsid w:val="00EE1AFB"/>
    <w:rsid w:val="00EF342D"/>
    <w:rsid w:val="00EF7992"/>
    <w:rsid w:val="00F0038C"/>
    <w:rsid w:val="00F041F4"/>
    <w:rsid w:val="00F14672"/>
    <w:rsid w:val="00F14922"/>
    <w:rsid w:val="00F17FA9"/>
    <w:rsid w:val="00F21323"/>
    <w:rsid w:val="00F30783"/>
    <w:rsid w:val="00F3135F"/>
    <w:rsid w:val="00F415BF"/>
    <w:rsid w:val="00F41925"/>
    <w:rsid w:val="00F5681C"/>
    <w:rsid w:val="00F611F1"/>
    <w:rsid w:val="00F63814"/>
    <w:rsid w:val="00F66EB1"/>
    <w:rsid w:val="00F75802"/>
    <w:rsid w:val="00F811E5"/>
    <w:rsid w:val="00F82BE4"/>
    <w:rsid w:val="00F976A7"/>
    <w:rsid w:val="00FA0CB2"/>
    <w:rsid w:val="00FA1218"/>
    <w:rsid w:val="00FC5D5A"/>
    <w:rsid w:val="00FD07D0"/>
    <w:rsid w:val="00FE00FD"/>
    <w:rsid w:val="00FE287E"/>
    <w:rsid w:val="00FE6A79"/>
    <w:rsid w:val="00FE7515"/>
    <w:rsid w:val="00FF7CB1"/>
    <w:rsid w:val="01306C54"/>
    <w:rsid w:val="0165B7CC"/>
    <w:rsid w:val="01794698"/>
    <w:rsid w:val="01C93C3B"/>
    <w:rsid w:val="02D93C26"/>
    <w:rsid w:val="039A4C2E"/>
    <w:rsid w:val="0488DD44"/>
    <w:rsid w:val="048C2236"/>
    <w:rsid w:val="04D341BA"/>
    <w:rsid w:val="0513DF18"/>
    <w:rsid w:val="07A55792"/>
    <w:rsid w:val="08982D7E"/>
    <w:rsid w:val="08CB02BC"/>
    <w:rsid w:val="0A0A7272"/>
    <w:rsid w:val="0A0AF139"/>
    <w:rsid w:val="0A1662AF"/>
    <w:rsid w:val="0CF76448"/>
    <w:rsid w:val="0E1DB2E5"/>
    <w:rsid w:val="0E3F874A"/>
    <w:rsid w:val="0EC87269"/>
    <w:rsid w:val="0EE96A0A"/>
    <w:rsid w:val="0EFB5D5F"/>
    <w:rsid w:val="0F349AF0"/>
    <w:rsid w:val="105741D3"/>
    <w:rsid w:val="11BC7B39"/>
    <w:rsid w:val="12060E45"/>
    <w:rsid w:val="1223E052"/>
    <w:rsid w:val="130618F1"/>
    <w:rsid w:val="14BF9C29"/>
    <w:rsid w:val="14E71785"/>
    <w:rsid w:val="1661DA64"/>
    <w:rsid w:val="172B3D28"/>
    <w:rsid w:val="177AB0E1"/>
    <w:rsid w:val="18AB413B"/>
    <w:rsid w:val="191C0AB5"/>
    <w:rsid w:val="1B269B99"/>
    <w:rsid w:val="1C407726"/>
    <w:rsid w:val="1E02F85A"/>
    <w:rsid w:val="1E21ECB1"/>
    <w:rsid w:val="1E5821E2"/>
    <w:rsid w:val="1E7F230C"/>
    <w:rsid w:val="1E86D61E"/>
    <w:rsid w:val="1EF56304"/>
    <w:rsid w:val="2014808D"/>
    <w:rsid w:val="20A2E9BA"/>
    <w:rsid w:val="225A205D"/>
    <w:rsid w:val="23BBFB2A"/>
    <w:rsid w:val="23E94599"/>
    <w:rsid w:val="24CB4C50"/>
    <w:rsid w:val="25828D98"/>
    <w:rsid w:val="25B8F339"/>
    <w:rsid w:val="25E9DFEC"/>
    <w:rsid w:val="28255A4D"/>
    <w:rsid w:val="28A78B9D"/>
    <w:rsid w:val="299F46A5"/>
    <w:rsid w:val="2B244B27"/>
    <w:rsid w:val="2BE8D580"/>
    <w:rsid w:val="2C0CE072"/>
    <w:rsid w:val="2C41B6AB"/>
    <w:rsid w:val="2C5EBD37"/>
    <w:rsid w:val="2C94E93B"/>
    <w:rsid w:val="2E3F6D35"/>
    <w:rsid w:val="2F0D2035"/>
    <w:rsid w:val="2FE1FC11"/>
    <w:rsid w:val="304DC440"/>
    <w:rsid w:val="30B5A929"/>
    <w:rsid w:val="30CD3281"/>
    <w:rsid w:val="32C017E9"/>
    <w:rsid w:val="33C621D7"/>
    <w:rsid w:val="33FB4953"/>
    <w:rsid w:val="3402EB67"/>
    <w:rsid w:val="34AF13F9"/>
    <w:rsid w:val="377B4AD5"/>
    <w:rsid w:val="37892089"/>
    <w:rsid w:val="384C55B4"/>
    <w:rsid w:val="38F72D63"/>
    <w:rsid w:val="39DC6B01"/>
    <w:rsid w:val="3B89BF67"/>
    <w:rsid w:val="3C9D99BF"/>
    <w:rsid w:val="3CD2B300"/>
    <w:rsid w:val="3D4101FF"/>
    <w:rsid w:val="3E15FC0D"/>
    <w:rsid w:val="3E526239"/>
    <w:rsid w:val="3E987648"/>
    <w:rsid w:val="3F28CE65"/>
    <w:rsid w:val="40611E4F"/>
    <w:rsid w:val="4088A53B"/>
    <w:rsid w:val="427DC647"/>
    <w:rsid w:val="4359B9D8"/>
    <w:rsid w:val="43D8DDF2"/>
    <w:rsid w:val="44BA5A44"/>
    <w:rsid w:val="44BE087A"/>
    <w:rsid w:val="4647332E"/>
    <w:rsid w:val="46D111DF"/>
    <w:rsid w:val="47631B34"/>
    <w:rsid w:val="477C3805"/>
    <w:rsid w:val="484AE984"/>
    <w:rsid w:val="487840E1"/>
    <w:rsid w:val="48C32E0A"/>
    <w:rsid w:val="49051B02"/>
    <w:rsid w:val="4B437361"/>
    <w:rsid w:val="4B676BBB"/>
    <w:rsid w:val="4B7BFCE4"/>
    <w:rsid w:val="4C8B007B"/>
    <w:rsid w:val="4D1E57B1"/>
    <w:rsid w:val="4D397E42"/>
    <w:rsid w:val="4D444A1B"/>
    <w:rsid w:val="4D4B5F84"/>
    <w:rsid w:val="4E57CE6D"/>
    <w:rsid w:val="4F6F97CB"/>
    <w:rsid w:val="4FBED5CA"/>
    <w:rsid w:val="50247597"/>
    <w:rsid w:val="5040E0AD"/>
    <w:rsid w:val="505259BC"/>
    <w:rsid w:val="50BA8673"/>
    <w:rsid w:val="51BAE4D4"/>
    <w:rsid w:val="5208FF36"/>
    <w:rsid w:val="5366A67D"/>
    <w:rsid w:val="543B8706"/>
    <w:rsid w:val="549D2A7E"/>
    <w:rsid w:val="554443DB"/>
    <w:rsid w:val="56F8F02C"/>
    <w:rsid w:val="573FC157"/>
    <w:rsid w:val="57927445"/>
    <w:rsid w:val="582774F4"/>
    <w:rsid w:val="59A2DE57"/>
    <w:rsid w:val="5B37D0EE"/>
    <w:rsid w:val="5B6C315E"/>
    <w:rsid w:val="5ECB5C62"/>
    <w:rsid w:val="5EDD11E9"/>
    <w:rsid w:val="5FDF77E0"/>
    <w:rsid w:val="61917838"/>
    <w:rsid w:val="656C5202"/>
    <w:rsid w:val="65BEA443"/>
    <w:rsid w:val="688F2F30"/>
    <w:rsid w:val="695A6CC4"/>
    <w:rsid w:val="69C6B1A9"/>
    <w:rsid w:val="6A695619"/>
    <w:rsid w:val="6ADD81AE"/>
    <w:rsid w:val="6CBCFCA8"/>
    <w:rsid w:val="6D35B65A"/>
    <w:rsid w:val="6D701C67"/>
    <w:rsid w:val="6DD96449"/>
    <w:rsid w:val="6E20FAFE"/>
    <w:rsid w:val="6E30FA98"/>
    <w:rsid w:val="6F2F0118"/>
    <w:rsid w:val="6F5C1C82"/>
    <w:rsid w:val="6FE7D249"/>
    <w:rsid w:val="717C0C09"/>
    <w:rsid w:val="726F1D8D"/>
    <w:rsid w:val="72B602A5"/>
    <w:rsid w:val="7532D85B"/>
    <w:rsid w:val="75824CA6"/>
    <w:rsid w:val="76706664"/>
    <w:rsid w:val="784B9A19"/>
    <w:rsid w:val="787247F8"/>
    <w:rsid w:val="78844417"/>
    <w:rsid w:val="7AB93009"/>
    <w:rsid w:val="7AF291BC"/>
    <w:rsid w:val="7B32086E"/>
    <w:rsid w:val="7BA49FD7"/>
    <w:rsid w:val="7C174206"/>
    <w:rsid w:val="7E38A92D"/>
    <w:rsid w:val="7E67CF0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177118"/>
  <w15:chartTrackingRefBased/>
  <w15:docId w15:val="{231AC43E-8776-4504-8E11-B9B0C76AE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Heading 1 inova"/>
    <w:basedOn w:val="Normal"/>
    <w:next w:val="Normal"/>
    <w:link w:val="Heading1Char"/>
    <w:uiPriority w:val="9"/>
    <w:qFormat/>
    <w:rsid w:val="007312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12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12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12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12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12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12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12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12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 1 inova Char"/>
    <w:basedOn w:val="DefaultParagraphFont"/>
    <w:link w:val="Heading1"/>
    <w:uiPriority w:val="9"/>
    <w:rsid w:val="007312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12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12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12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12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12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12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12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129F"/>
    <w:rPr>
      <w:rFonts w:eastAsiaTheme="majorEastAsia" w:cstheme="majorBidi"/>
      <w:color w:val="272727" w:themeColor="text1" w:themeTint="D8"/>
    </w:rPr>
  </w:style>
  <w:style w:type="paragraph" w:styleId="Title">
    <w:name w:val="Title"/>
    <w:basedOn w:val="Normal"/>
    <w:next w:val="Normal"/>
    <w:link w:val="TitleChar"/>
    <w:uiPriority w:val="10"/>
    <w:qFormat/>
    <w:rsid w:val="007312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12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12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12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129F"/>
    <w:pPr>
      <w:spacing w:before="160"/>
      <w:jc w:val="center"/>
    </w:pPr>
    <w:rPr>
      <w:i/>
      <w:iCs/>
      <w:color w:val="404040" w:themeColor="text1" w:themeTint="BF"/>
    </w:rPr>
  </w:style>
  <w:style w:type="character" w:customStyle="1" w:styleId="QuoteChar">
    <w:name w:val="Quote Char"/>
    <w:basedOn w:val="DefaultParagraphFont"/>
    <w:link w:val="Quote"/>
    <w:uiPriority w:val="29"/>
    <w:rsid w:val="0073129F"/>
    <w:rPr>
      <w:i/>
      <w:iCs/>
      <w:color w:val="404040" w:themeColor="text1" w:themeTint="BF"/>
    </w:rPr>
  </w:style>
  <w:style w:type="paragraph" w:styleId="ListParagraph">
    <w:name w:val="List Paragraph"/>
    <w:basedOn w:val="Normal"/>
    <w:qFormat/>
    <w:rsid w:val="0073129F"/>
    <w:pPr>
      <w:ind w:left="720"/>
      <w:contextualSpacing/>
    </w:pPr>
  </w:style>
  <w:style w:type="character" w:styleId="IntenseEmphasis">
    <w:name w:val="Intense Emphasis"/>
    <w:basedOn w:val="DefaultParagraphFont"/>
    <w:uiPriority w:val="21"/>
    <w:qFormat/>
    <w:rsid w:val="0073129F"/>
    <w:rPr>
      <w:i/>
      <w:iCs/>
      <w:color w:val="0F4761" w:themeColor="accent1" w:themeShade="BF"/>
    </w:rPr>
  </w:style>
  <w:style w:type="paragraph" w:styleId="IntenseQuote">
    <w:name w:val="Intense Quote"/>
    <w:basedOn w:val="Normal"/>
    <w:next w:val="Normal"/>
    <w:link w:val="IntenseQuoteChar"/>
    <w:uiPriority w:val="30"/>
    <w:qFormat/>
    <w:rsid w:val="007312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129F"/>
    <w:rPr>
      <w:i/>
      <w:iCs/>
      <w:color w:val="0F4761" w:themeColor="accent1" w:themeShade="BF"/>
    </w:rPr>
  </w:style>
  <w:style w:type="character" w:styleId="IntenseReference">
    <w:name w:val="Intense Reference"/>
    <w:basedOn w:val="DefaultParagraphFont"/>
    <w:uiPriority w:val="32"/>
    <w:qFormat/>
    <w:rsid w:val="0073129F"/>
    <w:rPr>
      <w:b/>
      <w:bCs/>
      <w:smallCaps/>
      <w:color w:val="0F4761" w:themeColor="accent1" w:themeShade="BF"/>
      <w:spacing w:val="5"/>
    </w:rPr>
  </w:style>
  <w:style w:type="paragraph" w:styleId="Header">
    <w:name w:val="header"/>
    <w:basedOn w:val="Normal"/>
    <w:link w:val="HeaderChar"/>
    <w:uiPriority w:val="99"/>
    <w:unhideWhenUsed/>
    <w:rsid w:val="0073129F"/>
    <w:pPr>
      <w:tabs>
        <w:tab w:val="center" w:pos="4513"/>
        <w:tab w:val="right" w:pos="9026"/>
      </w:tabs>
      <w:spacing w:after="0" w:line="240" w:lineRule="auto"/>
    </w:pPr>
  </w:style>
  <w:style w:type="character" w:customStyle="1" w:styleId="HeaderChar">
    <w:name w:val="Header Char"/>
    <w:basedOn w:val="DefaultParagraphFont"/>
    <w:link w:val="Header"/>
    <w:uiPriority w:val="99"/>
    <w:rsid w:val="0073129F"/>
  </w:style>
  <w:style w:type="paragraph" w:styleId="Footer">
    <w:name w:val="footer"/>
    <w:aliases w:val="Portrait,FooterPort"/>
    <w:basedOn w:val="Normal"/>
    <w:link w:val="FooterChar"/>
    <w:uiPriority w:val="99"/>
    <w:unhideWhenUsed/>
    <w:rsid w:val="0073129F"/>
    <w:pPr>
      <w:tabs>
        <w:tab w:val="center" w:pos="4513"/>
        <w:tab w:val="right" w:pos="9026"/>
      </w:tabs>
      <w:spacing w:after="0" w:line="240" w:lineRule="auto"/>
    </w:pPr>
  </w:style>
  <w:style w:type="character" w:customStyle="1" w:styleId="FooterChar">
    <w:name w:val="Footer Char"/>
    <w:aliases w:val="Portrait Char,FooterPort Char"/>
    <w:basedOn w:val="DefaultParagraphFont"/>
    <w:link w:val="Footer"/>
    <w:uiPriority w:val="99"/>
    <w:rsid w:val="0073129F"/>
  </w:style>
  <w:style w:type="table" w:styleId="TableGrid">
    <w:name w:val="Table Grid"/>
    <w:basedOn w:val="TableNormal"/>
    <w:uiPriority w:val="39"/>
    <w:rsid w:val="00C018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4548D3"/>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4548D3"/>
    <w:rPr>
      <w:rFonts w:eastAsiaTheme="minorEastAsia"/>
      <w:kern w:val="0"/>
      <w:lang w:val="en-US"/>
      <w14:ligatures w14:val="none"/>
    </w:rPr>
  </w:style>
  <w:style w:type="table" w:customStyle="1" w:styleId="TableGrid3">
    <w:name w:val="Table Grid3"/>
    <w:basedOn w:val="TableNormal"/>
    <w:next w:val="TableGrid"/>
    <w:uiPriority w:val="59"/>
    <w:rsid w:val="007B539B"/>
    <w:pPr>
      <w:spacing w:after="0" w:line="240" w:lineRule="auto"/>
    </w:pPr>
    <w:rPr>
      <w:rFonts w:ascii="Calibri" w:eastAsia="Times New Roman" w:hAnsi="Calibri" w:cs="Times New Roman"/>
      <w:kern w:val="0"/>
      <w:lang w:val="en-A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qFormat/>
    <w:rsid w:val="007B539B"/>
    <w:pPr>
      <w:spacing w:after="0" w:line="240" w:lineRule="atLeast"/>
      <w:ind w:left="432"/>
    </w:pPr>
    <w:rPr>
      <w:rFonts w:ascii="Times New Roman" w:eastAsia="Times New Roman" w:hAnsi="Times New Roman" w:cs="Times New Roman"/>
      <w:snapToGrid w:val="0"/>
      <w:color w:val="000000"/>
      <w:kern w:val="0"/>
      <w:sz w:val="24"/>
      <w:szCs w:val="20"/>
      <w:lang w:val="en-US"/>
      <w14:ligatures w14:val="none"/>
    </w:rPr>
  </w:style>
  <w:style w:type="character" w:customStyle="1" w:styleId="BodyTextChar">
    <w:name w:val="Body Text Char"/>
    <w:basedOn w:val="DefaultParagraphFont"/>
    <w:link w:val="BodyText"/>
    <w:rsid w:val="007B539B"/>
    <w:rPr>
      <w:rFonts w:ascii="Times New Roman" w:eastAsia="Times New Roman" w:hAnsi="Times New Roman" w:cs="Times New Roman"/>
      <w:snapToGrid w:val="0"/>
      <w:color w:val="000000"/>
      <w:kern w:val="0"/>
      <w:sz w:val="24"/>
      <w:szCs w:val="20"/>
      <w:lang w:val="en-US"/>
      <w14:ligatures w14:val="none"/>
    </w:rPr>
  </w:style>
  <w:style w:type="paragraph" w:customStyle="1" w:styleId="paragraph">
    <w:name w:val="paragraph"/>
    <w:basedOn w:val="Normal"/>
    <w:rsid w:val="00A229BF"/>
    <w:pPr>
      <w:spacing w:before="100" w:beforeAutospacing="1" w:after="100" w:afterAutospacing="1" w:line="240" w:lineRule="auto"/>
    </w:pPr>
    <w:rPr>
      <w:rFonts w:ascii="Times New Roman" w:eastAsia="Times New Roman" w:hAnsi="Times New Roman" w:cs="Times New Roman"/>
      <w:kern w:val="0"/>
      <w:sz w:val="24"/>
      <w:szCs w:val="24"/>
      <w:lang w:val="en-AU" w:eastAsia="en-AU"/>
      <w14:ligatures w14:val="none"/>
    </w:rPr>
  </w:style>
  <w:style w:type="character" w:customStyle="1" w:styleId="normaltextrun">
    <w:name w:val="normaltextrun"/>
    <w:basedOn w:val="DefaultParagraphFont"/>
    <w:rsid w:val="00A229BF"/>
  </w:style>
  <w:style w:type="character" w:customStyle="1" w:styleId="eop">
    <w:name w:val="eop"/>
    <w:basedOn w:val="DefaultParagraphFont"/>
    <w:rsid w:val="00A229BF"/>
  </w:style>
  <w:style w:type="character" w:styleId="CommentReference">
    <w:name w:val="annotation reference"/>
    <w:basedOn w:val="DefaultParagraphFont"/>
    <w:uiPriority w:val="99"/>
    <w:semiHidden/>
    <w:unhideWhenUsed/>
    <w:rsid w:val="007E7B16"/>
    <w:rPr>
      <w:sz w:val="16"/>
      <w:szCs w:val="16"/>
    </w:rPr>
  </w:style>
  <w:style w:type="paragraph" w:styleId="CommentText">
    <w:name w:val="annotation text"/>
    <w:basedOn w:val="Normal"/>
    <w:link w:val="CommentTextChar"/>
    <w:uiPriority w:val="99"/>
    <w:unhideWhenUsed/>
    <w:rsid w:val="007E7B16"/>
    <w:pPr>
      <w:spacing w:line="240" w:lineRule="auto"/>
    </w:pPr>
    <w:rPr>
      <w:sz w:val="20"/>
      <w:szCs w:val="20"/>
    </w:rPr>
  </w:style>
  <w:style w:type="character" w:customStyle="1" w:styleId="CommentTextChar">
    <w:name w:val="Comment Text Char"/>
    <w:basedOn w:val="DefaultParagraphFont"/>
    <w:link w:val="CommentText"/>
    <w:uiPriority w:val="99"/>
    <w:rsid w:val="007E7B16"/>
    <w:rPr>
      <w:sz w:val="20"/>
      <w:szCs w:val="20"/>
    </w:rPr>
  </w:style>
  <w:style w:type="paragraph" w:styleId="CommentSubject">
    <w:name w:val="annotation subject"/>
    <w:basedOn w:val="CommentText"/>
    <w:next w:val="CommentText"/>
    <w:link w:val="CommentSubjectChar"/>
    <w:uiPriority w:val="99"/>
    <w:semiHidden/>
    <w:unhideWhenUsed/>
    <w:rsid w:val="007E7B16"/>
    <w:rPr>
      <w:b/>
      <w:bCs/>
    </w:rPr>
  </w:style>
  <w:style w:type="character" w:customStyle="1" w:styleId="CommentSubjectChar">
    <w:name w:val="Comment Subject Char"/>
    <w:basedOn w:val="CommentTextChar"/>
    <w:link w:val="CommentSubject"/>
    <w:uiPriority w:val="99"/>
    <w:semiHidden/>
    <w:rsid w:val="007E7B1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66544">
      <w:bodyDiv w:val="1"/>
      <w:marLeft w:val="0"/>
      <w:marRight w:val="0"/>
      <w:marTop w:val="0"/>
      <w:marBottom w:val="0"/>
      <w:divBdr>
        <w:top w:val="none" w:sz="0" w:space="0" w:color="auto"/>
        <w:left w:val="none" w:sz="0" w:space="0" w:color="auto"/>
        <w:bottom w:val="none" w:sz="0" w:space="0" w:color="auto"/>
        <w:right w:val="none" w:sz="0" w:space="0" w:color="auto"/>
      </w:divBdr>
    </w:div>
    <w:div w:id="116217699">
      <w:bodyDiv w:val="1"/>
      <w:marLeft w:val="0"/>
      <w:marRight w:val="0"/>
      <w:marTop w:val="0"/>
      <w:marBottom w:val="0"/>
      <w:divBdr>
        <w:top w:val="none" w:sz="0" w:space="0" w:color="auto"/>
        <w:left w:val="none" w:sz="0" w:space="0" w:color="auto"/>
        <w:bottom w:val="none" w:sz="0" w:space="0" w:color="auto"/>
        <w:right w:val="none" w:sz="0" w:space="0" w:color="auto"/>
      </w:divBdr>
    </w:div>
    <w:div w:id="174422208">
      <w:bodyDiv w:val="1"/>
      <w:marLeft w:val="0"/>
      <w:marRight w:val="0"/>
      <w:marTop w:val="0"/>
      <w:marBottom w:val="0"/>
      <w:divBdr>
        <w:top w:val="none" w:sz="0" w:space="0" w:color="auto"/>
        <w:left w:val="none" w:sz="0" w:space="0" w:color="auto"/>
        <w:bottom w:val="none" w:sz="0" w:space="0" w:color="auto"/>
        <w:right w:val="none" w:sz="0" w:space="0" w:color="auto"/>
      </w:divBdr>
    </w:div>
    <w:div w:id="412288450">
      <w:bodyDiv w:val="1"/>
      <w:marLeft w:val="0"/>
      <w:marRight w:val="0"/>
      <w:marTop w:val="0"/>
      <w:marBottom w:val="0"/>
      <w:divBdr>
        <w:top w:val="none" w:sz="0" w:space="0" w:color="auto"/>
        <w:left w:val="none" w:sz="0" w:space="0" w:color="auto"/>
        <w:bottom w:val="none" w:sz="0" w:space="0" w:color="auto"/>
        <w:right w:val="none" w:sz="0" w:space="0" w:color="auto"/>
      </w:divBdr>
    </w:div>
    <w:div w:id="501746752">
      <w:bodyDiv w:val="1"/>
      <w:marLeft w:val="0"/>
      <w:marRight w:val="0"/>
      <w:marTop w:val="0"/>
      <w:marBottom w:val="0"/>
      <w:divBdr>
        <w:top w:val="none" w:sz="0" w:space="0" w:color="auto"/>
        <w:left w:val="none" w:sz="0" w:space="0" w:color="auto"/>
        <w:bottom w:val="none" w:sz="0" w:space="0" w:color="auto"/>
        <w:right w:val="none" w:sz="0" w:space="0" w:color="auto"/>
      </w:divBdr>
    </w:div>
    <w:div w:id="534587229">
      <w:bodyDiv w:val="1"/>
      <w:marLeft w:val="0"/>
      <w:marRight w:val="0"/>
      <w:marTop w:val="0"/>
      <w:marBottom w:val="0"/>
      <w:divBdr>
        <w:top w:val="none" w:sz="0" w:space="0" w:color="auto"/>
        <w:left w:val="none" w:sz="0" w:space="0" w:color="auto"/>
        <w:bottom w:val="none" w:sz="0" w:space="0" w:color="auto"/>
        <w:right w:val="none" w:sz="0" w:space="0" w:color="auto"/>
      </w:divBdr>
    </w:div>
    <w:div w:id="586034831">
      <w:bodyDiv w:val="1"/>
      <w:marLeft w:val="0"/>
      <w:marRight w:val="0"/>
      <w:marTop w:val="0"/>
      <w:marBottom w:val="0"/>
      <w:divBdr>
        <w:top w:val="none" w:sz="0" w:space="0" w:color="auto"/>
        <w:left w:val="none" w:sz="0" w:space="0" w:color="auto"/>
        <w:bottom w:val="none" w:sz="0" w:space="0" w:color="auto"/>
        <w:right w:val="none" w:sz="0" w:space="0" w:color="auto"/>
      </w:divBdr>
    </w:div>
    <w:div w:id="664820992">
      <w:bodyDiv w:val="1"/>
      <w:marLeft w:val="0"/>
      <w:marRight w:val="0"/>
      <w:marTop w:val="0"/>
      <w:marBottom w:val="0"/>
      <w:divBdr>
        <w:top w:val="none" w:sz="0" w:space="0" w:color="auto"/>
        <w:left w:val="none" w:sz="0" w:space="0" w:color="auto"/>
        <w:bottom w:val="none" w:sz="0" w:space="0" w:color="auto"/>
        <w:right w:val="none" w:sz="0" w:space="0" w:color="auto"/>
      </w:divBdr>
    </w:div>
    <w:div w:id="821851282">
      <w:bodyDiv w:val="1"/>
      <w:marLeft w:val="0"/>
      <w:marRight w:val="0"/>
      <w:marTop w:val="0"/>
      <w:marBottom w:val="0"/>
      <w:divBdr>
        <w:top w:val="none" w:sz="0" w:space="0" w:color="auto"/>
        <w:left w:val="none" w:sz="0" w:space="0" w:color="auto"/>
        <w:bottom w:val="none" w:sz="0" w:space="0" w:color="auto"/>
        <w:right w:val="none" w:sz="0" w:space="0" w:color="auto"/>
      </w:divBdr>
    </w:div>
    <w:div w:id="850535059">
      <w:bodyDiv w:val="1"/>
      <w:marLeft w:val="0"/>
      <w:marRight w:val="0"/>
      <w:marTop w:val="0"/>
      <w:marBottom w:val="0"/>
      <w:divBdr>
        <w:top w:val="none" w:sz="0" w:space="0" w:color="auto"/>
        <w:left w:val="none" w:sz="0" w:space="0" w:color="auto"/>
        <w:bottom w:val="none" w:sz="0" w:space="0" w:color="auto"/>
        <w:right w:val="none" w:sz="0" w:space="0" w:color="auto"/>
      </w:divBdr>
    </w:div>
    <w:div w:id="854538720">
      <w:bodyDiv w:val="1"/>
      <w:marLeft w:val="0"/>
      <w:marRight w:val="0"/>
      <w:marTop w:val="0"/>
      <w:marBottom w:val="0"/>
      <w:divBdr>
        <w:top w:val="none" w:sz="0" w:space="0" w:color="auto"/>
        <w:left w:val="none" w:sz="0" w:space="0" w:color="auto"/>
        <w:bottom w:val="none" w:sz="0" w:space="0" w:color="auto"/>
        <w:right w:val="none" w:sz="0" w:space="0" w:color="auto"/>
      </w:divBdr>
    </w:div>
    <w:div w:id="996490953">
      <w:bodyDiv w:val="1"/>
      <w:marLeft w:val="0"/>
      <w:marRight w:val="0"/>
      <w:marTop w:val="0"/>
      <w:marBottom w:val="0"/>
      <w:divBdr>
        <w:top w:val="none" w:sz="0" w:space="0" w:color="auto"/>
        <w:left w:val="none" w:sz="0" w:space="0" w:color="auto"/>
        <w:bottom w:val="none" w:sz="0" w:space="0" w:color="auto"/>
        <w:right w:val="none" w:sz="0" w:space="0" w:color="auto"/>
      </w:divBdr>
    </w:div>
    <w:div w:id="1104497179">
      <w:bodyDiv w:val="1"/>
      <w:marLeft w:val="0"/>
      <w:marRight w:val="0"/>
      <w:marTop w:val="0"/>
      <w:marBottom w:val="0"/>
      <w:divBdr>
        <w:top w:val="none" w:sz="0" w:space="0" w:color="auto"/>
        <w:left w:val="none" w:sz="0" w:space="0" w:color="auto"/>
        <w:bottom w:val="none" w:sz="0" w:space="0" w:color="auto"/>
        <w:right w:val="none" w:sz="0" w:space="0" w:color="auto"/>
      </w:divBdr>
    </w:div>
    <w:div w:id="1284536855">
      <w:bodyDiv w:val="1"/>
      <w:marLeft w:val="0"/>
      <w:marRight w:val="0"/>
      <w:marTop w:val="0"/>
      <w:marBottom w:val="0"/>
      <w:divBdr>
        <w:top w:val="none" w:sz="0" w:space="0" w:color="auto"/>
        <w:left w:val="none" w:sz="0" w:space="0" w:color="auto"/>
        <w:bottom w:val="none" w:sz="0" w:space="0" w:color="auto"/>
        <w:right w:val="none" w:sz="0" w:space="0" w:color="auto"/>
      </w:divBdr>
    </w:div>
    <w:div w:id="1294991741">
      <w:bodyDiv w:val="1"/>
      <w:marLeft w:val="0"/>
      <w:marRight w:val="0"/>
      <w:marTop w:val="0"/>
      <w:marBottom w:val="0"/>
      <w:divBdr>
        <w:top w:val="none" w:sz="0" w:space="0" w:color="auto"/>
        <w:left w:val="none" w:sz="0" w:space="0" w:color="auto"/>
        <w:bottom w:val="none" w:sz="0" w:space="0" w:color="auto"/>
        <w:right w:val="none" w:sz="0" w:space="0" w:color="auto"/>
      </w:divBdr>
    </w:div>
    <w:div w:id="1505626059">
      <w:bodyDiv w:val="1"/>
      <w:marLeft w:val="0"/>
      <w:marRight w:val="0"/>
      <w:marTop w:val="0"/>
      <w:marBottom w:val="0"/>
      <w:divBdr>
        <w:top w:val="none" w:sz="0" w:space="0" w:color="auto"/>
        <w:left w:val="none" w:sz="0" w:space="0" w:color="auto"/>
        <w:bottom w:val="none" w:sz="0" w:space="0" w:color="auto"/>
        <w:right w:val="none" w:sz="0" w:space="0" w:color="auto"/>
      </w:divBdr>
    </w:div>
    <w:div w:id="1828397117">
      <w:bodyDiv w:val="1"/>
      <w:marLeft w:val="0"/>
      <w:marRight w:val="0"/>
      <w:marTop w:val="0"/>
      <w:marBottom w:val="0"/>
      <w:divBdr>
        <w:top w:val="none" w:sz="0" w:space="0" w:color="auto"/>
        <w:left w:val="none" w:sz="0" w:space="0" w:color="auto"/>
        <w:bottom w:val="none" w:sz="0" w:space="0" w:color="auto"/>
        <w:right w:val="none" w:sz="0" w:space="0" w:color="auto"/>
      </w:divBdr>
    </w:div>
    <w:div w:id="1905752868">
      <w:marLeft w:val="0"/>
      <w:marRight w:val="0"/>
      <w:marTop w:val="0"/>
      <w:marBottom w:val="0"/>
      <w:divBdr>
        <w:top w:val="none" w:sz="0" w:space="0" w:color="auto"/>
        <w:left w:val="none" w:sz="0" w:space="0" w:color="auto"/>
        <w:bottom w:val="none" w:sz="0" w:space="0" w:color="auto"/>
        <w:right w:val="none" w:sz="0" w:space="0" w:color="auto"/>
      </w:divBdr>
    </w:div>
    <w:div w:id="1909338892">
      <w:bodyDiv w:val="1"/>
      <w:marLeft w:val="0"/>
      <w:marRight w:val="0"/>
      <w:marTop w:val="0"/>
      <w:marBottom w:val="0"/>
      <w:divBdr>
        <w:top w:val="none" w:sz="0" w:space="0" w:color="auto"/>
        <w:left w:val="none" w:sz="0" w:space="0" w:color="auto"/>
        <w:bottom w:val="none" w:sz="0" w:space="0" w:color="auto"/>
        <w:right w:val="none" w:sz="0" w:space="0" w:color="auto"/>
      </w:divBdr>
    </w:div>
    <w:div w:id="20568118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jpeg"/><Relationship Id="rId26" Type="http://schemas.openxmlformats.org/officeDocument/2006/relationships/image" Target="media/image17.png"/><Relationship Id="rId3" Type="http://schemas.openxmlformats.org/officeDocument/2006/relationships/customXml" Target="../customXml/item3.xml"/><Relationship Id="rId21" Type="http://schemas.openxmlformats.org/officeDocument/2006/relationships/image" Target="media/image12.jpeg"/><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jpeg"/><Relationship Id="rId25" Type="http://schemas.openxmlformats.org/officeDocument/2006/relationships/image" Target="media/image16.png"/><Relationship Id="rId2" Type="http://schemas.openxmlformats.org/officeDocument/2006/relationships/customXml" Target="../customXml/item2.xml"/><Relationship Id="rId16" Type="http://schemas.openxmlformats.org/officeDocument/2006/relationships/image" Target="media/image7.jpeg"/><Relationship Id="rId20" Type="http://schemas.openxmlformats.org/officeDocument/2006/relationships/image" Target="media/image11.jpe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styles" Target="styles.xml"/><Relationship Id="rId15" Type="http://schemas.openxmlformats.org/officeDocument/2006/relationships/image" Target="media/image6.jpeg"/><Relationship Id="rId23" Type="http://schemas.openxmlformats.org/officeDocument/2006/relationships/image" Target="media/image14.jpeg"/><Relationship Id="rId28"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image" Target="media/image10.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jpeg"/><Relationship Id="rId27" Type="http://schemas.openxmlformats.org/officeDocument/2006/relationships/header" Target="header1.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19.png"/><Relationship Id="rId2" Type="http://schemas.openxmlformats.org/officeDocument/2006/relationships/image" Target="media/image18.png"/><Relationship Id="rId1" Type="http://schemas.openxmlformats.org/officeDocument/2006/relationships/image" Target="media/image1.png"/><Relationship Id="rId6" Type="http://schemas.openxmlformats.org/officeDocument/2006/relationships/image" Target="media/image22.png"/><Relationship Id="rId5" Type="http://schemas.openxmlformats.org/officeDocument/2006/relationships/image" Target="media/image21.png"/><Relationship Id="rId4"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4c26ce64-f33d-40a2-bede-31a7360585bd" xsi:nil="true"/>
    <lcf76f155ced4ddcb4097134ff3c332f xmlns="385ba199-bd2a-40d6-a5e1-5425d6bd50d3">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E2BB112AC3E1F468CA2E79034BA3331" ma:contentTypeVersion="12" ma:contentTypeDescription="Create a new document." ma:contentTypeScope="" ma:versionID="fcbe47f9b63af01b59482de3c3b568a1">
  <xsd:schema xmlns:xsd="http://www.w3.org/2001/XMLSchema" xmlns:xs="http://www.w3.org/2001/XMLSchema" xmlns:p="http://schemas.microsoft.com/office/2006/metadata/properties" xmlns:ns2="385ba199-bd2a-40d6-a5e1-5425d6bd50d3" xmlns:ns3="4c26ce64-f33d-40a2-bede-31a7360585bd" targetNamespace="http://schemas.microsoft.com/office/2006/metadata/properties" ma:root="true" ma:fieldsID="29562e68429b70fc174da0d903644db5" ns2:_="" ns3:_="">
    <xsd:import namespace="385ba199-bd2a-40d6-a5e1-5425d6bd50d3"/>
    <xsd:import namespace="4c26ce64-f33d-40a2-bede-31a7360585b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5ba199-bd2a-40d6-a5e1-5425d6bd50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f99fb4dc-a393-49ae-ab2a-6ba9af3f6ff3"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c26ce64-f33d-40a2-bede-31a7360585bd"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33716e5a-c224-4578-b739-f1370019e64d}" ma:internalName="TaxCatchAll" ma:showField="CatchAllData" ma:web="4c26ce64-f33d-40a2-bede-31a7360585b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74AC9DB-18C7-4692-8DA9-731FAB0AD532}">
  <ds:schemaRefs>
    <ds:schemaRef ds:uri="http://schemas.microsoft.com/office/2006/metadata/properties"/>
    <ds:schemaRef ds:uri="http://schemas.microsoft.com/office/infopath/2007/PartnerControls"/>
    <ds:schemaRef ds:uri="4c26ce64-f33d-40a2-bede-31a7360585bd"/>
    <ds:schemaRef ds:uri="385ba199-bd2a-40d6-a5e1-5425d6bd50d3"/>
  </ds:schemaRefs>
</ds:datastoreItem>
</file>

<file path=customXml/itemProps2.xml><?xml version="1.0" encoding="utf-8"?>
<ds:datastoreItem xmlns:ds="http://schemas.openxmlformats.org/officeDocument/2006/customXml" ds:itemID="{ED32F293-98A5-49E4-A6CD-5DFE82AF45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85ba199-bd2a-40d6-a5e1-5425d6bd50d3"/>
    <ds:schemaRef ds:uri="4c26ce64-f33d-40a2-bede-31a7360585b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AF7284E-01E3-480F-AE32-5EAF02DB3BB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6</Pages>
  <Words>1264</Words>
  <Characters>7210</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SWI-PRO-MET-203-002 - Slurry Flow, Density and Tonnage Verification Survey</dc:title>
  <dc:subject/>
  <dc:creator>Monique Balderson</dc:creator>
  <cp:keywords/>
  <dc:description/>
  <cp:lastModifiedBy>Hilman Hidayat</cp:lastModifiedBy>
  <cp:revision>2</cp:revision>
  <cp:lastPrinted>2025-08-08T14:45:00Z</cp:lastPrinted>
  <dcterms:created xsi:type="dcterms:W3CDTF">2026-10-02T09:03:00Z</dcterms:created>
  <dcterms:modified xsi:type="dcterms:W3CDTF">2026-10-02T09:03:00Z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0x0101009E2BB112AC3E1F468CA2E79034BA3331</vt:lpwstr>
  </property>
  <property fmtid="{D5CDD505-2E9C-101B-9397-08002B2CF9AE}" pid="3" name="MediaServiceImageTags">
    <vt:lpwstr/>
  </property>
</Properties>
</file>