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and Resin Loss Quantification Survey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and Resin Loss Quantification Survey</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SWI-PRO-MET-203-011 - Carbon and Resin Loss Quantification Survey</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Account for total carbon and resin loss across the whole circuit over a period, and locate where it is going.</w:t>
            </w:r>
          </w:p>
          <w:p w14:paraId="2578DD76" w14:textId="77777777" w:rsidR="00294C35" w:rsidRPr="00294C35" w:rsidRDefault="00294C35" w:rsidP="00294C35">
            <w:pPr>
              <w:rPr>
                <w:sz w:val="20"/>
                <w:szCs w:val="20"/>
              </w:rPr>
            </w:pPr>
            <w:r>
              <w:rPr>
                <w:sz w:val="20"/>
                <w:szCs w:val="20"/>
              </w:rPr>
              <w:t xml:space="preserve">The screen check finds losses at screens. This survey finds the rest - launders, spillage, transfers, attrition and the tailings line.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 / 041 / 051 - Adsorption and CIL circuits</w:t>
            </w:r>
          </w:p>
          <w:p w14:paraId="2578DD76" w14:textId="77777777" w:rsidR="00294C35" w:rsidRPr="00294C35" w:rsidRDefault="00294C35" w:rsidP="00294C35">
            <w:pPr>
              <w:rPr>
                <w:sz w:val="20"/>
                <w:szCs w:val="20"/>
              </w:rPr>
            </w:pPr>
            <w:r>
              <w:rPr>
                <w:sz w:val="20"/>
                <w:szCs w:val="20"/>
              </w:rPr>
              <w:t xml:space="preserve">051 - Tails thickener and tailings line</w:t>
            </w:r>
          </w:p>
          <w:p w14:paraId="2578DD76" w14:textId="77777777" w:rsidR="00294C35" w:rsidRPr="00294C35" w:rsidRDefault="00294C35" w:rsidP="00294C35">
            <w:pPr>
              <w:rPr>
                <w:sz w:val="20"/>
                <w:szCs w:val="20"/>
              </w:rPr>
            </w:pPr>
            <w:r>
              <w:rPr>
                <w:sz w:val="20"/>
                <w:szCs w:val="20"/>
              </w:rPr>
              <w:t xml:space="preserve">Sumps and launders - spillage recovery points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whenever the inventory reconciliation shows an unexplained loss.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Reconciliation gap not known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inventory reconciliation for the period as the starting point - it says how much is missing.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Sieves 1 mm and 0.9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tray and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Stream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a launder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 loss stream not sampled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every stream leaving the circuit that could carry carbon or resin: screen undersizes, thickener overflow and underflow, the tailings line, and any launder or sump overflow.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Recovery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or resin lost during recovery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Cross-contamination between streams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Recover, dry and weigh carbon and resin from each stream.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Attrition and Loss Accounting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Attrition estimated from one measurement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Unrecorded movement or spillage route missed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Estimate attrition from the bead and particle size distribution trend rather than from a single measurement.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located losses and compare against the reconciliation gap.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located loss does not account for the gap, look for an unrecorded movement or a spillage route before concluding it is attrition.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Survey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Registers not updated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by location so the fix can be targeted, and update RA-01 and RA-02.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and Resin Loss Quantification Survey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 and RA-02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 and Carbon Contamination Register Rev A, and their study reports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MM-4034-033-RES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Line Schedule (268 lines)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SWI-PRO-MET-203-011</w:t>
          </w:r>
          <w:r w:rsidR="00945F8F" w:rsidRPr="00945F8F">
            <w:rPr>
              <w:sz w:val="16"/>
              <w:szCs w:val="16"/>
            </w:rPr>
            <w:t xml:space="preserve"> — </w:t>
          </w:r>
          <w:r w:rsidR="005D5479" w:rsidRPr="005D5479">
            <w:rPr>
              <w:sz w:val="16"/>
              <w:szCs w:val="16"/>
            </w:rPr>
            <w:t>Carbon and Resin Loss Quantification Survey</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and Resin Loss Quantification Survey</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SWI-PRO-MET-203-011 - Carbon and Resin Loss Quantification Survey</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