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50"/>
      </w:pPr>
      <w:r>
        <w:rPr>
          <w:rFonts w:ascii="Calibri" w:cs="Calibri" w:eastAsia="Calibri" w:hAnsi="Calibri"/>
          <w:b/>
          <w:bCs/>
          <w:color w:val="1F3864"/>
          <w:sz w:val="19"/>
          <w:szCs w:val="19"/>
        </w:rPr>
        <w:t xml:space="preserve">Mt. Morgan SITE WORK INSTRUCTION</w:t>
      </w:r>
    </w:p>
    <w:p>
      <w:pPr>
        <w:pBdr>
          <w:bottom w:val="single" w:sz="8" w:space="4" w:color="1F3864"/>
        </w:pBdr>
        <w:spacing w:after="80" w:before="0" w:line="300"/>
      </w:pPr>
      <w:r>
        <w:rPr>
          <w:rFonts w:ascii="Calibri" w:cs="Calibri" w:eastAsia="Calibri" w:hAnsi="Calibri"/>
          <w:b/>
          <w:bCs/>
          <w:color w:val="1F3864"/>
          <w:sz w:val="32"/>
          <w:szCs w:val="32"/>
        </w:rPr>
        <w:t xml:space="preserve">Carbon Concentration Measurement in CIL Tanks</w:t>
      </w:r>
    </w:p>
    <w:p>
      <w:pPr>
        <w:spacing w:after="140" w:before="0" w:line="245"/>
      </w:pPr>
      <w:r>
        <w:rPr>
          <w:rFonts w:ascii="Calibri" w:cs="Calibri" w:eastAsia="Calibri" w:hAnsi="Calibri"/>
          <w:color w:val="555555"/>
          <w:sz w:val="17"/>
          <w:szCs w:val="17"/>
        </w:rPr>
        <w:t xml:space="preserve">Standard Work Instruction  ·  Heritage Minerals  ·  Mt. Morgan Processing Plant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Document number</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SWI-PRO-MET-201-005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JSEA reference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JSEA-PRO-MET-201-005</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Area</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032 Carbon in Leach</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Parent procedure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HM-PRC-VXX-PRO205  Plant Sampling and Metallurgical Data Collection</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Classification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Safety-critical</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Revision</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Rev A</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Date</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11 August 2026</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Prepared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GGT (cost code 4034-033)</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Reviewed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r>
        <w:tc>
          <w:tcPr>
            <w:tcW w:type="dxa" w:w="2200"/>
            <w:shd w:val="clear" w:color="auto" w:fill="F2F5FA"/>
            <w:tcMar>
              <w:top w:type="dxa" w:w="55"/>
              <w:left w:type="dxa" w:w="85"/>
              <w:bottom w:type="dxa" w:w="55"/>
              <w:right w:type="dxa" w:w="85"/>
            </w:tcMar>
          </w:tcPr>
          <w:p>
            <w:pPr>
              <w:spacing w:after="0" w:line="235"/>
            </w:pPr>
            <w:r>
              <w:rPr>
                <w:rFonts w:ascii="Calibri" w:cs="Calibri" w:eastAsia="Calibri" w:hAnsi="Calibri"/>
                <w:b/>
                <w:bCs/>
                <w:sz w:val="17"/>
                <w:szCs w:val="17"/>
              </w:rPr>
              <w:t xml:space="preserve">Approved by</w:t>
            </w:r>
          </w:p>
        </w:tc>
        <w:tc>
          <w:tcPr>
            <w:tcW w:type="dxa" w:w="6826"/>
            <w:tcMar>
              <w:top w:type="dxa" w:w="55"/>
              <w:left w:type="dxa" w:w="85"/>
              <w:bottom w:type="dxa" w:w="55"/>
              <w:right w:type="dxa" w:w="85"/>
            </w:tcMar>
          </w:tcPr>
          <w:p>
            <w:pPr>
              <w:spacing w:after="0" w:line="235"/>
            </w:pPr>
            <w:r>
              <w:rPr>
                <w:rFonts w:ascii="Calibri" w:cs="Calibri" w:eastAsia="Calibri" w:hAnsi="Calibri"/>
                <w:sz w:val="17"/>
                <w:szCs w:val="17"/>
              </w:rPr>
              <w:t xml:space="preserve">________________________</w:t>
            </w:r>
          </w:p>
        </w:tc>
      </w:tr>
    </w:tbl>
    <w:p>
      <w:pPr>
        <w:spacing w:after="100" w:before="0" w:line="245"/>
      </w:pPr>
    </w:p>
    <w:tbl>
      <w:tblPr>
        <w:tblW w:type="dxa" w:w="9026"/>
        <w:tblBorders>
          <w:left w:val="single" w:color="B7791F" w:sz="18"/>
        </w:tblBorders>
        <w:tblCellMar>
          <w:top w:type="dxa" w:w="90"/>
          <w:left w:type="dxa" w:w="150"/>
          <w:bottom w:type="dxa" w:w="90"/>
          <w:right w:type="dxa" w:w="120"/>
        </w:tblCellMar>
      </w:tblPr>
      <w:tblGrid>
        <w:gridCol w:w="9026"/>
      </w:tblGrid>
      <w:tr>
        <w:tc>
          <w:tcPr>
            <w:tcW w:type="dxa" w:w="9026"/>
            <w:shd w:val="clear" w:color="auto" w:fill="FFF4D6"/>
          </w:tcPr>
          <w:p>
            <w:pPr>
              <w:spacing w:after="0" w:before="0" w:line="245"/>
            </w:pPr>
            <w:r>
              <w:rPr>
                <w:rFonts w:ascii="Calibri" w:cs="Calibri" w:eastAsia="Calibri" w:hAnsi="Calibri"/>
                <w:b/>
                <w:bCs/>
                <w:color w:val="7A4B00"/>
                <w:sz w:val="17"/>
                <w:szCs w:val="17"/>
              </w:rPr>
              <w:t xml:space="preserve">DRAFT FOR REVIEW. Martabe work instructions 'Carbon Analyser C2 Check' (DOC-3-MET-PRS-WIN-00048-IE) as Part B and 'C2 Meter Calibration' (DOC-3-MET-PMC-WIN-00111-IE) as Part C added to Section 6, both v1.0 issued 25/12/2024. Not approved until reviewed. JSEA JSEA-PRO-MET-201-005 must be updated for the added hazard row.</w:t>
            </w:r>
          </w:p>
        </w:tc>
      </w:tr>
    </w:tbl>
    <w:p>
      <w:pPr>
        <w:spacing w:after="60" w:before="0" w:line="245"/>
      </w:pPr>
      <w:r>
        <w:rPr>
          <w:rFonts w:ascii="Calibri" w:cs="Calibri" w:eastAsia="Calibri" w:hAnsi="Calibri"/>
          <w:sz w:val="17"/>
          <w:szCs w:val="17"/>
        </w:rPr>
        <w:t xml:space="preserve"/>
      </w:r>
    </w:p>
    <w:p>
      <w:pPr>
        <w:pStyle w:val="Heading1"/>
        <w:spacing w:after="120" w:before="260"/>
      </w:pPr>
      <w:r>
        <w:rPr>
          <w:rFonts w:ascii="Calibri" w:cs="Calibri" w:eastAsia="Calibri" w:hAnsi="Calibri"/>
          <w:b/>
          <w:bCs/>
          <w:color w:val="1F3864"/>
          <w:sz w:val="24"/>
          <w:szCs w:val="24"/>
        </w:rPr>
        <w:t xml:space="preserve">1  TASK AND SCOPE</w:t>
      </w:r>
    </w:p>
    <w:p>
      <w:pPr>
        <w:spacing w:after="60" w:before="0" w:line="245"/>
      </w:pPr>
      <w:r>
        <w:rPr>
          <w:rFonts w:ascii="Calibri" w:cs="Calibri" w:eastAsia="Calibri" w:hAnsi="Calibri"/>
          <w:sz w:val="17"/>
          <w:szCs w:val="17"/>
        </w:rPr>
        <w:t xml:space="preserve">Set the carbon concentration in each CIL tank in grams per litre, which is the control on carbon inventory and on adsorption capacity.</w:t>
      </w:r>
    </w:p>
    <w:p>
      <w:pPr>
        <w:spacing w:after="60" w:before="0" w:line="245"/>
      </w:pPr>
      <w:r>
        <w:rPr>
          <w:rFonts w:ascii="Calibri" w:cs="Calibri" w:eastAsia="Calibri" w:hAnsi="Calibri"/>
          <w:sz w:val="17"/>
          <w:szCs w:val="17"/>
        </w:rPr>
        <w:t xml:space="preserve">Give early warning of carbon loss down the train.</w:t>
      </w:r>
    </w:p>
    <w:p>
      <w:pPr>
        <w:spacing w:after="60" w:before="0" w:line="245"/>
      </w:pPr>
      <w:r>
        <w:rPr>
          <w:rFonts w:ascii="Calibri" w:cs="Calibri" w:eastAsia="Calibri" w:hAnsi="Calibri"/>
          <w:sz w:val="17"/>
          <w:szCs w:val="17"/>
        </w:rPr>
        <w:t xml:space="preserve">Points and equipment covered: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Tag / point</w:t>
            </w:r>
          </w:p>
        </w:tc>
        <w:tc>
          <w:tcPr>
            <w:tcW w:type="dxa" w:w="64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Description</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032-TK-002</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CIL tank 1</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032-TK-003</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tank 2</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032-TK-004</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CIL tank 3</w:t>
            </w:r>
          </w:p>
        </w:tc>
      </w:tr>
      <w:tr>
        <w:tc>
          <w:tcPr>
            <w:tcW w:type="dxa" w:w="26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032-TK-005</w:t>
            </w:r>
          </w:p>
        </w:tc>
        <w:tc>
          <w:tcPr>
            <w:tcW w:type="dxa" w:w="64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CIL tank 4</w:t>
            </w:r>
          </w:p>
        </w:tc>
      </w:tr>
      <w:tr>
        <w:tc>
          <w:tcPr>
            <w:tcW w:type="dxa" w:w="2600"/>
            <w:tcMar>
              <w:top w:type="dxa" w:w="55"/>
              <w:left w:type="dxa" w:w="85"/>
              <w:bottom w:type="dxa" w:w="55"/>
              <w:right w:type="dxa" w:w="85"/>
            </w:tcMar>
          </w:tcPr>
          <w:p>
            <w:pPr>
              <w:spacing w:after="0" w:line="235"/>
            </w:pPr>
            <w:r>
              <w:rPr>
                <w:rFonts w:ascii="Calibri" w:cs="Calibri" w:eastAsia="Calibri" w:hAnsi="Calibri"/>
                <w:sz w:val="16"/>
                <w:szCs w:val="16"/>
              </w:rPr>
              <w:t xml:space="preserve">032-TK-006</w:t>
            </w:r>
          </w:p>
        </w:tc>
        <w:tc>
          <w:tcPr>
            <w:tcW w:type="dxa" w:w="6426"/>
            <w:tcMar>
              <w:top w:type="dxa" w:w="55"/>
              <w:left w:type="dxa" w:w="85"/>
              <w:bottom w:type="dxa" w:w="55"/>
              <w:right w:type="dxa" w:w="85"/>
            </w:tcMar>
          </w:tcPr>
          <w:p>
            <w:pPr>
              <w:spacing w:after="0" w:line="235"/>
            </w:pPr>
            <w:r>
              <w:rPr>
                <w:rFonts w:ascii="Calibri" w:cs="Calibri" w:eastAsia="Calibri" w:hAnsi="Calibri"/>
                <w:sz w:val="16"/>
                <w:szCs w:val="16"/>
              </w:rPr>
              <w:t xml:space="preserve">CIL tank 5</w:t>
            </w:r>
          </w:p>
        </w:tc>
      </w:tr>
    </w:tbl>
    <w:p>
      <w:pPr>
        <w:spacing w:after="60" w:before="0" w:line="245"/>
      </w:pPr>
    </w:p>
    <w:p>
      <w:pPr>
        <w:spacing w:after="60" w:before="0" w:line="245"/>
      </w:pPr>
      <w:r>
        <w:rPr>
          <w:rFonts w:ascii="Calibri" w:cs="Calibri" w:eastAsia="Calibri" w:hAnsi="Calibri"/>
          <w:sz w:val="17"/>
          <w:szCs w:val="17"/>
        </w:rPr>
        <w:t xml:space="preserve">Frequency: Once per shift on every tank.</w:t>
      </w:r>
    </w:p>
    <w:p>
      <w:pPr>
        <w:spacing w:after="60" w:before="0" w:line="245"/>
      </w:pPr>
      <w:r>
        <w:rPr>
          <w:rFonts w:ascii="Calibri" w:cs="Calibri" w:eastAsia="Calibri" w:hAnsi="Calibri"/>
          <w:sz w:val="17"/>
          <w:szCs w:val="17"/>
        </w:rPr>
        <w:t xml:space="preserve">This instruction sits under Standard Work Procedure HM-PRC-VXX-PRO205 - Plant Sampling and Metallurgical Data Collection. Read that procedure before carrying out this task for the first time.</w:t>
      </w:r>
    </w:p>
    <w:p>
      <w:pPr>
        <w:spacing w:after="60" w:before="0" w:line="245"/>
      </w:pPr>
      <w:r>
        <w:rPr>
          <w:rFonts w:ascii="Calibri" w:cs="Calibri" w:eastAsia="Calibri" w:hAnsi="Calibri"/>
          <w:sz w:val="17"/>
          <w:szCs w:val="17"/>
        </w:rPr>
        <w:t xml:space="preserve">Register line: SWI-PRO-MET-201-005 in HM-MMM-WHS-REG-XXX-R00-SWI-SWMS, tab SWI-MET. The matching hazard analysis is JSEA-PRO-MET-201-005.</w:t>
      </w:r>
    </w:p>
    <w:p>
      <w:pPr>
        <w:pStyle w:val="Heading1"/>
        <w:spacing w:after="120" w:before="260"/>
      </w:pPr>
      <w:r>
        <w:rPr>
          <w:rFonts w:ascii="Calibri" w:cs="Calibri" w:eastAsia="Calibri" w:hAnsi="Calibri"/>
          <w:b/>
          <w:bCs/>
          <w:color w:val="1F3864"/>
          <w:sz w:val="24"/>
          <w:szCs w:val="24"/>
        </w:rPr>
        <w:t xml:space="preserve">2  WHO MAY DO THIS</w:t>
      </w:r>
    </w:p>
    <w:p>
      <w:pPr>
        <w:pStyle w:val="ListParagraph"/>
        <w:numPr>
          <w:ilvl w:val="0"/>
          <w:numId w:val="1"/>
        </w:numPr>
        <w:spacing w:after="60" w:line="245"/>
      </w:pPr>
      <w:r>
        <w:rPr>
          <w:rFonts w:ascii="Calibri" w:cs="Calibri" w:eastAsia="Calibri" w:hAnsi="Calibri"/>
          <w:sz w:val="17"/>
          <w:szCs w:val="17"/>
        </w:rPr>
        <w:t xml:space="preserve">Trained and signed off against this instruction.</w:t>
      </w:r>
    </w:p>
    <w:p>
      <w:pPr>
        <w:pStyle w:val="ListParagraph"/>
        <w:numPr>
          <w:ilvl w:val="0"/>
          <w:numId w:val="1"/>
        </w:numPr>
        <w:spacing w:after="60" w:line="245"/>
      </w:pPr>
      <w:r>
        <w:rPr>
          <w:rFonts w:ascii="Calibri" w:cs="Calibri" w:eastAsia="Calibri" w:hAnsi="Calibri"/>
          <w:sz w:val="17"/>
          <w:szCs w:val="17"/>
        </w:rPr>
        <w:t xml:space="preserve">Signed on to JSEA JSEA-PRO-MET-201-005 at a communication session.</w:t>
      </w:r>
    </w:p>
    <w:p>
      <w:pPr>
        <w:pStyle w:val="ListParagraph"/>
        <w:numPr>
          <w:ilvl w:val="0"/>
          <w:numId w:val="1"/>
        </w:numPr>
        <w:spacing w:after="60" w:line="245"/>
      </w:pPr>
      <w:r>
        <w:rPr>
          <w:rFonts w:ascii="Calibri" w:cs="Calibri" w:eastAsia="Calibri" w:hAnsi="Calibri"/>
          <w:sz w:val="17"/>
          <w:szCs w:val="17"/>
        </w:rPr>
        <w:t xml:space="preserve">Site inducted, with current cyanide awareness and gas detection competency where the area requires it.</w:t>
      </w:r>
    </w:p>
    <w:p>
      <w:pPr>
        <w:pStyle w:val="ListParagraph"/>
        <w:numPr>
          <w:ilvl w:val="0"/>
          <w:numId w:val="1"/>
        </w:numPr>
        <w:spacing w:after="60" w:line="245"/>
      </w:pPr>
      <w:r>
        <w:rPr>
          <w:rFonts w:ascii="Calibri" w:cs="Calibri" w:eastAsia="Calibri" w:hAnsi="Calibri"/>
          <w:sz w:val="17"/>
          <w:szCs w:val="17"/>
        </w:rPr>
        <w:t xml:space="preserve">Authorised by the Shift Supervisor before the task starts.</w:t>
      </w:r>
    </w:p>
    <w:p>
      <w:pPr>
        <w:spacing w:after="60" w:before="0" w:line="245"/>
      </w:pPr>
      <w:r>
        <w:rPr>
          <w:rFonts w:ascii="Calibri" w:cs="Calibri" w:eastAsia="Calibri" w:hAnsi="Calibri"/>
          <w:b/>
          <w:bCs/>
          <w:sz w:val="17"/>
          <w:szCs w:val="17"/>
        </w:rPr>
        <w:t xml:space="preserve">This is a safety-critical task. It is not carried out alone in a cyanide area, and not without the Shift Supervisor knowing it is in progress.</w:t>
      </w:r>
    </w:p>
    <w:p>
      <w:pPr>
        <w:pStyle w:val="Heading1"/>
        <w:spacing w:after="120" w:before="260"/>
      </w:pPr>
      <w:r>
        <w:rPr>
          <w:rFonts w:ascii="Calibri" w:cs="Calibri" w:eastAsia="Calibri" w:hAnsi="Calibri"/>
          <w:b/>
          <w:bCs/>
          <w:color w:val="1F3864"/>
          <w:sz w:val="24"/>
          <w:szCs w:val="24"/>
        </w:rPr>
        <w:t xml:space="preserve">3  HAZARDS SPECIFIC TO THIS TASK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6126"/>
      </w:tblGrid>
      <w:tr>
        <w:trPr>
          <w:tblHeader/>
        </w:trPr>
        <w:tc>
          <w:tcPr>
            <w:tcW w:type="dxa" w:w="2900"/>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Hazard</w:t>
            </w:r>
          </w:p>
        </w:tc>
        <w:tc>
          <w:tcPr>
            <w:tcW w:type="dxa" w:w="6126"/>
            <w:shd w:val="clear" w:color="auto" w:fill="1F3864"/>
            <w:tcMar>
              <w:top w:type="dxa" w:w="55"/>
              <w:left w:type="dxa" w:w="85"/>
              <w:bottom w:type="dxa" w:w="55"/>
              <w:right w:type="dxa" w:w="85"/>
            </w:tcMar>
          </w:tcPr>
          <w:p>
            <w:pPr>
              <w:spacing w:after="0" w:line="235"/>
            </w:pPr>
            <w:r>
              <w:rPr>
                <w:rFonts w:ascii="Calibri" w:cs="Calibri" w:eastAsia="Calibri" w:hAnsi="Calibri"/>
                <w:b/>
                <w:bCs/>
                <w:color w:val="FFFFFF"/>
                <w:sz w:val="16"/>
                <w:szCs w:val="16"/>
              </w:rPr>
              <w:t xml:space="preserve">Control</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Hydrogen cyanide gas released at the open sample point</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Splash of cyanide-bearing slurry or solution to skin or eyes</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Fall from a tank top, launder platform, column platform or access ladder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Contact with an agitator, sample cutter, pump or screen that starts without warning</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Much of the plant is automated and equipment can start or stop without warning. Guards confirmed in place before approaching. Control room notified before the round starts and again on completion. Isolation and lock-out before any guard or cutter housing is opened.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Slip, trip or fall on wet or slurry-covered walkways around sample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Spillage cleaned up immediately and the point left clean. Walkways kept clear of hoses, buckets and containers. Safety boots with sound tread. Report any damaged or missing grating before use.</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Non-representative sample leading to a wrong process decision</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Cross-contamination from a container or cutter not cleaned between points</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Bucket, container, cutter and sieve rinsed with process water and then with the stream being sampled, and the rinse discarded, before every sample. Dedicated containers for high-grade streams. Labels checked against the schedule before handover.</w:t>
            </w:r>
          </w:p>
        </w:tc>
      </w:tr>
      <w:tr>
        <w:tc>
          <w:tcPr>
            <w:tcW w:type="dxa" w:w="2900"/>
            <w:tcMar>
              <w:top w:type="dxa" w:w="55"/>
              <w:left w:type="dxa" w:w="85"/>
              <w:bottom w:type="dxa" w:w="55"/>
              <w:right w:type="dxa" w:w="85"/>
            </w:tcMar>
          </w:tcPr>
          <w:p>
            <w:pPr>
              <w:spacing w:after="0" w:line="235"/>
            </w:pPr>
            <w:r>
              <w:rPr>
                <w:rFonts w:ascii="Calibri" w:cs="Calibri" w:eastAsia="Calibri" w:hAnsi="Calibri"/>
                <w:sz w:val="16"/>
                <w:szCs w:val="16"/>
              </w:rPr>
              <w:t xml:space="preserve">[JSEA to confirm] Pinch point at the sampling point cover and the bucket sampler</w:t>
            </w:r>
          </w:p>
        </w:tc>
        <w:tc>
          <w:tcPr>
            <w:tcW w:type="dxa" w:w="6126"/>
            <w:tcMar>
              <w:top w:type="dxa" w:w="55"/>
              <w:left w:type="dxa" w:w="85"/>
              <w:bottom w:type="dxa" w:w="55"/>
              <w:right w:type="dxa" w:w="85"/>
            </w:tcMar>
          </w:tcPr>
          <w:p>
            <w:pPr>
              <w:spacing w:after="0" w:line="235"/>
            </w:pPr>
            <w:r>
              <w:rPr>
                <w:rFonts w:ascii="Calibri" w:cs="Calibri" w:eastAsia="Calibri" w:hAnsi="Calibri"/>
                <w:sz w:val="16"/>
                <w:szCs w:val="16"/>
              </w:rPr>
              <w:t xml:space="preserve">Close the sampling point cover slowly and keep hands clear of the pinch point. Watch the position of the bucket sampler. Pour slurry slowly. Eyewash proven flowing. HCN controls as above: fixed monitor working, pH probe correctly placed, solution kept above pH 10.5.</w:t>
            </w:r>
          </w:p>
        </w:tc>
      </w:tr>
      <w:tr>
        <w:tc>
          <w:tcPr>
            <w:tcW w:type="dxa" w:w="2900"/>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[JSEA to confirm] Lifting the C2 probe pole, moving equipment overhead, and slurry splash at the C2 probe</w:t>
            </w:r>
          </w:p>
        </w:tc>
        <w:tc>
          <w:tcPr>
            <w:tcW w:type="dxa" w:w="6126"/>
            <w:shd w:val="clear" w:color="auto" w:fill="F2F5FA"/>
            <w:tcMar>
              <w:top w:type="dxa" w:w="55"/>
              <w:left w:type="dxa" w:w="85"/>
              <w:bottom w:type="dxa" w:w="55"/>
              <w:right w:type="dxa" w:w="85"/>
            </w:tcMar>
          </w:tcPr>
          <w:p>
            <w:pPr>
              <w:spacing w:after="0" w:line="235"/>
            </w:pPr>
            <w:r>
              <w:rPr>
                <w:rFonts w:ascii="Calibri" w:cs="Calibri" w:eastAsia="Calibri" w:hAnsi="Calibri"/>
                <w:sz w:val="16"/>
                <w:szCs w:val="16"/>
              </w:rPr>
              <w:t xml:space="preserve">Two people lift the probe pole; nothing moving overhead. Cloth or latex gloves, hard hat, glasses and safety boots. Eyewash proven flowing; wash splashes with soap under running water; keep clear of falling slurry. Hands clear of pinch points; correct manual handling and ergonomic posture; careful footing on wet floors.</w:t>
            </w:r>
          </w:p>
        </w:tc>
      </w:tr>
    </w:tbl>
    <w:p>
      <w:pPr>
        <w:spacing w:after="60" w:before="0" w:line="245"/>
      </w:pPr>
    </w:p>
    <w:p>
      <w:pPr>
        <w:spacing w:after="60" w:before="0" w:line="245"/>
      </w:pPr>
      <w:r>
        <w:rPr>
          <w:rFonts w:ascii="Calibri" w:cs="Calibri" w:eastAsia="Calibri" w:hAnsi="Calibri"/>
          <w:i/>
          <w:iCs/>
          <w:sz w:val="17"/>
          <w:szCs w:val="17"/>
        </w:rPr>
        <w:t xml:space="preserve">The full step-by-step hazard analysis, with the risk ranking, is in JSEA JSEA-PRO-MET-201-005 Section 4.</w:t>
      </w:r>
    </w:p>
    <w:p>
      <w:pPr>
        <w:pStyle w:val="Heading1"/>
        <w:spacing w:after="120" w:before="260"/>
      </w:pPr>
      <w:r>
        <w:rPr>
          <w:rFonts w:ascii="Calibri" w:cs="Calibri" w:eastAsia="Calibri" w:hAnsi="Calibri"/>
          <w:b/>
          <w:bCs/>
          <w:color w:val="1F3864"/>
          <w:sz w:val="24"/>
          <w:szCs w:val="24"/>
        </w:rPr>
        <w:t xml:space="preserve">4  PPE</w:t>
      </w:r>
    </w:p>
    <w:p>
      <w:pPr>
        <w:pStyle w:val="ListParagraph"/>
        <w:numPr>
          <w:ilvl w:val="0"/>
          <w:numId w:val="1"/>
        </w:numPr>
        <w:spacing w:after="60" w:line="245"/>
      </w:pPr>
      <w:r>
        <w:rPr>
          <w:rFonts w:ascii="Calibri" w:cs="Calibri" w:eastAsia="Calibri" w:hAnsi="Calibri"/>
          <w:sz w:val="17"/>
          <w:szCs w:val="17"/>
        </w:rPr>
        <w:t xml:space="preserve">Hard hat</w:t>
      </w:r>
    </w:p>
    <w:p>
      <w:pPr>
        <w:pStyle w:val="ListParagraph"/>
        <w:numPr>
          <w:ilvl w:val="0"/>
          <w:numId w:val="1"/>
        </w:numPr>
        <w:spacing w:after="60" w:line="245"/>
      </w:pPr>
      <w:r>
        <w:rPr>
          <w:rFonts w:ascii="Calibri" w:cs="Calibri" w:eastAsia="Calibri" w:hAnsi="Calibri"/>
          <w:sz w:val="17"/>
          <w:szCs w:val="17"/>
        </w:rPr>
        <w:t xml:space="preserve">Safety glasses</w:t>
      </w:r>
    </w:p>
    <w:p>
      <w:pPr>
        <w:pStyle w:val="ListParagraph"/>
        <w:numPr>
          <w:ilvl w:val="0"/>
          <w:numId w:val="1"/>
        </w:numPr>
        <w:spacing w:after="60" w:line="245"/>
      </w:pPr>
      <w:r>
        <w:rPr>
          <w:rFonts w:ascii="Calibri" w:cs="Calibri" w:eastAsia="Calibri" w:hAnsi="Calibri"/>
          <w:sz w:val="17"/>
          <w:szCs w:val="17"/>
        </w:rPr>
        <w:t xml:space="preserve">High-visibility long-sleeved shirt and long trousers</w:t>
      </w:r>
    </w:p>
    <w:p>
      <w:pPr>
        <w:pStyle w:val="ListParagraph"/>
        <w:numPr>
          <w:ilvl w:val="0"/>
          <w:numId w:val="1"/>
        </w:numPr>
        <w:spacing w:after="60" w:line="245"/>
      </w:pPr>
      <w:r>
        <w:rPr>
          <w:rFonts w:ascii="Calibri" w:cs="Calibri" w:eastAsia="Calibri" w:hAnsi="Calibri"/>
          <w:sz w:val="17"/>
          <w:szCs w:val="17"/>
        </w:rPr>
        <w:t xml:space="preserve">Safety boots</w:t>
      </w:r>
    </w:p>
    <w:p>
      <w:pPr>
        <w:pStyle w:val="ListParagraph"/>
        <w:numPr>
          <w:ilvl w:val="0"/>
          <w:numId w:val="1"/>
        </w:numPr>
        <w:spacing w:after="60" w:line="245"/>
      </w:pPr>
      <w:r>
        <w:rPr>
          <w:rFonts w:ascii="Calibri" w:cs="Calibri" w:eastAsia="Calibri" w:hAnsi="Calibri"/>
          <w:sz w:val="17"/>
          <w:szCs w:val="17"/>
        </w:rPr>
        <w:t xml:space="preserve">Gloves appropriate to the task</w:t>
      </w:r>
    </w:p>
    <w:p>
      <w:pPr>
        <w:pStyle w:val="ListParagraph"/>
        <w:numPr>
          <w:ilvl w:val="0"/>
          <w:numId w:val="1"/>
        </w:numPr>
        <w:spacing w:after="60" w:line="245"/>
      </w:pPr>
      <w:r>
        <w:rPr>
          <w:rFonts w:ascii="Calibri" w:cs="Calibri" w:eastAsia="Calibri" w:hAnsi="Calibri"/>
          <w:sz w:val="17"/>
          <w:szCs w:val="17"/>
        </w:rPr>
        <w:t xml:space="preserve">Personal HCN gas monitor, calibrated and in test date</w:t>
      </w:r>
    </w:p>
    <w:p>
      <w:pPr>
        <w:pStyle w:val="ListParagraph"/>
        <w:numPr>
          <w:ilvl w:val="0"/>
          <w:numId w:val="1"/>
        </w:numPr>
        <w:spacing w:after="60" w:line="245"/>
      </w:pPr>
      <w:r>
        <w:rPr>
          <w:rFonts w:ascii="Calibri" w:cs="Calibri" w:eastAsia="Calibri" w:hAnsi="Calibri"/>
          <w:sz w:val="17"/>
          <w:szCs w:val="17"/>
        </w:rPr>
        <w:t xml:space="preserve">Chemical splash goggles and face shield</w:t>
      </w:r>
    </w:p>
    <w:p>
      <w:pPr>
        <w:pStyle w:val="ListParagraph"/>
        <w:numPr>
          <w:ilvl w:val="0"/>
          <w:numId w:val="1"/>
        </w:numPr>
        <w:spacing w:after="60" w:line="245"/>
      </w:pPr>
      <w:r>
        <w:rPr>
          <w:rFonts w:ascii="Calibri" w:cs="Calibri" w:eastAsia="Calibri" w:hAnsi="Calibri"/>
          <w:sz w:val="17"/>
          <w:szCs w:val="17"/>
        </w:rPr>
        <w:t xml:space="preserve">Nitrile rubber gloves</w:t>
      </w:r>
    </w:p>
    <w:p>
      <w:pPr>
        <w:pStyle w:val="ListParagraph"/>
        <w:numPr>
          <w:ilvl w:val="0"/>
          <w:numId w:val="1"/>
        </w:numPr>
        <w:spacing w:after="60" w:line="245"/>
      </w:pPr>
      <w:r>
        <w:rPr>
          <w:rFonts w:ascii="Calibri" w:cs="Calibri" w:eastAsia="Calibri" w:hAnsi="Calibri"/>
          <w:sz w:val="17"/>
          <w:szCs w:val="17"/>
        </w:rPr>
        <w:t xml:space="preserve">Nitrile PVC boots</w:t>
      </w:r>
    </w:p>
    <w:p>
      <w:pPr>
        <w:pStyle w:val="ListParagraph"/>
        <w:numPr>
          <w:ilvl w:val="0"/>
          <w:numId w:val="1"/>
        </w:numPr>
        <w:spacing w:after="60" w:line="245"/>
      </w:pPr>
      <w:r>
        <w:rPr>
          <w:rFonts w:ascii="Calibri" w:cs="Calibri" w:eastAsia="Calibri" w:hAnsi="Calibri"/>
          <w:sz w:val="17"/>
          <w:szCs w:val="17"/>
        </w:rPr>
        <w:t xml:space="preserve">Chemical resistant suit</w:t>
      </w:r>
    </w:p>
    <w:p>
      <w:pPr>
        <w:pStyle w:val="ListParagraph"/>
        <w:numPr>
          <w:ilvl w:val="0"/>
          <w:numId w:val="1"/>
        </w:numPr>
        <w:spacing w:after="60" w:line="245"/>
      </w:pPr>
      <w:r>
        <w:rPr>
          <w:rFonts w:ascii="Calibri" w:cs="Calibri" w:eastAsia="Calibri" w:hAnsi="Calibri"/>
          <w:sz w:val="17"/>
          <w:szCs w:val="17"/>
        </w:rPr>
        <w:t xml:space="preserve">Full or half gas mask with A2B2E2K2P3 cartridge, carried and available for immediate use</w:t>
      </w:r>
    </w:p>
    <w:p>
      <w:pPr>
        <w:pStyle w:val="ListParagraph"/>
        <w:numPr>
          <w:ilvl w:val="0"/>
          <w:numId w:val="1"/>
        </w:numPr>
        <w:spacing w:after="60" w:line="245"/>
      </w:pPr>
      <w:r>
        <w:rPr>
          <w:rFonts w:ascii="Calibri" w:cs="Calibri" w:eastAsia="Calibri" w:hAnsi="Calibri"/>
          <w:sz w:val="17"/>
          <w:szCs w:val="17"/>
        </w:rPr>
        <w:t xml:space="preserve">Harness and fall arrest where no fixed platform exists</w:t>
      </w:r>
    </w:p>
    <w:p>
      <w:pPr>
        <w:pStyle w:val="Heading1"/>
        <w:spacing w:after="120" w:before="260"/>
      </w:pPr>
      <w:r>
        <w:rPr>
          <w:rFonts w:ascii="Calibri" w:cs="Calibri" w:eastAsia="Calibri" w:hAnsi="Calibri"/>
          <w:b/>
          <w:bCs/>
          <w:color w:val="1F3864"/>
          <w:sz w:val="24"/>
          <w:szCs w:val="24"/>
        </w:rPr>
        <w:t xml:space="preserve">5  BEFORE YOU START</w:t>
      </w:r>
    </w:p>
    <w:p>
      <w:pPr>
        <w:spacing w:after="60" w:before="0" w:line="245"/>
      </w:pPr>
      <w:r>
        <w:rPr>
          <w:rFonts w:ascii="Calibri" w:cs="Calibri" w:eastAsia="Calibri" w:hAnsi="Calibri"/>
          <w:sz w:val="17"/>
          <w:szCs w:val="17"/>
        </w:rPr>
        <w:t xml:space="preserve">Every item below must be true. If one is not, stop and report it.</w:t>
      </w:r>
    </w:p>
    <w:p>
      <w:pPr>
        <w:pStyle w:val="ListParagraph"/>
        <w:numPr>
          <w:ilvl w:val="0"/>
          <w:numId w:val="1"/>
        </w:numPr>
        <w:spacing w:after="60" w:line="245"/>
      </w:pPr>
      <w:r>
        <w:rPr>
          <w:rFonts w:ascii="Calibri" w:cs="Calibri" w:eastAsia="Calibri" w:hAnsi="Calibri"/>
          <w:sz w:val="17"/>
          <w:szCs w:val="17"/>
        </w:rPr>
        <w:t xml:space="preserve">Confirm the plant is in steady-state operation - normal operation for a minimum of 15 to 20 minutes before sampling. A sample taken during a swing is not representative.</w:t>
      </w:r>
    </w:p>
    <w:p>
      <w:pPr>
        <w:pStyle w:val="ListParagraph"/>
        <w:numPr>
          <w:ilvl w:val="0"/>
          <w:numId w:val="1"/>
        </w:numPr>
        <w:spacing w:after="60" w:line="245"/>
      </w:pPr>
      <w:r>
        <w:rPr>
          <w:rFonts w:ascii="Calibri" w:cs="Calibri" w:eastAsia="Calibri" w:hAnsi="Calibri"/>
          <w:sz w:val="17"/>
          <w:szCs w:val="17"/>
        </w:rPr>
        <w:t xml:space="preserve">Notify the control room or DCS operator that the sampling round is starting, and which points it covers.</w:t>
      </w:r>
    </w:p>
    <w:p>
      <w:pPr>
        <w:pStyle w:val="ListParagraph"/>
        <w:numPr>
          <w:ilvl w:val="0"/>
          <w:numId w:val="1"/>
        </w:numPr>
        <w:spacing w:after="60" w:line="245"/>
      </w:pPr>
      <w:r>
        <w:rPr>
          <w:rFonts w:ascii="Calibri" w:cs="Calibri" w:eastAsia="Calibri" w:hAnsi="Calibri"/>
          <w:sz w:val="17"/>
          <w:szCs w:val="17"/>
        </w:rPr>
        <w:t xml:space="preserve">Confirm the personal gas monitor is on, in calibration date and reading clean, and that fixed detection in the area is healthy.</w:t>
      </w:r>
    </w:p>
    <w:p>
      <w:pPr>
        <w:pStyle w:val="ListParagraph"/>
        <w:numPr>
          <w:ilvl w:val="0"/>
          <w:numId w:val="1"/>
        </w:numPr>
        <w:spacing w:after="60" w:line="245"/>
      </w:pPr>
      <w:r>
        <w:rPr>
          <w:rFonts w:ascii="Calibri" w:cs="Calibri" w:eastAsia="Calibri" w:hAnsi="Calibri"/>
          <w:sz w:val="17"/>
          <w:szCs w:val="17"/>
        </w:rPr>
        <w:t xml:space="preserve">Confirm the safety shower and eyewash nearest the point are within reach and proven flowing.</w:t>
      </w:r>
    </w:p>
    <w:p>
      <w:pPr>
        <w:pStyle w:val="ListParagraph"/>
        <w:numPr>
          <w:ilvl w:val="0"/>
          <w:numId w:val="1"/>
        </w:numPr>
        <w:spacing w:after="60" w:line="245"/>
      </w:pPr>
      <w:r>
        <w:rPr>
          <w:rFonts w:ascii="Calibri" w:cs="Calibri" w:eastAsia="Calibri" w:hAnsi="Calibri"/>
          <w:sz w:val="17"/>
          <w:szCs w:val="17"/>
        </w:rPr>
        <w:t xml:space="preserve">Label every container BEFORE sampling - point, date, time and shift.</w:t>
      </w:r>
    </w:p>
    <w:p>
      <w:pPr>
        <w:pStyle w:val="ListParagraph"/>
        <w:numPr>
          <w:ilvl w:val="0"/>
          <w:numId w:val="1"/>
        </w:numPr>
        <w:spacing w:after="60" w:line="245"/>
      </w:pPr>
      <w:r>
        <w:rPr>
          <w:rFonts w:ascii="Calibri" w:cs="Calibri" w:eastAsia="Calibri" w:hAnsi="Calibri"/>
          <w:sz w:val="17"/>
          <w:szCs w:val="17"/>
        </w:rPr>
        <w:t xml:space="preserve">Rinse the container, cutter or sieve with process water and then with the stream being sampled. Discard the rinse.</w:t>
      </w:r>
    </w:p>
    <w:p>
      <w:pPr>
        <w:spacing w:after="60" w:before="0" w:line="245"/>
      </w:pPr>
      <w:r>
        <w:rPr>
          <w:rFonts w:ascii="Calibri" w:cs="Calibri" w:eastAsia="Calibri" w:hAnsi="Calibri"/>
          <w:sz w:val="17"/>
          <w:szCs w:val="17"/>
        </w:rPr>
        <w:t xml:space="preserve">Equipment required:</w:t>
      </w:r>
    </w:p>
    <w:p>
      <w:pPr>
        <w:pStyle w:val="ListParagraph"/>
        <w:numPr>
          <w:ilvl w:val="0"/>
          <w:numId w:val="1"/>
        </w:numPr>
        <w:spacing w:after="60" w:line="245"/>
      </w:pPr>
      <w:r>
        <w:rPr>
          <w:rFonts w:ascii="Calibri" w:cs="Calibri" w:eastAsia="Calibri" w:hAnsi="Calibri"/>
          <w:sz w:val="17"/>
          <w:szCs w:val="17"/>
        </w:rPr>
        <w:t xml:space="preserve">Sample cutter</w:t>
      </w:r>
    </w:p>
    <w:p>
      <w:pPr>
        <w:pStyle w:val="ListParagraph"/>
        <w:numPr>
          <w:ilvl w:val="0"/>
          <w:numId w:val="1"/>
        </w:numPr>
        <w:spacing w:after="60" w:line="245"/>
      </w:pPr>
      <w:r>
        <w:rPr>
          <w:rFonts w:ascii="Calibri" w:cs="Calibri" w:eastAsia="Calibri" w:hAnsi="Calibri"/>
          <w:sz w:val="17"/>
          <w:szCs w:val="17"/>
        </w:rPr>
        <w:t xml:space="preserve">1 mm sieve</w:t>
      </w:r>
    </w:p>
    <w:p>
      <w:pPr>
        <w:pStyle w:val="ListParagraph"/>
        <w:numPr>
          <w:ilvl w:val="0"/>
          <w:numId w:val="1"/>
        </w:numPr>
        <w:spacing w:after="60" w:line="245"/>
      </w:pPr>
      <w:r>
        <w:rPr>
          <w:rFonts w:ascii="Calibri" w:cs="Calibri" w:eastAsia="Calibri" w:hAnsi="Calibri"/>
          <w:sz w:val="17"/>
          <w:szCs w:val="17"/>
        </w:rPr>
        <w:t xml:space="preserve">Measuring glass, graduated</w:t>
      </w:r>
    </w:p>
    <w:p>
      <w:pPr>
        <w:pStyle w:val="ListParagraph"/>
        <w:numPr>
          <w:ilvl w:val="0"/>
          <w:numId w:val="1"/>
        </w:numPr>
        <w:spacing w:after="60" w:line="245"/>
      </w:pPr>
      <w:r>
        <w:rPr>
          <w:rFonts w:ascii="Calibri" w:cs="Calibri" w:eastAsia="Calibri" w:hAnsi="Calibri"/>
          <w:sz w:val="17"/>
          <w:szCs w:val="17"/>
        </w:rPr>
        <w:t xml:space="preserve">1 litre measuring container</w:t>
      </w:r>
    </w:p>
    <w:p>
      <w:pPr>
        <w:pStyle w:val="ListParagraph"/>
        <w:numPr>
          <w:ilvl w:val="0"/>
          <w:numId w:val="1"/>
        </w:numPr>
        <w:spacing w:after="60" w:line="245"/>
      </w:pPr>
      <w:r>
        <w:rPr>
          <w:rFonts w:ascii="Calibri" w:cs="Calibri" w:eastAsia="Calibri" w:hAnsi="Calibri"/>
          <w:sz w:val="17"/>
          <w:szCs w:val="17"/>
        </w:rPr>
        <w:t xml:space="preserve">Process water hose for flushing</w:t>
      </w:r>
    </w:p>
    <w:p>
      <w:pPr>
        <w:pStyle w:val="ListParagraph"/>
        <w:numPr>
          <w:ilvl w:val="0"/>
          <w:numId w:val="1"/>
        </w:numPr>
        <w:spacing w:after="60" w:line="245"/>
      </w:pPr>
      <w:r>
        <w:rPr>
          <w:rFonts w:ascii="Calibri" w:cs="Calibri" w:eastAsia="Calibri" w:hAnsi="Calibri"/>
          <w:sz w:val="17"/>
          <w:szCs w:val="17"/>
        </w:rPr>
        <w:t xml:space="preserve">Personal protective equipment as Section 5</w:t>
      </w:r>
    </w:p>
    <w:p>
      <w:pPr>
        <w:pStyle w:val="ListParagraph"/>
        <w:numPr>
          <w:ilvl w:val="0"/>
          <w:numId w:val="1"/>
        </w:numPr>
        <w:spacing w:after="60" w:line="245"/>
      </w:pPr>
      <w:r>
        <w:rPr>
          <w:rFonts w:ascii="Calibri" w:cs="Calibri" w:eastAsia="Calibri" w:hAnsi="Calibri"/>
          <w:sz w:val="17"/>
          <w:szCs w:val="17"/>
        </w:rPr>
        <w:t xml:space="preserve">[M] Bucket sampler for the CIL tank sampling point, sieve, funnel, 100 mL measuring cylinder, plastic bags</w:t>
      </w:r>
    </w:p>
    <w:p>
      <w:pPr>
        <w:pStyle w:val="ListParagraph"/>
        <w:numPr>
          <w:ilvl w:val="0"/>
          <w:numId w:val="1"/>
        </w:numPr>
        <w:spacing w:after="60" w:line="245"/>
      </w:pPr>
      <w:r>
        <w:rPr>
          <w:rFonts w:ascii="Calibri" w:cs="Calibri" w:eastAsia="Calibri" w:hAnsi="Calibri"/>
          <w:sz w:val="17"/>
          <w:szCs w:val="17"/>
        </w:rPr>
        <w:t xml:space="preserve">[M] Carbon analyser (C2) control panel and the C2 calibration instruction</w:t>
      </w:r>
    </w:p>
    <w:p>
      <w:pPr>
        <w:pStyle w:val="ListParagraph"/>
        <w:numPr>
          <w:ilvl w:val="0"/>
          <w:numId w:val="1"/>
        </w:numPr>
        <w:spacing w:after="60" w:line="245"/>
      </w:pPr>
      <w:r>
        <w:rPr>
          <w:rFonts w:ascii="Calibri" w:cs="Calibri" w:eastAsia="Calibri" w:hAnsi="Calibri"/>
          <w:sz w:val="17"/>
          <w:szCs w:val="17"/>
        </w:rPr>
        <w:t xml:space="preserve">[M] Part C: C2 probe with its panel, 20 L bucket of process water, carbon sieve basket (probe seal), flat screwdriver, Marcy scale</w:t>
      </w:r>
    </w:p>
    <w:p>
      <w:pPr>
        <w:pStyle w:val="Heading1"/>
        <w:spacing w:after="120" w:before="260"/>
      </w:pPr>
      <w:r>
        <w:rPr>
          <w:rFonts w:ascii="Calibri" w:cs="Calibri" w:eastAsia="Calibri" w:hAnsi="Calibri"/>
          <w:b/>
          <w:bCs/>
          <w:color w:val="1F3864"/>
          <w:sz w:val="24"/>
          <w:szCs w:val="24"/>
        </w:rPr>
        <w:t xml:space="preserve">6  STEPS</w:t>
      </w:r>
    </w:p>
    <w:p>
      <w:pPr>
        <w:spacing w:after="90" w:before="180" w:line="245"/>
        <w:keepNext/>
      </w:pPr>
      <w:r>
        <w:rPr>
          <w:rFonts w:ascii="Calibri" w:cs="Calibri" w:eastAsia="Calibri" w:hAnsi="Calibri"/>
          <w:b/>
          <w:bCs/>
          <w:color w:val="1F3864"/>
          <w:sz w:val="19"/>
          <w:szCs w:val="19"/>
        </w:rPr>
        <w:t xml:space="preserve">Part A - Carbon concentration in the CIL tanks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Confirm steady-state operation and notify the control room.</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Confirm the sample cutter and container are clean and free of carbon from the previous point - flush with process water.</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Take the sample with the sample cutter at CIL tank 1.</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Strain the carbon from the slurry through the 1 mm sieve.</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Wash the retained carbon free of slurry with process water.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Measure the drained carbon volume in the measuring glass.</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Repeat for CIL tanks 2, 3, 4 and 5, cleaning the cutter and sieve between each tank.</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Calculate carbon concentration for each tank and record the profile.</w:t>
      </w:r>
    </w:p>
    <w:p>
      <w:pPr>
        <w:spacing w:after="90" w:before="180" w:line="245"/>
        <w:keepNext/>
      </w:pPr>
      <w:r>
        <w:rPr>
          <w:rFonts w:ascii="Calibri" w:cs="Calibri" w:eastAsia="Calibri" w:hAnsi="Calibri"/>
          <w:b/>
          <w:bCs/>
          <w:color w:val="1F3864"/>
          <w:sz w:val="19"/>
          <w:szCs w:val="19"/>
        </w:rPr>
        <w:t xml:space="preserve">Carbon concentration calculation</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Carbon mass = specific gravity of carbon x carbon volume. Take SG carbon as 0.47 g/mL (0.47 t/m3) unless the laboratory has measured it on the carbon in use.</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Worked example - sample volume 1 L, carbon volume 20 mL: carbon mass = 0.47 g/mL x 20 mL = 9.4 g.</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Carbon concentration = carbon mass divided by sample volume = 9.4 g / 1 L = 9.4 g/L.</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Record the concentration for every tank on the one sheet so the profile down the train is visible.</w:t>
      </w:r>
    </w:p>
    <w:p>
      <w:pPr>
        <w:spacing w:after="90" w:before="180" w:line="245"/>
        <w:keepNext/>
      </w:pPr>
      <w:r>
        <w:rPr>
          <w:rFonts w:ascii="Calibri" w:cs="Calibri" w:eastAsia="Calibri" w:hAnsi="Calibri"/>
          <w:b/>
          <w:bCs/>
          <w:color w:val="1F3864"/>
          <w:sz w:val="19"/>
          <w:szCs w:val="19"/>
        </w:rPr>
        <w:t xml:space="preserve">Part B - Carbon analyser (C2) check against the manual carbon concentration [M]</w:t>
      </w:r>
    </w:p>
    <w:p>
      <w:pPr>
        <w:spacing w:after="60" w:before="0" w:line="245"/>
      </w:pPr>
      <w:r>
        <w:rPr>
          <w:rFonts w:ascii="Calibri" w:cs="Calibri" w:eastAsia="Calibri" w:hAnsi="Calibri"/>
          <w:sz w:val="17"/>
          <w:szCs w:val="17"/>
        </w:rPr>
        <w:t xml:space="preserve">[M] = taken from the Martabe team work instruction "Carbon Analyser C2 Check (DOC-3-MET-PRS-WIN-00048-IE)" (25/12/2024). [CONFIRM] = unspecified or inconsistent in the source; resolve before this instruction is approved for use. Part A (original steps and calculation) is unchanged.</w:t>
      </w:r>
    </w:p>
    <w:p>
      <w:pPr>
        <w:spacing w:after="60" w:before="0" w:line="245"/>
      </w:pPr>
      <w:r>
        <w:rPr>
          <w:rFonts w:ascii="Calibri" w:cs="Calibri" w:eastAsia="Calibri" w:hAnsi="Calibri"/>
          <w:sz w:val="17"/>
          <w:szCs w:val="17"/>
        </w:rPr>
        <w:t xml:space="preserve">Purpose [M]: check the carbon concentration the C2 analyser reads against a manual measurement on the same tank. [CONFIRM] no C2 analyser is named in this SWI; confirm one is fitted at this plant, and which tanks it covers.</w:t>
      </w:r>
    </w:p>
    <w:p>
      <w:pPr>
        <w:ind w:left="280"/>
        <w:spacing w:after="50" w:before="0" w:line="245"/>
      </w:pPr>
      <w:r>
        <w:rPr>
          <w:rFonts w:ascii="Calibri" w:cs="Calibri" w:eastAsia="Calibri" w:hAnsi="Calibri"/>
          <w:b/>
          <w:bCs/>
          <w:sz w:val="17"/>
          <w:szCs w:val="17"/>
        </w:rPr>
        <w:t xml:space="preserve">1.</w:t>
      </w:r>
      <w:r>
        <w:rPr>
          <w:rFonts w:ascii="Calibri" w:cs="Calibri" w:eastAsia="Calibri" w:hAnsi="Calibri"/>
          <w:sz w:val="17"/>
          <w:szCs w:val="17"/>
        </w:rPr>
        <w:t xml:space="preserve">  Take 5 minutes before starting to think through the task, each risk and the controls needed ('Take 5'). Confirm all Section 3 controls are in place and the equipment is in good condition. If not, stop and report to the Met Lab supervisor, leading hand or metallurgist [M].</w:t>
      </w:r>
    </w:p>
    <w:p>
      <w:pPr>
        <w:ind w:left="280"/>
        <w:spacing w:after="50" w:before="0" w:line="245"/>
      </w:pPr>
      <w:r>
        <w:rPr>
          <w:rFonts w:ascii="Calibri" w:cs="Calibri" w:eastAsia="Calibri" w:hAnsi="Calibri"/>
          <w:b/>
          <w:bCs/>
          <w:sz w:val="17"/>
          <w:szCs w:val="17"/>
        </w:rPr>
        <w:t xml:space="preserve">2.</w:t>
      </w:r>
      <w:r>
        <w:rPr>
          <w:rFonts w:ascii="Calibri" w:cs="Calibri" w:eastAsia="Calibri" w:hAnsi="Calibri"/>
          <w:sz w:val="17"/>
          <w:szCs w:val="17"/>
        </w:rPr>
        <w:t xml:space="preserve">  Put the bucket sampler through the sampling point into the tank and take a sample from each CIL tank. Fill the bucket, then lift it slowly. Take 2 samples (scoops) per tank.</w:t>
      </w:r>
    </w:p>
    <w:p>
      <w:pPr>
        <w:ind w:left="280"/>
        <w:spacing w:after="50" w:before="0" w:line="245"/>
      </w:pPr>
      <w:r>
        <w:rPr>
          <w:rFonts w:ascii="Calibri" w:cs="Calibri" w:eastAsia="Calibri" w:hAnsi="Calibri"/>
          <w:b/>
          <w:bCs/>
          <w:sz w:val="17"/>
          <w:szCs w:val="17"/>
        </w:rPr>
        <w:t xml:space="preserve">3.</w:t>
      </w:r>
      <w:r>
        <w:rPr>
          <w:rFonts w:ascii="Calibri" w:cs="Calibri" w:eastAsia="Calibri" w:hAnsi="Calibri"/>
          <w:sz w:val="17"/>
          <w:szCs w:val="17"/>
        </w:rPr>
        <w:t xml:space="preserve">  Pour the slurry in the bucket slowly onto the sieve to screen out the carbon.</w:t>
      </w:r>
    </w:p>
    <w:p>
      <w:pPr>
        <w:ind w:left="280"/>
        <w:spacing w:after="50" w:before="0" w:line="245"/>
      </w:pPr>
      <w:r>
        <w:rPr>
          <w:rFonts w:ascii="Calibri" w:cs="Calibri" w:eastAsia="Calibri" w:hAnsi="Calibri"/>
          <w:b/>
          <w:bCs/>
          <w:sz w:val="17"/>
          <w:szCs w:val="17"/>
        </w:rPr>
        <w:t xml:space="preserve">4.</w:t>
      </w:r>
      <w:r>
        <w:rPr>
          <w:rFonts w:ascii="Calibri" w:cs="Calibri" w:eastAsia="Calibri" w:hAnsi="Calibri"/>
          <w:sz w:val="17"/>
          <w:szCs w:val="17"/>
        </w:rPr>
        <w:t xml:space="preserve">  Read and record the carbon concentration on the C2 analyser control panel.</w:t>
      </w:r>
    </w:p>
    <w:p>
      <w:pPr>
        <w:ind w:left="280"/>
        <w:spacing w:after="50" w:before="0" w:line="245"/>
      </w:pPr>
      <w:r>
        <w:rPr>
          <w:rFonts w:ascii="Calibri" w:cs="Calibri" w:eastAsia="Calibri" w:hAnsi="Calibri"/>
          <w:b/>
          <w:bCs/>
          <w:sz w:val="17"/>
          <w:szCs w:val="17"/>
        </w:rPr>
        <w:t xml:space="preserve">5.</w:t>
      </w:r>
      <w:r>
        <w:rPr>
          <w:rFonts w:ascii="Calibri" w:cs="Calibri" w:eastAsia="Calibri" w:hAnsi="Calibri"/>
          <w:sz w:val="17"/>
          <w:szCs w:val="17"/>
        </w:rPr>
        <w:t xml:space="preserve">  Wash the slurry off the carbon on the sieve with running water.</w:t>
      </w:r>
    </w:p>
    <w:p>
      <w:pPr>
        <w:ind w:left="280"/>
        <w:spacing w:after="50" w:before="0" w:line="245"/>
      </w:pPr>
      <w:r>
        <w:rPr>
          <w:rFonts w:ascii="Calibri" w:cs="Calibri" w:eastAsia="Calibri" w:hAnsi="Calibri"/>
          <w:b/>
          <w:bCs/>
          <w:sz w:val="17"/>
          <w:szCs w:val="17"/>
        </w:rPr>
        <w:t xml:space="preserve">6.</w:t>
      </w:r>
      <w:r>
        <w:rPr>
          <w:rFonts w:ascii="Calibri" w:cs="Calibri" w:eastAsia="Calibri" w:hAnsi="Calibri"/>
          <w:sz w:val="17"/>
          <w:szCs w:val="17"/>
        </w:rPr>
        <w:t xml:space="preserve">  Funnel the carbon into a 100 mL measuring cylinder. Rinse until no carbon is left on the funnel or sieve.</w:t>
      </w:r>
    </w:p>
    <w:p>
      <w:pPr>
        <w:ind w:left="280"/>
        <w:spacing w:after="50" w:before="0" w:line="245"/>
      </w:pPr>
      <w:r>
        <w:rPr>
          <w:rFonts w:ascii="Calibri" w:cs="Calibri" w:eastAsia="Calibri" w:hAnsi="Calibri"/>
          <w:b/>
          <w:bCs/>
          <w:sz w:val="17"/>
          <w:szCs w:val="17"/>
        </w:rPr>
        <w:t xml:space="preserve">7.</w:t>
      </w:r>
      <w:r>
        <w:rPr>
          <w:rFonts w:ascii="Calibri" w:cs="Calibri" w:eastAsia="Calibri" w:hAnsi="Calibri"/>
          <w:sz w:val="17"/>
          <w:szCs w:val="17"/>
        </w:rPr>
        <w:t xml:space="preserve">  Tap the cylinder to pack the carbon, then record the carbon volume.</w:t>
      </w:r>
    </w:p>
    <w:p>
      <w:pPr>
        <w:ind w:left="280"/>
        <w:spacing w:after="50" w:before="0" w:line="245"/>
      </w:pPr>
      <w:r>
        <w:rPr>
          <w:rFonts w:ascii="Calibri" w:cs="Calibri" w:eastAsia="Calibri" w:hAnsi="Calibri"/>
          <w:b/>
          <w:bCs/>
          <w:sz w:val="17"/>
          <w:szCs w:val="17"/>
        </w:rPr>
        <w:t xml:space="preserve">8.</w:t>
      </w:r>
      <w:r>
        <w:rPr>
          <w:rFonts w:ascii="Calibri" w:cs="Calibri" w:eastAsia="Calibri" w:hAnsi="Calibri"/>
          <w:sz w:val="17"/>
          <w:szCs w:val="17"/>
        </w:rPr>
        <w:t xml:space="preserve">  Carbon concentration (g/L) = carbon volume (mL) / (2 x number of scoops). [CONFIRM] this does not match the Part A calculation (0.47 g/mL x volume / sample volume). Dividing by 2 looks like a carbon density of about 0.5 g/mL with a 1 L scoop, but the scoop volume is not stated. Settle one calculation before use.</w:t>
      </w:r>
    </w:p>
    <w:p>
      <w:pPr>
        <w:ind w:left="280"/>
        <w:spacing w:after="50" w:before="0" w:line="245"/>
      </w:pPr>
      <w:r>
        <w:rPr>
          <w:rFonts w:ascii="Calibri" w:cs="Calibri" w:eastAsia="Calibri" w:hAnsi="Calibri"/>
          <w:b/>
          <w:bCs/>
          <w:sz w:val="17"/>
          <w:szCs w:val="17"/>
        </w:rPr>
        <w:t xml:space="preserve">9.</w:t>
      </w:r>
      <w:r>
        <w:rPr>
          <w:rFonts w:ascii="Calibri" w:cs="Calibri" w:eastAsia="Calibri" w:hAnsi="Calibri"/>
          <w:sz w:val="17"/>
          <w:szCs w:val="17"/>
        </w:rPr>
        <w:t xml:space="preserve">  Compare with the C2 reading. Source tolerance is 3 g/L for CIL tanks 13 to 7 and 1.5 g/L for CIL tanks 1 and 2. [CONFIRM] these are Martabe tank numbers; set tolerances for 032-TK-002 to 032-TK-006.</w:t>
      </w:r>
    </w:p>
    <w:p>
      <w:pPr>
        <w:ind w:left="280"/>
        <w:spacing w:after="50" w:before="0" w:line="245"/>
      </w:pPr>
      <w:r>
        <w:rPr>
          <w:rFonts w:ascii="Calibri" w:cs="Calibri" w:eastAsia="Calibri" w:hAnsi="Calibri"/>
          <w:b/>
          <w:bCs/>
          <w:sz w:val="17"/>
          <w:szCs w:val="17"/>
        </w:rPr>
        <w:t xml:space="preserve">10.</w:t>
      </w:r>
      <w:r>
        <w:rPr>
          <w:rFonts w:ascii="Calibri" w:cs="Calibri" w:eastAsia="Calibri" w:hAnsi="Calibri"/>
          <w:sz w:val="17"/>
          <w:szCs w:val="17"/>
        </w:rPr>
        <w:t xml:space="preserve">  If the difference is outside tolerance take 3 more samples. If still outside tolerance, adjust the C2 meter and sample again. If still outside, calibrate the C2 meter (Part C).</w:t>
      </w:r>
    </w:p>
    <w:p>
      <w:pPr>
        <w:ind w:left="280"/>
        <w:spacing w:after="50" w:before="0" w:line="245"/>
      </w:pPr>
      <w:r>
        <w:rPr>
          <w:rFonts w:ascii="Calibri" w:cs="Calibri" w:eastAsia="Calibri" w:hAnsi="Calibri"/>
          <w:b/>
          <w:bCs/>
          <w:sz w:val="17"/>
          <w:szCs w:val="17"/>
        </w:rPr>
        <w:t xml:space="preserve">11.</w:t>
      </w:r>
      <w:r>
        <w:rPr>
          <w:rFonts w:ascii="Calibri" w:cs="Calibri" w:eastAsia="Calibri" w:hAnsi="Calibri"/>
          <w:sz w:val="17"/>
          <w:szCs w:val="17"/>
        </w:rPr>
        <w:t xml:space="preserve">  Put the carbon in a plastic bag and drain the water carried over. Close the bag tightly. Weigh the carbon with the bag for a more accurate result. [CONFIRM] bag tare is not stated.</w:t>
      </w:r>
    </w:p>
    <w:p>
      <w:pPr>
        <w:ind w:left="280"/>
        <w:spacing w:after="50" w:before="0" w:line="245"/>
      </w:pPr>
      <w:r>
        <w:rPr>
          <w:rFonts w:ascii="Calibri" w:cs="Calibri" w:eastAsia="Calibri" w:hAnsi="Calibri"/>
          <w:b/>
          <w:bCs/>
          <w:sz w:val="17"/>
          <w:szCs w:val="17"/>
        </w:rPr>
        <w:t xml:space="preserve">12.</w:t>
      </w:r>
      <w:r>
        <w:rPr>
          <w:rFonts w:ascii="Calibri" w:cs="Calibri" w:eastAsia="Calibri" w:hAnsi="Calibri"/>
          <w:sz w:val="17"/>
          <w:szCs w:val="17"/>
        </w:rPr>
        <w:t xml:space="preserve">  Record the result in 'G:\Processing\5. Metallurgy\Metallurgy Lab\04 Metlab Data\Carbon\Carbon Concentration C2'.</w:t>
      </w:r>
    </w:p>
    <w:p>
      <w:pPr>
        <w:spacing w:after="90" w:before="180" w:line="245"/>
        <w:keepNext/>
      </w:pPr>
      <w:r>
        <w:rPr>
          <w:rFonts w:ascii="Calibri" w:cs="Calibri" w:eastAsia="Calibri" w:hAnsi="Calibri"/>
          <w:b/>
          <w:bCs/>
          <w:color w:val="1F3864"/>
          <w:sz w:val="19"/>
          <w:szCs w:val="19"/>
        </w:rPr>
        <w:t xml:space="preserve">Part C - C2 meter calibration [M]</w:t>
      </w:r>
    </w:p>
    <w:p>
      <w:pPr>
        <w:spacing w:after="60" w:before="0" w:line="245"/>
      </w:pPr>
      <w:r>
        <w:rPr>
          <w:rFonts w:ascii="Calibri" w:cs="Calibri" w:eastAsia="Calibri" w:hAnsi="Calibri"/>
          <w:sz w:val="17"/>
          <w:szCs w:val="17"/>
        </w:rPr>
        <w:t xml:space="preserve">[M] = taken from the Martabe team work instruction "C2 Meter Calibration (DOC-3-MET-PMC-WIN-00111-IE)" (25/12/2024). [CONFIRM] = unspecified or inconsistent in the source; resolve before this instruction is approved for use. Parts A and B are unchanged.</w:t>
      </w:r>
    </w:p>
    <w:p>
      <w:pPr>
        <w:spacing w:after="60" w:before="0" w:line="245"/>
      </w:pPr>
      <w:r>
        <w:rPr>
          <w:rFonts w:ascii="Calibri" w:cs="Calibri" w:eastAsia="Calibri" w:hAnsi="Calibri"/>
          <w:sz w:val="17"/>
          <w:szCs w:val="17"/>
        </w:rPr>
        <w:t xml:space="preserve">Purpose [M]: calibrate the C2 carbon meter when the Part B check is out of tolerance. [CONFIRM] the source gives expected ranges for the calibration constants (below); confirm they suit this plant's probe.</w:t>
      </w:r>
    </w:p>
    <w:p>
      <w:pPr>
        <w:ind w:left="280"/>
        <w:spacing w:after="50" w:before="0" w:line="245"/>
      </w:pPr>
      <w:r>
        <w:rPr>
          <w:rFonts w:ascii="Calibri" w:cs="Calibri" w:eastAsia="Calibri" w:hAnsi="Calibri"/>
          <w:b/>
          <w:bCs/>
          <w:sz w:val="17"/>
          <w:szCs w:val="17"/>
        </w:rPr>
        <w:t xml:space="preserve">13.</w:t>
      </w:r>
      <w:r>
        <w:rPr>
          <w:rFonts w:ascii="Calibri" w:cs="Calibri" w:eastAsia="Calibri" w:hAnsi="Calibri"/>
          <w:sz w:val="17"/>
          <w:szCs w:val="17"/>
        </w:rPr>
        <w:t xml:space="preserve">  Take 5 and prepare the sampler, 100 mL measuring cylinder, funnel, C2 carbon sieve basket, 20 L bucket, C2 meter, sieve, screwdriver and Marcy scale. Have process water and CIL slurry containing carbon ready [M].</w:t>
      </w:r>
    </w:p>
    <w:p>
      <w:pPr>
        <w:ind w:left="280"/>
        <w:spacing w:after="50" w:before="0" w:line="245"/>
      </w:pPr>
      <w:r>
        <w:rPr>
          <w:rFonts w:ascii="Calibri" w:cs="Calibri" w:eastAsia="Calibri" w:hAnsi="Calibri"/>
          <w:b/>
          <w:bCs/>
          <w:sz w:val="17"/>
          <w:szCs w:val="17"/>
        </w:rPr>
        <w:t xml:space="preserve">14.</w:t>
      </w:r>
      <w:r>
        <w:rPr>
          <w:rFonts w:ascii="Calibri" w:cs="Calibri" w:eastAsia="Calibri" w:hAnsi="Calibri"/>
          <w:sz w:val="17"/>
          <w:szCs w:val="17"/>
        </w:rPr>
        <w:t xml:space="preserve">  Pre-start: find the nearest safety shower and check it works. Ask the operator to stop the carbon transfer pump on the tank being checked. Make sure no HCN gas detector alarm is active near the work area (the source says below 10 ppm; use this SWI's 5 ppm alarm).</w:t>
      </w:r>
    </w:p>
    <w:p>
      <w:pPr>
        <w:ind w:left="280"/>
        <w:spacing w:after="50" w:before="0" w:line="245"/>
      </w:pPr>
      <w:r>
        <w:rPr>
          <w:rFonts w:ascii="Calibri" w:cs="Calibri" w:eastAsia="Calibri" w:hAnsi="Calibri"/>
          <w:b/>
          <w:bCs/>
          <w:sz w:val="17"/>
          <w:szCs w:val="17"/>
        </w:rPr>
        <w:t xml:space="preserve">15.</w:t>
      </w:r>
      <w:r>
        <w:rPr>
          <w:rFonts w:ascii="Calibri" w:cs="Calibri" w:eastAsia="Calibri" w:hAnsi="Calibri"/>
          <w:sz w:val="17"/>
          <w:szCs w:val="17"/>
        </w:rPr>
        <w:t xml:space="preserve">  Lift the C2 probe out of the tank. Two people must do the lift. Check the probe and clean off anything caught in it.</w:t>
      </w:r>
    </w:p>
    <w:p>
      <w:pPr>
        <w:ind w:left="280"/>
        <w:spacing w:after="50" w:before="0" w:line="245"/>
      </w:pPr>
      <w:r>
        <w:rPr>
          <w:rFonts w:ascii="Calibri" w:cs="Calibri" w:eastAsia="Calibri" w:hAnsi="Calibri"/>
          <w:b/>
          <w:bCs/>
          <w:sz w:val="17"/>
          <w:szCs w:val="17"/>
        </w:rPr>
        <w:t xml:space="preserve">16.</w:t>
      </w:r>
      <w:r>
        <w:rPr>
          <w:rFonts w:ascii="Calibri" w:cs="Calibri" w:eastAsia="Calibri" w:hAnsi="Calibri"/>
          <w:sz w:val="17"/>
          <w:szCs w:val="17"/>
        </w:rPr>
        <w:t xml:space="preserve">  On the panel main screen press F4 (settings), move to 'calibration' with F1 or F2 and select it with F3. Press F1 to open the calibration screen.</w:t>
      </w:r>
    </w:p>
    <w:p>
      <w:pPr>
        <w:ind w:left="280"/>
        <w:spacing w:after="50" w:before="0" w:line="245"/>
      </w:pPr>
      <w:r>
        <w:rPr>
          <w:rFonts w:ascii="Calibri" w:cs="Calibri" w:eastAsia="Calibri" w:hAnsi="Calibri"/>
          <w:b/>
          <w:bCs/>
          <w:sz w:val="17"/>
          <w:szCs w:val="17"/>
        </w:rPr>
        <w:t xml:space="preserve">17.</w:t>
      </w:r>
      <w:r>
        <w:rPr>
          <w:rFonts w:ascii="Calibri" w:cs="Calibri" w:eastAsia="Calibri" w:hAnsi="Calibri"/>
          <w:sz w:val="17"/>
          <w:szCs w:val="17"/>
        </w:rPr>
        <w:t xml:space="preserve">  Tick 'Bypass Water Calibration' only if the probe is thought to be damaged or it is a new probe: attenuation in water seldom changes between calibrations.</w:t>
      </w:r>
    </w:p>
    <w:p>
      <w:pPr>
        <w:ind w:left="280"/>
        <w:spacing w:after="50" w:before="0" w:line="245"/>
      </w:pPr>
      <w:r>
        <w:rPr>
          <w:rFonts w:ascii="Calibri" w:cs="Calibri" w:eastAsia="Calibri" w:hAnsi="Calibri"/>
          <w:b/>
          <w:bCs/>
          <w:sz w:val="17"/>
          <w:szCs w:val="17"/>
        </w:rPr>
        <w:t xml:space="preserve">18.</w:t>
      </w:r>
      <w:r>
        <w:rPr>
          <w:rFonts w:ascii="Calibri" w:cs="Calibri" w:eastAsia="Calibri" w:hAnsi="Calibri"/>
          <w:sz w:val="17"/>
          <w:szCs w:val="17"/>
        </w:rPr>
        <w:t xml:space="preserve">  Take 3 slurry samples near the probe. Find the carbon concentration (g/L) by the manual method in Part B, and the slurry density with the Marcy scale.</w:t>
      </w:r>
    </w:p>
    <w:p>
      <w:pPr>
        <w:ind w:left="280"/>
        <w:spacing w:after="50" w:before="0" w:line="245"/>
      </w:pPr>
      <w:r>
        <w:rPr>
          <w:rFonts w:ascii="Calibri" w:cs="Calibri" w:eastAsia="Calibri" w:hAnsi="Calibri"/>
          <w:b/>
          <w:bCs/>
          <w:sz w:val="17"/>
          <w:szCs w:val="17"/>
        </w:rPr>
        <w:t xml:space="preserve">19.</w:t>
      </w:r>
      <w:r>
        <w:rPr>
          <w:rFonts w:ascii="Calibri" w:cs="Calibri" w:eastAsia="Calibri" w:hAnsi="Calibri"/>
          <w:sz w:val="17"/>
          <w:szCs w:val="17"/>
        </w:rPr>
        <w:t xml:space="preserve">  Water sensitivity (when not bypassing): put the probe in the 20 L bucket of process water and press F1. The meter finds the attenuation in water (dB).</w:t>
      </w:r>
    </w:p>
    <w:p>
      <w:pPr>
        <w:ind w:left="280"/>
        <w:spacing w:after="50" w:before="0" w:line="245"/>
      </w:pPr>
      <w:r>
        <w:rPr>
          <w:rFonts w:ascii="Calibri" w:cs="Calibri" w:eastAsia="Calibri" w:hAnsi="Calibri"/>
          <w:b/>
          <w:bCs/>
          <w:sz w:val="17"/>
          <w:szCs w:val="17"/>
        </w:rPr>
        <w:t xml:space="preserve">20.</w:t>
      </w:r>
      <w:r>
        <w:rPr>
          <w:rFonts w:ascii="Calibri" w:cs="Calibri" w:eastAsia="Calibri" w:hAnsi="Calibri"/>
          <w:sz w:val="17"/>
          <w:szCs w:val="17"/>
        </w:rPr>
        <w:t xml:space="preserve">  Slurry density sensitivity: take the probe out of the bucket and put it in the carbon sieve basket, with the seal fitted. Put the probe back in the tank and press F1. The meter finds the attenuation due to the slurry. Enter the relative density (RD) you measured.</w:t>
      </w:r>
    </w:p>
    <w:p>
      <w:pPr>
        <w:ind w:left="280"/>
        <w:spacing w:after="50" w:before="0" w:line="245"/>
      </w:pPr>
      <w:r>
        <w:rPr>
          <w:rFonts w:ascii="Calibri" w:cs="Calibri" w:eastAsia="Calibri" w:hAnsi="Calibri"/>
          <w:b/>
          <w:bCs/>
          <w:sz w:val="17"/>
          <w:szCs w:val="17"/>
        </w:rPr>
        <w:t xml:space="preserve">21.</w:t>
      </w:r>
      <w:r>
        <w:rPr>
          <w:rFonts w:ascii="Calibri" w:cs="Calibri" w:eastAsia="Calibri" w:hAnsi="Calibri"/>
          <w:sz w:val="17"/>
          <w:szCs w:val="17"/>
        </w:rPr>
        <w:t xml:space="preserve">  Carbon sensitivity: take the probe out, wash off the slurry with water, drain it by hanging it briefly on the handrail, and take it out of the basket. Put it back in the tank and press F1. The meter finds the attenuation due to slurry and carbon. Enter the average carbon concentration (CC) you measured.</w:t>
      </w:r>
    </w:p>
    <w:p>
      <w:pPr>
        <w:ind w:left="280"/>
        <w:spacing w:after="50" w:before="0" w:line="245"/>
      </w:pPr>
      <w:r>
        <w:rPr>
          <w:rFonts w:ascii="Calibri" w:cs="Calibri" w:eastAsia="Calibri" w:hAnsi="Calibri"/>
          <w:b/>
          <w:bCs/>
          <w:sz w:val="17"/>
          <w:szCs w:val="17"/>
        </w:rPr>
        <w:t xml:space="preserve">22.</w:t>
      </w:r>
      <w:r>
        <w:rPr>
          <w:rFonts w:ascii="Calibri" w:cs="Calibri" w:eastAsia="Calibri" w:hAnsi="Calibri"/>
          <w:sz w:val="17"/>
          <w:szCs w:val="17"/>
        </w:rPr>
        <w:t xml:space="preserve">  The meter generates a new set of constants. Press F1 to accept them or F4 to reject them. Expected values in the source: water attenuation (ATTO) 9 to 15 dB, Mrd 20 to 50, Mcc 0.3 to 0.8. [CONFIRM] the plus or minus figures in the source (12 dB, 40, 0.60) are unclear.</w:t>
      </w:r>
    </w:p>
    <w:p>
      <w:pPr>
        <w:ind w:left="280"/>
        <w:spacing w:after="50" w:before="0" w:line="245"/>
      </w:pPr>
      <w:r>
        <w:rPr>
          <w:rFonts w:ascii="Calibri" w:cs="Calibri" w:eastAsia="Calibri" w:hAnsi="Calibri"/>
          <w:b/>
          <w:bCs/>
          <w:sz w:val="17"/>
          <w:szCs w:val="17"/>
        </w:rPr>
        <w:t xml:space="preserve">23.</w:t>
      </w:r>
      <w:r>
        <w:rPr>
          <w:rFonts w:ascii="Calibri" w:cs="Calibri" w:eastAsia="Calibri" w:hAnsi="Calibri"/>
          <w:sz w:val="17"/>
          <w:szCs w:val="17"/>
        </w:rPr>
        <w:t xml:space="preserve">  If rejected, the previous constants stay and the new ones are lost. If accepted, the new constants replace the old ones, which are kept on the calibration screen for reference.</w:t>
      </w:r>
    </w:p>
    <w:p>
      <w:pPr>
        <w:ind w:left="280"/>
        <w:spacing w:after="50" w:before="0" w:line="245"/>
      </w:pPr>
      <w:r>
        <w:rPr>
          <w:rFonts w:ascii="Calibri" w:cs="Calibri" w:eastAsia="Calibri" w:hAnsi="Calibri"/>
          <w:b/>
          <w:bCs/>
          <w:sz w:val="17"/>
          <w:szCs w:val="17"/>
        </w:rPr>
        <w:t xml:space="preserve">24.</w:t>
      </w:r>
      <w:r>
        <w:rPr>
          <w:rFonts w:ascii="Calibri" w:cs="Calibri" w:eastAsia="Calibri" w:hAnsi="Calibri"/>
          <w:sz w:val="17"/>
          <w:szCs w:val="17"/>
        </w:rPr>
        <w:t xml:space="preserve">  Record the C2 readings before and after calibration in 'G:\Processing\5. Metallurgy\Metallurgy Lab\04 Metlab Data\Calibration Logsheet\Logsheet C2 Meter Calibration' or on form DOC-4-MET-PMC-DFR-00132-EN (Form C2 Meter Calibration.xlsx).</w:t>
      </w:r>
    </w:p>
    <w:p>
      <w:pPr>
        <w:pStyle w:val="Heading1"/>
        <w:spacing w:after="120" w:before="260"/>
      </w:pPr>
      <w:r>
        <w:rPr>
          <w:rFonts w:ascii="Calibri" w:cs="Calibri" w:eastAsia="Calibri" w:hAnsi="Calibri"/>
          <w:b/>
          <w:bCs/>
          <w:color w:val="1F3864"/>
          <w:sz w:val="24"/>
          <w:szCs w:val="24"/>
        </w:rPr>
        <w:t xml:space="preserve">7  ON COMPLETION</w:t>
      </w:r>
    </w:p>
    <w:p>
      <w:pPr>
        <w:pStyle w:val="ListParagraph"/>
        <w:numPr>
          <w:ilvl w:val="0"/>
          <w:numId w:val="1"/>
        </w:numPr>
        <w:spacing w:after="60" w:line="245"/>
      </w:pPr>
      <w:r>
        <w:rPr>
          <w:rFonts w:ascii="Calibri" w:cs="Calibri" w:eastAsia="Calibri" w:hAnsi="Calibri"/>
          <w:sz w:val="17"/>
          <w:szCs w:val="17"/>
        </w:rPr>
        <w:t xml:space="preserve">Close the sample valve or stop the sample pump and confirm the point is not weeping.</w:t>
      </w:r>
    </w:p>
    <w:p>
      <w:pPr>
        <w:pStyle w:val="ListParagraph"/>
        <w:numPr>
          <w:ilvl w:val="0"/>
          <w:numId w:val="1"/>
        </w:numPr>
        <w:spacing w:after="60" w:line="245"/>
      </w:pPr>
      <w:r>
        <w:rPr>
          <w:rFonts w:ascii="Calibri" w:cs="Calibri" w:eastAsia="Calibri" w:hAnsi="Calibri"/>
          <w:sz w:val="17"/>
          <w:szCs w:val="17"/>
        </w:rPr>
        <w:t xml:space="preserve">Wash down the point and the surrounding walkway. Leave nothing on the grating.</w:t>
      </w:r>
    </w:p>
    <w:p>
      <w:pPr>
        <w:pStyle w:val="ListParagraph"/>
        <w:numPr>
          <w:ilvl w:val="0"/>
          <w:numId w:val="1"/>
        </w:numPr>
        <w:spacing w:after="60" w:line="245"/>
      </w:pPr>
      <w:r>
        <w:rPr>
          <w:rFonts w:ascii="Calibri" w:cs="Calibri" w:eastAsia="Calibri" w:hAnsi="Calibri"/>
          <w:sz w:val="17"/>
          <w:szCs w:val="17"/>
        </w:rPr>
        <w:t xml:space="preserve">Record sampling time, operator name and the operating conditions read at the time - flow, density and any instrument value available.</w:t>
      </w:r>
    </w:p>
    <w:p>
      <w:pPr>
        <w:pStyle w:val="ListParagraph"/>
        <w:numPr>
          <w:ilvl w:val="0"/>
          <w:numId w:val="1"/>
        </w:numPr>
        <w:spacing w:after="60" w:line="245"/>
      </w:pPr>
      <w:r>
        <w:rPr>
          <w:rFonts w:ascii="Calibri" w:cs="Calibri" w:eastAsia="Calibri" w:hAnsi="Calibri"/>
          <w:sz w:val="17"/>
          <w:szCs w:val="17"/>
        </w:rPr>
        <w:t xml:space="preserve">Deliver the labelled samples to the laboratory or to the composite station as the schedule requires, and sign the handover.</w:t>
      </w:r>
    </w:p>
    <w:p>
      <w:pPr>
        <w:pStyle w:val="ListParagraph"/>
        <w:numPr>
          <w:ilvl w:val="0"/>
          <w:numId w:val="1"/>
        </w:numPr>
        <w:spacing w:after="60" w:line="245"/>
      </w:pPr>
      <w:r>
        <w:rPr>
          <w:rFonts w:ascii="Calibri" w:cs="Calibri" w:eastAsia="Calibri" w:hAnsi="Calibri"/>
          <w:sz w:val="17"/>
          <w:szCs w:val="17"/>
        </w:rPr>
        <w:t xml:space="preserve">Notify the control room that the round is complete.</w:t>
      </w:r>
    </w:p>
    <w:p>
      <w:pPr>
        <w:pStyle w:val="Heading1"/>
        <w:spacing w:after="120" w:before="260"/>
      </w:pPr>
      <w:r>
        <w:rPr>
          <w:rFonts w:ascii="Calibri" w:cs="Calibri" w:eastAsia="Calibri" w:hAnsi="Calibri"/>
          <w:b/>
          <w:bCs/>
          <w:color w:val="1F3864"/>
          <w:sz w:val="24"/>
          <w:szCs w:val="24"/>
        </w:rPr>
        <w:t xml:space="preserve">8  RECORDS</w:t>
      </w:r>
    </w:p>
    <w:p>
      <w:pPr>
        <w:pStyle w:val="ListParagraph"/>
        <w:numPr>
          <w:ilvl w:val="0"/>
          <w:numId w:val="1"/>
        </w:numPr>
        <w:spacing w:after="60" w:line="245"/>
      </w:pPr>
      <w:r>
        <w:rPr>
          <w:rFonts w:ascii="Calibri" w:cs="Calibri" w:eastAsia="Calibri" w:hAnsi="Calibri"/>
          <w:sz w:val="17"/>
          <w:szCs w:val="17"/>
        </w:rPr>
        <w:t xml:space="preserve">Field or bench data sheet - date, time, shift, operator, and every value determined.</w:t>
      </w:r>
    </w:p>
    <w:p>
      <w:pPr>
        <w:pStyle w:val="ListParagraph"/>
        <w:numPr>
          <w:ilvl w:val="0"/>
          <w:numId w:val="1"/>
        </w:numPr>
        <w:spacing w:after="60" w:line="245"/>
      </w:pPr>
      <w:r>
        <w:rPr>
          <w:rFonts w:ascii="Calibri" w:cs="Calibri" w:eastAsia="Calibri" w:hAnsi="Calibri"/>
          <w:sz w:val="17"/>
          <w:szCs w:val="17"/>
        </w:rPr>
        <w:t xml:space="preserve">Register or logbook entry and any handover signature.</w:t>
      </w:r>
    </w:p>
    <w:p>
      <w:pPr>
        <w:pStyle w:val="ListParagraph"/>
        <w:numPr>
          <w:ilvl w:val="0"/>
          <w:numId w:val="1"/>
        </w:numPr>
        <w:spacing w:after="60" w:line="245"/>
      </w:pPr>
      <w:r>
        <w:rPr>
          <w:rFonts w:ascii="Calibri" w:cs="Calibri" w:eastAsia="Calibri" w:hAnsi="Calibri"/>
          <w:sz w:val="17"/>
          <w:szCs w:val="17"/>
        </w:rPr>
        <w:t xml:space="preserve">Any step not completed, recorded with the reason.</w:t>
      </w:r>
    </w:p>
    <w:p>
      <w:pPr>
        <w:pStyle w:val="ListParagraph"/>
        <w:numPr>
          <w:ilvl w:val="0"/>
          <w:numId w:val="1"/>
        </w:numPr>
        <w:spacing w:after="60" w:line="245"/>
      </w:pPr>
      <w:r>
        <w:rPr>
          <w:rFonts w:ascii="Calibri" w:cs="Calibri" w:eastAsia="Calibri" w:hAnsi="Calibri"/>
          <w:sz w:val="17"/>
          <w:szCs w:val="17"/>
        </w:rPr>
        <w:t xml:space="preserve">Any control in Section 3 found not in place, reported to the Shift Supervisor and recorded.</w:t>
      </w:r>
    </w:p>
    <w:p>
      <w:pPr>
        <w:pStyle w:val="Heading1"/>
        <w:spacing w:after="120" w:before="260"/>
      </w:pPr>
      <w:r>
        <w:rPr>
          <w:rFonts w:ascii="Calibri" w:cs="Calibri" w:eastAsia="Calibri" w:hAnsi="Calibri"/>
          <w:b/>
          <w:bCs/>
          <w:color w:val="1F3864"/>
          <w:sz w:val="24"/>
          <w:szCs w:val="24"/>
        </w:rPr>
        <w:t xml:space="preserve">9  REFERENCE</w:t>
      </w:r>
    </w:p>
    <w:p>
      <w:pPr>
        <w:pStyle w:val="ListParagraph"/>
        <w:numPr>
          <w:ilvl w:val="0"/>
          <w:numId w:val="1"/>
        </w:numPr>
        <w:spacing w:after="60" w:line="245"/>
      </w:pPr>
      <w:r>
        <w:rPr>
          <w:rFonts w:ascii="Calibri" w:cs="Calibri" w:eastAsia="Calibri" w:hAnsi="Calibri"/>
          <w:sz w:val="17"/>
          <w:szCs w:val="17"/>
        </w:rPr>
        <w:t xml:space="preserve">Mt. Morgan site procedure 5. Carbon Concentration Sampling [LIVE]</w:t>
      </w:r>
    </w:p>
    <w:p>
      <w:pPr>
        <w:pStyle w:val="ListParagraph"/>
        <w:numPr>
          <w:ilvl w:val="0"/>
          <w:numId w:val="1"/>
        </w:numPr>
        <w:spacing w:after="60" w:line="245"/>
      </w:pPr>
      <w:r>
        <w:rPr>
          <w:rFonts w:ascii="Calibri" w:cs="Calibri" w:eastAsia="Calibri" w:hAnsi="Calibri"/>
          <w:sz w:val="17"/>
          <w:szCs w:val="17"/>
        </w:rPr>
        <w:t xml:space="preserve">KBK-MIR-MP-PRO-OPE-SOP-0013 Particle Size Distribution of Activated Carbon</w:t>
      </w:r>
    </w:p>
    <w:p>
      <w:pPr>
        <w:pStyle w:val="ListParagraph"/>
        <w:numPr>
          <w:ilvl w:val="0"/>
          <w:numId w:val="1"/>
        </w:numPr>
        <w:spacing w:after="60" w:line="245"/>
      </w:pPr>
      <w:r>
        <w:rPr>
          <w:rFonts w:ascii="Calibri" w:cs="Calibri" w:eastAsia="Calibri" w:hAnsi="Calibri"/>
          <w:sz w:val="17"/>
          <w:szCs w:val="17"/>
        </w:rPr>
        <w:t xml:space="preserve">HM-PRC-V01-PRO005 Carbon in Leach (CIL) Circuit</w:t>
      </w:r>
    </w:p>
    <w:p>
      <w:pPr>
        <w:pStyle w:val="ListParagraph"/>
        <w:numPr>
          <w:ilvl w:val="0"/>
          <w:numId w:val="1"/>
        </w:numPr>
        <w:spacing w:after="60" w:line="245"/>
      </w:pPr>
      <w:r>
        <w:rPr>
          <w:rFonts w:ascii="Calibri" w:cs="Calibri" w:eastAsia="Calibri" w:hAnsi="Calibri"/>
          <w:sz w:val="17"/>
          <w:szCs w:val="17"/>
        </w:rPr>
        <w:t xml:space="preserve">Martabe work instruction 'Carbon Analyser C2 Check' DOC-3-MET-PRS-WIN-00048-IE v1.0 (issued 25/12/2024; reference SOP DOC-2-MET-PRM-SOP-00037-IE) - Part B source</w:t>
      </w:r>
    </w:p>
    <w:p>
      <w:pPr>
        <w:pStyle w:val="ListParagraph"/>
        <w:numPr>
          <w:ilvl w:val="0"/>
          <w:numId w:val="1"/>
        </w:numPr>
        <w:spacing w:after="60" w:line="245"/>
      </w:pPr>
      <w:r>
        <w:rPr>
          <w:rFonts w:ascii="Calibri" w:cs="Calibri" w:eastAsia="Calibri" w:hAnsi="Calibri"/>
          <w:sz w:val="17"/>
          <w:szCs w:val="17"/>
        </w:rPr>
        <w:t xml:space="preserve">Martabe work instruction 'C2 Meter Calibration' DOC-3-MET-PMC-WIN-00111-IE v1.0 (issued 25/12/2024) - Part C source</w:t>
      </w:r>
    </w:p>
    <w:sectPr>
      <w:headerReference w:type="default" r:id="rId7"/>
      <w:footerReference w:type="default" r:id="rId8"/>
      <w:pgSz w:w="11906" w:h="16838" w:orient="portrait"/>
      <w:pgMar w:top="10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95959"/>
        <w:sz w:val="15"/>
        <w:szCs w:val="15"/>
      </w:rPr>
      <w:t xml:space="preserve">Page </w:t>
    </w:r>
    <w:r>
      <w:rPr>
        <w:rFonts w:ascii="Calibri" w:cs="Calibri" w:eastAsia="Calibri" w:hAnsi="Calibri"/>
        <w:color w:val="595959"/>
        <w:sz w:val="15"/>
        <w:szCs w:val="15"/>
      </w:rPr>
      <w:fldChar w:fldCharType="begin"/>
      <w:instrText xml:space="preserve">PAGE</w:instrText>
      <w:fldChar w:fldCharType="separate"/>
      <w:fldChar w:fldCharType="end"/>
    </w:r>
    <w:r>
      <w:rPr>
        <w:rFonts w:ascii="Calibri" w:cs="Calibri" w:eastAsia="Calibri" w:hAnsi="Calibri"/>
        <w:color w:val="595959"/>
        <w:sz w:val="15"/>
        <w:szCs w:val="15"/>
      </w:rPr>
      <w:t xml:space="preserve"> of </w:t>
    </w:r>
    <w:r>
      <w:rPr>
        <w:rFonts w:ascii="Calibri" w:cs="Calibri" w:eastAsia="Calibri" w:hAnsi="Calibri"/>
        <w:color w:val="595959"/>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sz="4" w:space="2" w:color="D7DEE9"/>
      </w:pBdr>
      <w:spacing w:after="0" w:line="240"/>
    </w:pPr>
    <w:r>
      <w:rPr>
        <w:rFonts w:ascii="Calibri" w:cs="Calibri" w:eastAsia="Calibri" w:hAnsi="Calibri"/>
        <w:color w:val="555555"/>
        <w:sz w:val="15"/>
        <w:szCs w:val="15"/>
      </w:rPr>
      <w:t xml:space="preserve">SWI-PRO-MET-201-005  ·  Carbon Concentration Measurement in CIL Tanks  ·  Rev 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2026-08-09T12:17:56.406Z</dcterms:created>
  <dcterms:modified xsi:type="dcterms:W3CDTF">2026-08-09T12:17:56.406Z</dcterms:modified>
</cp:coreProperties>
</file>

<file path=docProps/custom.xml><?xml version="1.0" encoding="utf-8"?>
<Properties xmlns="http://schemas.openxmlformats.org/officeDocument/2006/custom-properties" xmlns:vt="http://schemas.openxmlformats.org/officeDocument/2006/docPropsVTypes"/>
</file>