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Barren Carbon Sampling at Carbon Dewatering Screen 061-SC-013</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Barren Carbon Sampling at Carbon Dewatering Screen 061-SC-013</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 heat-resistant gloves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Harness and fall arrest where no fixed platform exists</w:t>
      </w:r>
    </w:p>
    <w:p w14:paraId="6B19EBE1" w14:textId="77777777" w:rsidR="000107B7" w:rsidRDefault="000107B7" w:rsidP="000107B7">
      <w:pPr>
        <w:tabs>
          <w:tab w:val="left" w:pos="3941"/>
        </w:tabs>
        <w:autoSpaceDE w:val="0"/>
        <w:autoSpaceDN w:val="0"/>
        <w:adjustRightInd w:val="0"/>
        <w:spacing w:after="0" w:line="276" w:lineRule="auto"/>
        <w:rPr>
          <w:rFonts w:cstheme="minorHAnsi"/>
        </w:rPr>
      </w:pP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SWI-PRO-MET-201-007 - Barren Carbon Sampling at Carbon Dewatering Screen 061-SC-013</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JSEA-PRO-MET-201-007</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Set the residual gold on barren carbon returning to the CIL circuit.</w:t>
            </w:r>
          </w:p>
          <w:p w14:paraId="2578DD76" w14:textId="77777777" w:rsidR="00294C35" w:rsidRPr="00294C35" w:rsidRDefault="00294C35" w:rsidP="00294C35">
            <w:pPr>
              <w:rPr>
                <w:sz w:val="20"/>
                <w:szCs w:val="20"/>
              </w:rPr>
            </w:pPr>
            <w:r>
              <w:rPr>
                <w:sz w:val="20"/>
                <w:szCs w:val="20"/>
              </w:rPr>
              <w:t xml:space="preserve">Barren loading is the direct measure of elution efficiency. A rising barren assay is the first sign the elution circuit is underperforming.</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061 Gold Elution.</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061-SC-013 - Carbon dewatering screen, oversize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Every elution batch, on the barren carbon returning to CIL.</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hot solution or hot surface at the elution, stripping or regeneration circuits — Confirm the circuit is not on a heating cycle before sampling. Heat-resistant gloves and face shield. Allow the sample line to flush and cool before collecting. Do not sample a column under pressure.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Fall from a tank top, launder platform, column platform or access ladder — 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Slip, trip or fall on wet or slurry-covered walkways around sample points — Spillage cleaned up immediately and the point left clean. Walkways kept clear of hoses, buckets and containers. Safety boots with sound tread. Report any damaged or missing grating before use.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Manual handling injury from carrying sample buckets, containers and composite drums — Sample volume kept to the schedule - no over-filling. Two-person lift or a trolley for composite containers above the site manual handling limit. Route cleared before lifting.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JSEA-PRO-MET-201-007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Working alone in a cyanide area</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Gas monitor or fixed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Circuit on a heating cycle or column under pressure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JSEA-PRO-MET-201-007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area. Cyanide-area sampling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elution batch has finished and the carbon is being returned.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circuit is not on a heating cycle before sampling. Do not sample a column under pressure.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plant is in steady-state operation - normal operation for a minimum of 15 to 20 minutes before sampling. A sample taken during a swing is not representative.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or DCS operator that the sampling round is starting, and which points it covers.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 and that fixed detection in the area is healthy.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point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Label every container BEFORE sampling - point, date, time and shift.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Rinse the container, cutter or sieve with process water and then with the stream being sampled. Discard the rinse.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Sample scoop or cutter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1 mm sieve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Sample bags, labelled</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Process water hose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Heat-resistant gloves and face shield</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Sample Collection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HCN released at the open sample point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Contact with hot solution or hot surface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Fall from height at the screen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Equipment starting without warning</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Allow the sample line to flush and cool before collecting.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Sample the screen oversize as the carbon discharges, taking increments across the whole discharge period rather than one grab at the start.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Wear heat-resistant gloves and a face shield. Do not sample a column under pressure.</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Washing and Submission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Carbon not washed free of solution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Sample not traceable to the elution batch</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free of solution over the 1 mm sieve.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Bag, label with the elution batch number, and submit to the laboratory.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elution batch number, strip conditions and time against the sample.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Sample valve left weeping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Samples not handed over with a signed record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Control room not told the round is 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Close the sample valve or stop the sample pump and confirm the point is not weeping.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point and the surrounding walkway. Leave nothing on the grating.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sampling time, operator name and the operating conditions read at the time - flow, density and any instrument value available.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Deliver the labelled samples to the laboratory or to the composite station as the schedule requires, and sign the handover.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round is complete.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 on the field or bench data sheet - date, time, shift, operator and every value determined.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JSEA-PRO-MET-201-007</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Barren Carbon Sampling at Carbon Dewatering Screen 061-SC-013</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HM-PRC-V01-PRO012</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Carbon Regeneration and Kiln Operation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4034-PR-PRO-002</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Sampling Protocol, CIL table item 4</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4034-013-VE-028 Rev A</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Applied Heat Thermomat 2300 O&amp;M manual, received 11 Aug 2026</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Contact with Moving Equipment If a person is caught by or struck by the screen, a pump or a sample cutter,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Burns Cool the burn under cool running water for 20 minutes. Do not apply ice. Seek first aid.</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6. Fall from Height Do not move the injured person unless they are in danger. Call CH19 “EMERGENCY”, call 000,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7. Slip, Fall or Lifting Injury Call CH19 “EMERGENCY”, call 000 if the injury is serious,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SWI-PRO-MET-201-007</w:t>
          </w:r>
          <w:r w:rsidR="00945F8F" w:rsidRPr="00945F8F">
            <w:rPr>
              <w:sz w:val="16"/>
              <w:szCs w:val="16"/>
            </w:rPr>
            <w:t xml:space="preserve"> — </w:t>
          </w:r>
          <w:r w:rsidR="005D5479" w:rsidRPr="005D5479">
            <w:rPr>
              <w:sz w:val="16"/>
              <w:szCs w:val="16"/>
            </w:rPr>
            <w:t>Barren Carbon Sampling at Carbon Dewatering Screen 061-SC-013</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Barren Carbon Sampling at Carbon Dewatering Screen 061-SC-013</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SWI-PRO-MET-201-007 - Barren Carbon Sampling at Carbon Dewatering Screen 061-SC-013</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