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Bond Ball Mill Work Index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Bond Ball Mill Work Index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SWI-PRO-MET-204-012 - Bond Ball Mill Work Index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Bond ball mill work index of the ore.</w:t>
            </w:r>
          </w:p>
          <w:p w14:paraId="2578DD76" w14:textId="77777777" w:rsidR="00294C35" w:rsidRPr="00294C35" w:rsidRDefault="00294C35" w:rsidP="00294C35">
            <w:pPr>
              <w:rPr>
                <w:sz w:val="20"/>
                <w:szCs w:val="20"/>
              </w:rPr>
            </w:pPr>
            <w:r>
              <w:rPr>
                <w:sz w:val="20"/>
                <w:szCs w:val="20"/>
              </w:rPr>
              <w:t xml:space="preserve">The work index sets the milling energy the circuit needs. Getting it wrong sizes the mill wrong.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or ore blend.</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Bond ball mill and standard charge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 set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Ro-Tap shaker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Riffle splitter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Feed Preparation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Dust from crushing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Feed reduced by prolonged grinding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the feed to the standard top size by stage crushing, not by prolonged grinding.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the feed size distribution and the F80.</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Locked Cycle Test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the rotating mill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Hearing damage at the mill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Manual handling of the ball charge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Charge the mill with the standard ball charge and the standard sample volume.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locked cycle test, screening at the closing screen and returning the oversize each cycle.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Continue cycles until the circulating load stabilises at 250 per cent within the allowed tolerance.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Stop and isolate the mill before opening it. Wear hearing protection. Two-person lift for the ball charge.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Product Sizing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Work index reported without F80 and P80</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the product size distribution and the P80 on the last cycles.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work index from the standard Bond equation.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with the closing screen size, the F80 and the P80 - a work index without them is not usable.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Bond Ball Mill Work Index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Bond Work Index (BWI)</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Contact with Moving Equipment If a person is caught by or struck by the mill or shaker,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SWI-PRO-MET-204-012</w:t>
          </w:r>
          <w:r w:rsidR="00945F8F" w:rsidRPr="00945F8F">
            <w:rPr>
              <w:sz w:val="16"/>
              <w:szCs w:val="16"/>
            </w:rPr>
            <w:t xml:space="preserve"> — </w:t>
          </w:r>
          <w:r w:rsidR="005D5479" w:rsidRPr="005D5479">
            <w:rPr>
              <w:sz w:val="16"/>
              <w:szCs w:val="16"/>
            </w:rPr>
            <w:t>Bond Ball Mill Work Index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Bond Ball Mill Work Index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SWI-PRO-MET-204-012 - Bond Ball Mill Work Index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