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Fume Cupboard Operation, Scrubber Check and Cleaning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Fume Cupboard Operation, Scrubber Check and Cleaning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SWI-PRO-MET-206-002 - Fume Cupboard Operation, Scrubber Check and Cleaning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fume cupboards and prove the scrubber is working before any fume-generating work.</w:t>
            </w:r>
          </w:p>
          <w:p w14:paraId="2578DD76" w14:textId="77777777" w:rsidR="00294C35" w:rsidRPr="00294C35" w:rsidRDefault="00294C35" w:rsidP="00294C35">
            <w:pPr>
              <w:rPr>
                <w:sz w:val="20"/>
                <w:szCs w:val="20"/>
              </w:rPr>
            </w:pPr>
            <w:r>
              <w:rPr>
                <w:sz w:val="20"/>
                <w:szCs w:val="20"/>
              </w:rPr>
              <w:t xml:space="preserve">The fume cupboard and its scrubber are the only thing between the technician and the fume from acid digestion, cyanide work and perchloric acid.</w:t>
            </w:r>
          </w:p>
          <w:p w14:paraId="2578DD76" w14:textId="77777777" w:rsidR="00294C35" w:rsidRPr="00294C35" w:rsidRDefault="00294C35" w:rsidP="00294C35">
            <w:pPr>
              <w:rPr>
                <w:sz w:val="20"/>
                <w:szCs w:val="20"/>
              </w:rPr>
            </w:pPr>
            <w:r>
              <w:rPr>
                <w:sz w:val="20"/>
                <w:szCs w:val="20"/>
              </w:rPr>
              <w:t xml:space="preserve">The fume cupboard face velocity is measured with the GM8902 anemometer, following the Martabe method, and accepted against the required face velocity.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use; scrubber checked at the start of every shift; face velocity measured monthly and after any repair to the extraction fan, ductwork or scrubber.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4 and 5 follow the Martabe work instruction Operating Anemometer GM8902 (DOC-3-MET-PMC-WIN-00130-IE, v1.0, 25/12/2024). The face velocity is measured at the marked working sash height, and the average and the lowest of 20 readings are recorded. JSEA-PRO-MET-206-002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take the required face velocity from the Safetyflow fume cupboard specification (ILS Q0023979), or from AS/NZS 2243.8 where the specification does not give it - about 0.5 m/s average is typical and must be confirmed before use; (2) set the lowest single reading allowed; (3) confirm the monthly measurement frequency; (4) confirm the GM8902 anemometer and its calibration certificate are on site.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anemometer, its data logger and a stopwatch where the face velocity is to be measured. Check the equipment is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 x 2400 mm Safetyflow fume cupboards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Model A crossflow scrubber with pH dosing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Airflow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 for scrubber liquor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Washdown hose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Benetech GM8902 anemometer with its data logger, in calibration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Log sheet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Fume Cupboard and Scrubber Start-up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Extraction fan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Scrubber liquor out of its pH range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Fume released to the laboratory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extraction fan is running and the airflow indicator reads within its marked range before starting any work.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scrubber is running and its pH dosing is operating, and record the scrubber liquor pH.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scrubber liquor pH is out of range, stop - a scrubber outside its pH range is not scrubbing.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No acid or cyanide work at the bench until the airflow and the scrubber are proven.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Working in the Fume Cupboard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Sash raised above the working height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Rear baffle blocked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Perchlorate build-up in the ductwork</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with the sash at the marked working height. Raising the sash breaks the containment.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apparatus at least 150 mm inside the sash line and never block the rear baffle.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perchloric acid work, use only the cupboard rated for it, and carry out the washdown routine immediately after every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working surface at the end of every session.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Perchlorate build-up in ductwork is explosive. Washdown after every perchloric use.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Face Velocity Measurement - GM8902 Anemometer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Pinch point at the sash door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Breathing hazardous fume during the measurement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Anemometer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sure NOTHING is being done in the fume cupboard and the anemometer is calibrated.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the sash at the marked working height. Run the fume cupboard.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Plug the anemometer fan cable into the anemometer data logger.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Hold the anemometer vertically in the centre of the sash opening. Switch the anemometer on with the red button.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reading every second, using the stopwatch, until you have 20 readings.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and close the sash slowly and keep hands clear of the pinch point. Do not measure while any work is in the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Acceptance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Fume cupboard used below its required face velocity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average of the 20 readings. Record the average and the lowest reading.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average with the required face velocity from the fume cupboard specification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average is below the required face velocity, tag the fume cupboard out of service, do not use it, and report to the Met Lab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airflow reading, the scrubber pH, the face velocity and the washdown in the log.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 fume cupboard below its required face velocity is not containing fume. Tag it out.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Fume Cupboard Operation, Scrubber Check and Cleaning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KBK-MIR-LAB-WET-SOP-054, -059 and ENV-SOP-061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Fume cupboard and scrubber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 x 2400 mm Safetyflow fume cupboard rated for perchloric and HF, Model A crossflow scrubber, exhaust fans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DOC-3-MET-PMC-WIN-00130-IE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Operating Anemometer GM8902 (25/12/2024)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AS/NZS 2243.8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Safety in laboratories - Fume cupboards (face velocity, see Open items)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SWI-PRO-MET-206-002</w:t>
          </w:r>
          <w:r w:rsidR="00945F8F" w:rsidRPr="00945F8F">
            <w:rPr>
              <w:sz w:val="16"/>
              <w:szCs w:val="16"/>
            </w:rPr>
            <w:t xml:space="preserve"> — </w:t>
          </w:r>
          <w:r w:rsidR="005D5479" w:rsidRPr="005D5479">
            <w:rPr>
              <w:sz w:val="16"/>
              <w:szCs w:val="16"/>
            </w:rPr>
            <w:t>Fume Cupboard Operation, Scrubber Check and Cleaning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Fume Cupboard Operation, Scrubber Check and Cleaning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SWI-PRO-MET-206-002 - Fume Cupboard Operation, Scrubber Check and Cleaning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