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Automatic Sampling and Online Analyser Operation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SWP-211</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Automatic Sampling and Online Analyser Operation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SWP-211</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6</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7</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automatic sampling and online analyser operation at the Mt. Morgan processing plant.</w:t>
      </w:r>
    </w:p>
    <w:p w:rsidR="004A07EF" w:rsidRDefault="00851205" w:rsidP="000775D7">
      <w:r w:rsidRPr="00D06550">
        <w:t xml:space="preserve">Automatic sampling and online analyser operation - the five automatic samplers, the two online cyanide analysers, their calibration, servicing and alarm response, and the bias and correlation checks that prove they are telling the truth.</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12 (JSEA-PRO-MET-207-001 to -012)</w:t>
      </w:r>
    </w:p>
    <w:p w:rsidR="00EC09F3" w:rsidRPr="000775D7" w:rsidRDefault="007C601B" w:rsidP="00FB3D69">
      <w:pPr>
        <w:pStyle w:val="Bulletpoints"/>
      </w:pPr>
      <w:r w:rsidRPr="000775D7">
        <w:t xml:space="preserve">Work instructions beneath: 11</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Contact with live electrical equipment at a sample pump, cutter or local control station</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Fall from a tank top, launder platform, column platform or access ladder</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Confined space atmosphere at a tank top hatch, launder or hopper opening</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Harness and fall arrest where no fixed platform exists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Automatic Sampler Operation and Cut Verification - IsaMill Feed 022-XM-011 and 022-XM-017</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Automatic Sampler Operation and Cut Verification - CIL Tails 032-XM-012</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Automatic Sampler Operation and Cut Verification - Metal Adsorption Tails 041-XM-013</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Automatic Sampler Operation and Cut Verification - Final Tails 051-XM-014</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Automatic Sampler Cleaning, Unblocking and Cutter Wear Check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Automatic versus Manual Sample Bias Check and Reconciliation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Analyser Daily Operation and Check - 032-CA-001 and 051-CA-002</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Analyser Calibration and Standardisation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Analyser Specialised Electrode Replacement and Conditioning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Analyser Sample and Booster Pump Service - 032-PP-207/208 and 041-PP-2xx</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SWI-PRO-MET-207-011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Analyser Leak Detector and High Level Alarm Response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JSEA-PRO-MET-207-012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w:t>
            </w:r>
          </w:p>
        </w:tc>
        <w:tc>
          <w:tcPr>
            <w:tcW w:w="3744" w:type="dxa"/>
            <w:vAlign w:val="center"/>
          </w:tcPr>
          <w:p w:rsidR="00C87663" w:rsidRPr="000775D7" w:rsidRDefault="00C87663" w:rsidP="00C87663">
            <w:pPr>
              <w:jc w:val="left"/>
              <w:rPr>
                <w:rFonts w:cstheme="minorHAnsi"/>
              </w:rPr>
            </w:pPr>
            <w:r w:rsidRPr="000775D7">
              <w:rPr>
                <w:rFonts w:cstheme="minorHAnsi"/>
              </w:rPr>
              <w:t xml:space="preserve">Analyser to Laboratory Correlation Check and Drift Investigation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207-001  Automatic Sampler Operation and Cut Verification - IsaMill Feed 022-XM-011 and 022-XM-017</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sampler design is known.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207-002  Automatic Sampler Operation and Cut Verification - CIL Tails 032-XM-012</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sampler design is known.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207-003  Automatic Sampler Operation and Cut Verification - Metal Adsorption Tails 041-XM-013</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sampler design is known.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207-004  Automatic Sampler Operation and Cut Verification - Final Tails 051-XM-014</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sampler design is known.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207-005  Automatic Sampler Cleaning, Unblocking and Cutter Wear Check</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sampler design is known.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207-006  Automatic versus Manual Sample Bias Check and Reconciliation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on every sampler, and after any sampler repair or cutter change.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207-007  Cyanide Analyser Daily Operation and Check - 032-CA-001 and 051-CA-002</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vendor manual is held.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207-008  Cyanide Analyser Calibration and Standardisation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vendor calibration data is held.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207-009  Cyanide Analyser Specialised Electrode Replacement and Conditioning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vendor manual is held.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207-010  Cyanide Analyser Sample and Booster Pump Service - 032-PP-207/208 and 041-PP-2xx</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vendor manual is held.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207-011  Cyanide Analyser Leak Detector and High Level Alarm Response</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alarm response is defined.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207-012  Analyser to Laboratory Correlation Check and Drift Investigation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Weekly correlation; investigation on any developing drift.</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SWI-PRO-MET-207-011 is the work instruction for JSEA-PRO-MET-207-011.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207</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12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10</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w:t>
      </w:r>
    </w:p>
    <w:p w:rsidR="00EC09F3" w:rsidRPr="000775D7" w:rsidRDefault="007C601B" w:rsidP="00FB3D69">
      <w:pPr>
        <w:pStyle w:val="Bulletpoints"/>
      </w:pPr>
      <w:r w:rsidRPr="000775D7">
        <w:t xml:space="preserve">No source held. 022-XM-011 and 022-XM-017 are shop-fabricated with the vendor and cutter design TBA.</w:t>
      </w:r>
    </w:p>
    <w:p w:rsidR="00EC09F3" w:rsidRPr="000775D7" w:rsidRDefault="007C601B" w:rsidP="00FB3D69">
      <w:pPr>
        <w:pStyle w:val="Bulletpoints"/>
      </w:pPr>
      <w:r w:rsidRPr="000775D7">
        <w:t xml:space="preserve">The mechanical equipment list shows conflicting status - NEW on one tab, FUTURE on another.</w:t>
      </w:r>
    </w:p>
    <w:p w:rsidR="00EC09F3" w:rsidRPr="000775D7" w:rsidRDefault="007C601B" w:rsidP="00FB3D69">
      <w:pPr>
        <w:pStyle w:val="Bulletpoints"/>
      </w:pPr>
      <w:r w:rsidRPr="000775D7">
        <w:t xml:space="preserve">No source held. Vendor and cutter design TBA; status conflict NEW versus FUTURE across the equipment list tabs.</w:t>
      </w:r>
    </w:p>
    <w:p w:rsidR="00EC09F3" w:rsidRPr="000775D7" w:rsidRDefault="007C601B" w:rsidP="00FB3D69">
      <w:pPr>
        <w:pStyle w:val="Bulletpoints"/>
      </w:pPr>
      <w:r w:rsidRPr="000775D7">
        <w:t xml:space="preserve">No source held. Vendor and cutter design TBA.</w:t>
      </w:r>
    </w:p>
    <w:p w:rsidR="00EC09F3" w:rsidRPr="000775D7" w:rsidRDefault="007C601B" w:rsidP="00FB3D69">
      <w:pPr>
        <w:pStyle w:val="Bulletpoints"/>
      </w:pPr>
      <w:r w:rsidRPr="000775D7">
        <w:t xml:space="preserve">No source held. Vendor and cutter design TBA; no P&amp;ID reference given on the equipment list.</w:t>
      </w:r>
    </w:p>
    <w:p w:rsidR="00EC09F3" w:rsidRPr="000775D7" w:rsidRDefault="007C601B" w:rsidP="00FB3D69">
      <w:pPr>
        <w:pStyle w:val="Bulletpoints"/>
      </w:pPr>
      <w:r w:rsidRPr="000775D7">
        <w:t xml:space="preserve">No source held for any of the five samplers.</w:t>
      </w:r>
    </w:p>
    <w:p w:rsidR="00EC09F3" w:rsidRPr="000775D7" w:rsidRDefault="007C601B" w:rsidP="00FB3D69">
      <w:pPr>
        <w:pStyle w:val="Bulletpoints"/>
      </w:pPr>
      <w:r w:rsidRPr="000775D7">
        <w:t xml:space="preserve">4034-PR-PRO-002 Sampling Protocol - the manual points to compare against</w:t>
      </w:r>
    </w:p>
    <w:p w:rsidR="00EC09F3" w:rsidRPr="000775D7" w:rsidRDefault="007C601B" w:rsidP="00FB3D69">
      <w:pPr>
        <w:pStyle w:val="Bulletpoints"/>
      </w:pPr>
      <w:r w:rsidRPr="000775D7">
        <w:t xml:space="preserve">SWI-PRO-MET-201-001 to -018, the manual sampling instructions, issued</w:t>
      </w:r>
    </w:p>
    <w:p w:rsidR="00EC09F3" w:rsidRPr="000775D7" w:rsidRDefault="007C601B" w:rsidP="00FB3D69">
      <w:pPr>
        <w:pStyle w:val="Bulletpoints"/>
      </w:pPr>
      <w:r w:rsidRPr="000775D7">
        <w:t xml:space="preserve">No source held. Molycop Cynoprobe v3 WAD vendor manual not held; OS-040_B Cyanide Analyser still open.</w:t>
      </w:r>
    </w:p>
    <w:p w:rsidR="00EC09F3" w:rsidRPr="000775D7" w:rsidRDefault="007C601B" w:rsidP="00FB3D69">
      <w:pPr>
        <w:pStyle w:val="Bulletpoints"/>
      </w:pPr>
      <w:r w:rsidRPr="000775D7">
        <w:t xml:space="preserve">KBK-MIR-MP-PRO-MET-SOP-0053 Pembuatan Larutan Kalium Klorida untuk Cyanide Analizer, received 11 Aug 2026 - the electrolyte preparation only</w:t>
      </w:r>
    </w:p>
    <w:p w:rsidR="00EC09F3" w:rsidRPr="000775D7" w:rsidRDefault="007C601B" w:rsidP="00FB3D69">
      <w:pPr>
        <w:pStyle w:val="Bulletpoints"/>
      </w:pPr>
      <w:r w:rsidRPr="000775D7">
        <w:t xml:space="preserve">Molycop Cynoprobe v3 WAD calibration data not held</w:t>
      </w:r>
    </w:p>
    <w:p w:rsidR="00EC09F3" w:rsidRPr="000775D7" w:rsidRDefault="007C601B" w:rsidP="00FB3D69">
      <w:pPr>
        <w:pStyle w:val="Bulletpoints"/>
      </w:pPr>
      <w:r w:rsidRPr="000775D7">
        <w:t xml:space="preserve">Electrodes identified as Mintex 3000366 and 3000330 in the instrument list. No procedure held.</w:t>
      </w:r>
    </w:p>
    <w:p w:rsidR="00EC09F3" w:rsidRPr="000775D7" w:rsidRDefault="007C601B" w:rsidP="00FB3D69">
      <w:pPr>
        <w:pStyle w:val="Bulletpoints"/>
      </w:pPr>
      <w:r w:rsidRPr="000775D7">
        <w:t xml:space="preserve">Vender Dura 10 pumps are listed as part of the Molycop package. No vendor manual held.</w:t>
      </w:r>
    </w:p>
    <w:p w:rsidR="00EC09F3" w:rsidRPr="000775D7" w:rsidRDefault="007C601B" w:rsidP="00FB3D69">
      <w:pPr>
        <w:pStyle w:val="Bulletpoints"/>
      </w:pPr>
      <w:r w:rsidRPr="000775D7">
        <w:t xml:space="preserve">Azbil HPQ-D12 leak detector and E&amp;H FTL31 level switch are vendor scope. No alarm response held.</w:t>
      </w:r>
    </w:p>
    <w:p w:rsidR="00EC09F3" w:rsidRPr="000775D7" w:rsidRDefault="007C601B" w:rsidP="00FB3D69">
      <w:pPr>
        <w:pStyle w:val="Bulletpoints"/>
      </w:pPr>
      <w:r w:rsidRPr="000775D7">
        <w:t xml:space="preserve">4034-PR-PRO-002 Sampling Protocol - the laboratory CN methods the analyser must track against</w:t>
      </w:r>
    </w:p>
    <w:p w:rsidR="00EC09F3" w:rsidRPr="000775D7" w:rsidRDefault="007C601B" w:rsidP="00FB3D69">
      <w:pPr>
        <w:pStyle w:val="Bulletpoints"/>
      </w:pPr>
      <w:r w:rsidRPr="000775D7">
        <w:t xml:space="preserve">KBK-MIR-MP-PRO-MET-SOP-0033 Penentuan Konsentrasi Sianida dengan Kolorimetri, received 11 Aug 2026</w:t>
      </w:r>
    </w:p>
    <w:p w:rsidR="00EC09F3" w:rsidRPr="000775D7" w:rsidRDefault="007C601B" w:rsidP="00FB3D69">
      <w:pPr>
        <w:pStyle w:val="Bulletpoints"/>
      </w:pPr>
      <w:r w:rsidRPr="000775D7">
        <w:t xml:space="preserve">SWI-PRO-MET-201-022 Online Analyser Verification Sampling, issued</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SWP-211_Automatic Sampling and Online Analyser Operation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Automatic Sampling and Online Analyser Operation</w:t>
          </w:r>
        </w:p>
      </w:tc>
    </w:tr>
  </w:tbl>
  <w:p w14:paraId="55C94DC3" w14:textId="3CE86BB5" w:rsidR="00054C04" w:rsidRDefault="005D0398" w:rsidP="00054C04">
    <w:pPr>
      <w:pStyle w:val="Header"/>
      <w:jc w:val="right"/>
    </w:pPr>
    <w:r w:rsidRPr="005D0398">
      <w:rPr>
        <w:sz w:val="18"/>
        <w:szCs w:val="20"/>
      </w:rPr>
      <w:t xml:space="preserve">SWP-211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SWP-211 - Automatic Sampling and Online Analyser Operation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