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Plant Survey Planning, Permitting and Execution</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SWI-PRO-MET-203-001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JSEA-PRO-MET-203-001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203  Plant Surveys</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HM-PRC-VXX-PRO207  Plant Surveys and Circuit Performance Assessment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Plan and run a plant survey so the data is usable and nobody gets hurt getting it.</w:t>
      </w:r>
    </w:p>
    <w:p>
      <w:pPr>
        <w:spacing w:after="60" w:before="0" w:line="245"/>
      </w:pPr>
      <w:r>
        <w:rPr>
          <w:rFonts w:ascii="Calibri" w:cs="Calibri" w:eastAsia="Calibri" w:hAnsi="Calibri"/>
          <w:sz w:val="17"/>
          <w:szCs w:val="17"/>
        </w:rPr>
        <w:t xml:space="preserve">A survey puts people at sample points all over the plant at once, often at height and often in cyanide areas, at a time when the plant is deliberately held steady. It needs planning, not improvisation.</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Whole plant</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Any circuit under survey</w:t>
            </w:r>
          </w:p>
        </w:tc>
      </w:tr>
    </w:tbl>
    <w:p>
      <w:pPr>
        <w:spacing w:after="60" w:before="0" w:line="245"/>
      </w:pPr>
    </w:p>
    <w:p>
      <w:pPr>
        <w:spacing w:after="60" w:before="0" w:line="245"/>
      </w:pPr>
      <w:r>
        <w:rPr>
          <w:rFonts w:ascii="Calibri" w:cs="Calibri" w:eastAsia="Calibri" w:hAnsi="Calibri"/>
          <w:sz w:val="17"/>
          <w:szCs w:val="17"/>
        </w:rPr>
        <w:t xml:space="preserve">Frequency: As required for a performance survey; typically quarterly and after any significant plant change.</w:t>
      </w:r>
    </w:p>
    <w:p>
      <w:pPr>
        <w:spacing w:after="60" w:before="0" w:line="245"/>
      </w:pPr>
      <w:r>
        <w:rPr>
          <w:rFonts w:ascii="Calibri" w:cs="Calibri" w:eastAsia="Calibri" w:hAnsi="Calibri"/>
          <w:sz w:val="17"/>
          <w:szCs w:val="17"/>
        </w:rPr>
        <w:t xml:space="preserve">This instruction sits under Standard Work Procedure HM-PRC-VXX-PRO207 - Plant Surveys and Circuit Performance Assessment. Read that procedure before carrying out this task for the first time.</w:t>
      </w:r>
    </w:p>
    <w:p>
      <w:pPr>
        <w:spacing w:after="60" w:before="0" w:line="245"/>
      </w:pPr>
      <w:r>
        <w:rPr>
          <w:rFonts w:ascii="Calibri" w:cs="Calibri" w:eastAsia="Calibri" w:hAnsi="Calibri"/>
          <w:sz w:val="17"/>
          <w:szCs w:val="17"/>
        </w:rPr>
        <w:t xml:space="preserve">Register line: SWI-PRO-MET-203-001 in HM-MMM-WHS-REG-XXX-R00-SWI-SWMS, tab SWI-MET. The matching hazard analysis is JSEA-PRO-MET-203-001.</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JSEA-PRO-MET-203-001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Fall from a tank top, launder platform, column platform or access ladder</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Working alone in a cyanide area where a collapse would not be seen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Cyanide-area sampling is not done alone. Control room notified at the start and end of every round. Radio check-in at the interval set by the Shift Supervisor.</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Slip, trip or fall on wet or slurry-covered walkways around sample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Spillage cleaned up immediately and the point left clean. Walkways kept clear of hoses, buckets and containers. Safety boots with sound tread. Report any damaged or missing grating before use.</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JSEA-PRO-MET-203-001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Notify the control room that the task is starting, and where you will be.</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work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area is fit - no restricted access, no gas alarm, no spill response in progress.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Survey plan and point schedule</w:t>
      </w:r>
    </w:p>
    <w:p>
      <w:pPr>
        <w:pStyle w:val="ListParagraph"/>
        <w:numPr>
          <w:ilvl w:val="0"/>
          <w:numId w:val="1"/>
        </w:numPr>
        <w:spacing w:after="60" w:line="245"/>
      </w:pPr>
      <w:r>
        <w:rPr>
          <w:rFonts w:ascii="Calibri" w:cs="Calibri" w:eastAsia="Calibri" w:hAnsi="Calibri"/>
          <w:sz w:val="17"/>
          <w:szCs w:val="17"/>
        </w:rPr>
        <w:t xml:space="preserve">Sample containers pre-labelled by point and time</w:t>
      </w:r>
    </w:p>
    <w:p>
      <w:pPr>
        <w:pStyle w:val="ListParagraph"/>
        <w:numPr>
          <w:ilvl w:val="0"/>
          <w:numId w:val="1"/>
        </w:numPr>
        <w:spacing w:after="60" w:line="245"/>
      </w:pPr>
      <w:r>
        <w:rPr>
          <w:rFonts w:ascii="Calibri" w:cs="Calibri" w:eastAsia="Calibri" w:hAnsi="Calibri"/>
          <w:sz w:val="17"/>
          <w:szCs w:val="17"/>
        </w:rPr>
        <w:t xml:space="preserve">Radios for every survey team member</w:t>
      </w:r>
    </w:p>
    <w:p>
      <w:pPr>
        <w:pStyle w:val="ListParagraph"/>
        <w:numPr>
          <w:ilvl w:val="0"/>
          <w:numId w:val="1"/>
        </w:numPr>
        <w:spacing w:after="60" w:line="245"/>
      </w:pPr>
      <w:r>
        <w:rPr>
          <w:rFonts w:ascii="Calibri" w:cs="Calibri" w:eastAsia="Calibri" w:hAnsi="Calibri"/>
          <w:sz w:val="17"/>
          <w:szCs w:val="17"/>
        </w:rPr>
        <w:t xml:space="preserve">Field data sheets</w:t>
      </w:r>
    </w:p>
    <w:p>
      <w:pPr>
        <w:pStyle w:val="ListParagraph"/>
        <w:numPr>
          <w:ilvl w:val="0"/>
          <w:numId w:val="1"/>
        </w:numPr>
        <w:spacing w:after="60" w:line="245"/>
      </w:pPr>
      <w:r>
        <w:rPr>
          <w:rFonts w:ascii="Calibri" w:cs="Calibri" w:eastAsia="Calibri" w:hAnsi="Calibri"/>
          <w:sz w:val="17"/>
          <w:szCs w:val="17"/>
        </w:rPr>
        <w:t xml:space="preserve">Personal gas monitors for every person</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Write the survey plan before anything else - objective, points, number of increments, timing, who is where, and what analyses are wanted.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Agree the survey window with the Shift Supervisor and the control room. The plant is held at steady state for the survey and nothing is changed during it.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Raise the permits the survey needs - working at height, and any restricted access.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Brief every person on the survey: their points, their route, the timing, the hazards and the stop conditions.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Pre-label every container before the survey starts. Labelling during the survey wastes the window and causes swaps.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Run the survey to the timing in the plan. Take increments at the stated interval, not when convenient.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the plant conditions throughout - tonnage, densities, dosing rates, levels - not just at the start.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Abandon the survey if the plant leaves steady state, and record why. A survey run through an upset is worse than no survey.</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Debrief, collect all data sheets and samples, and confirm nothing is outstanding before the teams stand down.</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Leave the area clean. Recover spillage to the drain, not to the ground.</w:t>
      </w:r>
    </w:p>
    <w:p>
      <w:pPr>
        <w:pStyle w:val="ListParagraph"/>
        <w:numPr>
          <w:ilvl w:val="0"/>
          <w:numId w:val="1"/>
        </w:numPr>
        <w:spacing w:after="60" w:line="245"/>
      </w:pPr>
      <w:r>
        <w:rPr>
          <w:rFonts w:ascii="Calibri" w:cs="Calibri" w:eastAsia="Calibri" w:hAnsi="Calibri"/>
          <w:sz w:val="17"/>
          <w:szCs w:val="17"/>
        </w:rPr>
        <w:t xml:space="preserve">Return all equipment to its storage point.</w:t>
      </w:r>
    </w:p>
    <w:p>
      <w:pPr>
        <w:pStyle w:val="ListParagraph"/>
        <w:numPr>
          <w:ilvl w:val="0"/>
          <w:numId w:val="1"/>
        </w:numPr>
        <w:spacing w:after="60" w:line="245"/>
      </w:pPr>
      <w:r>
        <w:rPr>
          <w:rFonts w:ascii="Calibri" w:cs="Calibri" w:eastAsia="Calibri" w:hAnsi="Calibri"/>
          <w:sz w:val="17"/>
          <w:szCs w:val="17"/>
        </w:rPr>
        <w:t xml:space="preserve">Record what was done, what was found and anything not completed.</w:t>
      </w:r>
    </w:p>
    <w:p>
      <w:pPr>
        <w:pStyle w:val="ListParagraph"/>
        <w:numPr>
          <w:ilvl w:val="0"/>
          <w:numId w:val="1"/>
        </w:numPr>
        <w:spacing w:after="60" w:line="245"/>
      </w:pPr>
      <w:r>
        <w:rPr>
          <w:rFonts w:ascii="Calibri" w:cs="Calibri" w:eastAsia="Calibri" w:hAnsi="Calibri"/>
          <w:sz w:val="17"/>
          <w:szCs w:val="17"/>
        </w:rPr>
        <w:t xml:space="preserve">Notify the control room that the task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KBK-MIR-MP-PRO-MET-SOP-0027 Grinding Survey, received 11 Aug 2026 - a worked plant survey end to end</w:t>
      </w:r>
    </w:p>
    <w:p>
      <w:pPr>
        <w:pStyle w:val="ListParagraph"/>
        <w:numPr>
          <w:ilvl w:val="0"/>
          <w:numId w:val="1"/>
        </w:numPr>
        <w:spacing w:after="60" w:line="245"/>
      </w:pPr>
      <w:r>
        <w:rPr>
          <w:rFonts w:ascii="Calibri" w:cs="Calibri" w:eastAsia="Calibri" w:hAnsi="Calibri"/>
          <w:sz w:val="17"/>
          <w:szCs w:val="17"/>
        </w:rPr>
        <w:t xml:space="preserve">KBK-MIR-MP-PRO-MET-SOP-0047 Pengukuran Profil Lumpur Cyclone Over Flow, received 11 Aug 2026</w:t>
      </w:r>
    </w:p>
    <w:p>
      <w:pPr>
        <w:pStyle w:val="ListParagraph"/>
        <w:numPr>
          <w:ilvl w:val="0"/>
          <w:numId w:val="1"/>
        </w:numPr>
        <w:spacing w:after="60" w:line="245"/>
      </w:pPr>
      <w:r>
        <w:rPr>
          <w:rFonts w:ascii="Calibri" w:cs="Calibri" w:eastAsia="Calibri" w:hAnsi="Calibri"/>
          <w:sz w:val="17"/>
          <w:szCs w:val="17"/>
        </w:rPr>
        <w:t xml:space="preserve">4034-PR-PRO-002 Sampling Protocol</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SWI-PRO-MET-203-001  ·  Plant Survey Planning, Permitting and Execution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