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g98eo3hdjc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Felipe Saueressig Mello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RA. 23167656-2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Henrique Henschel Puccetti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RA. 23094941-2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g3jdoem2e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8o6h65qt7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do Sistema de Monitoramento de Incidentes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+ problema:</w:t>
      </w:r>
      <w:r w:rsidDel="00000000" w:rsidR="00000000" w:rsidRPr="00000000">
        <w:rPr>
          <w:rtl w:val="0"/>
        </w:rPr>
        <w:t xml:space="preserve"> O sistema integrado à gestão da Copel visa resolver a falta de tecnologias para identificação imediata de falhas na rede elétrica e o longo tempo de espera para soluções de quedas de energia em Maringá, que hoje é de 6 horas em média.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IA (funcionalidade):</w:t>
      </w:r>
      <w:r w:rsidDel="00000000" w:rsidR="00000000" w:rsidRPr="00000000">
        <w:rPr>
          <w:rtl w:val="0"/>
        </w:rPr>
        <w:t xml:space="preserve"> Implementação de um algoritmo de Machine Learning para detecção automatizada de padrões de falhas elétricas.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Dados sobre o estado atual da rede enviados por 50 medidores inteligentes instalados em pontos estratégicos, transmitidos via rede LoRaWAN ou 5G.</w:t>
      </w:r>
    </w:p>
    <w:p w:rsidR="00000000" w:rsidDel="00000000" w:rsidP="00000000" w:rsidRDefault="00000000" w:rsidRPr="00000000" w14:paraId="0000000B">
      <w:pPr>
        <w:spacing w:after="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(1) Mapeamento geográfico de pontos e regiões com quedas de energia através de filtros.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(2) Emissão de alertas visuais automáticos para o órgão responsável (COPEL).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(3) Identificação de padrões de falhas para fortalecer a prevenção e manutenção preditiva.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Técnica provável:</w:t>
      </w:r>
      <w:r w:rsidDel="00000000" w:rsidR="00000000" w:rsidRPr="00000000">
        <w:rPr>
          <w:rtl w:val="0"/>
        </w:rPr>
        <w:t xml:space="preserve"> Machine Learning (Aprendizado de Máquina) focado em análise de padrões e dados de sensores.</w:t>
      </w:r>
    </w:p>
    <w:p w:rsidR="00000000" w:rsidDel="00000000" w:rsidP="00000000" w:rsidRDefault="00000000" w:rsidRPr="00000000" w14:paraId="0000001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Métrica de sucesso:</w:t>
      </w:r>
      <w:r w:rsidDel="00000000" w:rsidR="00000000" w:rsidRPr="00000000">
        <w:rPr>
          <w:rtl w:val="0"/>
        </w:rPr>
        <w:t xml:space="preserve"> Redução do tempo médio de resposta a falhas de 6 horas para 30 minutos após três meses de testes.</w:t>
      </w:r>
    </w:p>
    <w:p w:rsidR="00000000" w:rsidDel="00000000" w:rsidP="00000000" w:rsidRDefault="00000000" w:rsidRPr="00000000" w14:paraId="0000001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Negócio:</w:t>
      </w:r>
      <w:r w:rsidDel="00000000" w:rsidR="00000000" w:rsidRPr="00000000">
        <w:rPr>
          <w:rtl w:val="0"/>
        </w:rPr>
        <w:t xml:space="preserve"> Aumento da eficiência operacional da concessionária, otimização dos processos de reparo e melhoria da qualidade de vida da população através da redução de interrupções de energia.</w:t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