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48" w:rsidRDefault="001C0EF4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2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932448" w:rsidRDefault="00932448">
      <w:pPr>
        <w:pStyle w:val="BodyText"/>
        <w:rPr>
          <w:b/>
          <w:sz w:val="20"/>
        </w:rPr>
      </w:pPr>
    </w:p>
    <w:p w:rsidR="00932448" w:rsidRDefault="001C0EF4">
      <w:pPr>
        <w:spacing w:before="211"/>
        <w:ind w:left="220"/>
        <w:rPr>
          <w:rFonts w:ascii="Times New Roman"/>
          <w:b/>
        </w:rPr>
      </w:pPr>
      <w:r>
        <w:rPr>
          <w:rFonts w:ascii="Times New Roman"/>
          <w:b/>
          <w:color w:val="073762"/>
          <w:u w:val="thick" w:color="073762"/>
        </w:rPr>
        <w:t>Instructions:</w:t>
      </w:r>
    </w:p>
    <w:p w:rsidR="00932448" w:rsidRDefault="001C0EF4">
      <w:pPr>
        <w:pStyle w:val="ListParagraph"/>
        <w:numPr>
          <w:ilvl w:val="0"/>
          <w:numId w:val="3"/>
        </w:numPr>
        <w:tabs>
          <w:tab w:val="left" w:pos="413"/>
        </w:tabs>
        <w:ind w:hanging="193"/>
      </w:pPr>
      <w:r>
        <w:rPr>
          <w:color w:val="073762"/>
        </w:rPr>
        <w:t>Please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3"/>
        </w:rPr>
        <w:t xml:space="preserve"> </w:t>
      </w:r>
      <w:r>
        <w:rPr>
          <w:color w:val="073762"/>
        </w:rPr>
        <w:t>required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information.</w:t>
      </w:r>
    </w:p>
    <w:p w:rsidR="00932448" w:rsidRDefault="001C0EF4">
      <w:pPr>
        <w:pStyle w:val="ListParagraph"/>
        <w:numPr>
          <w:ilvl w:val="0"/>
          <w:numId w:val="3"/>
        </w:numPr>
        <w:tabs>
          <w:tab w:val="left" w:pos="473"/>
        </w:tabs>
        <w:spacing w:before="40"/>
        <w:ind w:left="472" w:hanging="253"/>
      </w:pPr>
      <w:r>
        <w:rPr>
          <w:color w:val="073762"/>
        </w:rPr>
        <w:t>Avoid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errors.</w:t>
      </w:r>
    </w:p>
    <w:p w:rsidR="00932448" w:rsidRDefault="00932448">
      <w:pPr>
        <w:pStyle w:val="BodyText"/>
        <w:spacing w:before="5"/>
        <w:rPr>
          <w:sz w:val="28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7"/>
      </w:tblGrid>
      <w:tr w:rsidR="00932448">
        <w:trPr>
          <w:trHeight w:val="618"/>
        </w:trPr>
        <w:tc>
          <w:tcPr>
            <w:tcW w:w="9657" w:type="dxa"/>
          </w:tcPr>
          <w:p w:rsidR="00932448" w:rsidRDefault="001C0EF4">
            <w:pPr>
              <w:pStyle w:val="TableParagraph"/>
              <w:spacing w:before="99"/>
              <w:ind w:left="10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73762"/>
              </w:rPr>
              <w:t>Team</w:t>
            </w:r>
            <w:r>
              <w:rPr>
                <w:rFonts w:ascii="Times New Roman" w:hAns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Member’s</w:t>
            </w:r>
            <w:r>
              <w:rPr>
                <w:rFonts w:ascii="Times New Roman" w:hAns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Name,</w:t>
            </w:r>
            <w:r>
              <w:rPr>
                <w:rFonts w:ascii="Times New Roman" w:hAns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Email,</w:t>
            </w:r>
            <w:r>
              <w:rPr>
                <w:rFonts w:ascii="Times New Roman" w:hAns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and</w:t>
            </w:r>
            <w:r>
              <w:rPr>
                <w:rFonts w:ascii="Times New Roman" w:hAnsi="Times New Roman"/>
                <w:b/>
                <w:color w:val="073762"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Contribution:</w:t>
            </w:r>
          </w:p>
        </w:tc>
      </w:tr>
      <w:tr w:rsidR="00932448" w:rsidTr="00CC431B">
        <w:trPr>
          <w:trHeight w:val="5169"/>
        </w:trPr>
        <w:tc>
          <w:tcPr>
            <w:tcW w:w="9657" w:type="dxa"/>
          </w:tcPr>
          <w:p w:rsidR="00932448" w:rsidRDefault="001C0EF4">
            <w:pPr>
              <w:pStyle w:val="TableParagraph"/>
              <w:spacing w:before="100"/>
              <w:ind w:left="100" w:firstLine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Team</w:t>
            </w:r>
            <w:r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Member’s</w:t>
            </w:r>
            <w:r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Role:-</w:t>
            </w:r>
          </w:p>
          <w:p w:rsidR="00932448" w:rsidRDefault="00CC431B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43"/>
              <w:ind w:hanging="361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C00000"/>
                <w:sz w:val="24"/>
              </w:rPr>
              <w:t>Jayesh</w:t>
            </w:r>
          </w:p>
          <w:p w:rsidR="00932448" w:rsidRDefault="001C0EF4">
            <w:pPr>
              <w:pStyle w:val="TableParagraph"/>
              <w:spacing w:before="42"/>
              <w:ind w:left="82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Email-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hyperlink r:id="rId5" w:history="1">
              <w:r w:rsidR="00CC431B" w:rsidRPr="003D2300">
                <w:rPr>
                  <w:rStyle w:val="Hyperlink"/>
                  <w:rFonts w:ascii="Cambria"/>
                  <w:b/>
                  <w:sz w:val="24"/>
                  <w:u w:color="0000FF"/>
                </w:rPr>
                <w:t>007jayeshyadav@gmail.com</w:t>
              </w:r>
            </w:hyperlink>
          </w:p>
          <w:p w:rsidR="00932448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1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Data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Understanding</w:t>
            </w:r>
          </w:p>
          <w:p w:rsidR="00932448" w:rsidRPr="00CC431B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4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Feature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Analysis</w:t>
            </w:r>
          </w:p>
          <w:p w:rsidR="00CC431B" w:rsidRDefault="00CC431B" w:rsidP="00CC431B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6"/>
              <w:ind w:hanging="361"/>
              <w:rPr>
                <w:rFonts w:ascii="Courier New" w:hAnsi="Courier New"/>
                <w:sz w:val="20"/>
              </w:rPr>
            </w:pPr>
            <w:r>
              <w:rPr>
                <w:rFonts w:ascii="Cambria" w:hAnsi="Cambria"/>
                <w:sz w:val="24"/>
              </w:rPr>
              <w:t>Data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Visualization</w:t>
            </w:r>
          </w:p>
          <w:p w:rsidR="00CC431B" w:rsidRPr="00CC431B" w:rsidRDefault="00CC431B" w:rsidP="00CC431B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6"/>
              <w:ind w:hanging="361"/>
              <w:rPr>
                <w:rFonts w:ascii="Courier New" w:hAnsi="Courier New"/>
                <w:sz w:val="20"/>
              </w:rPr>
            </w:pPr>
            <w:r>
              <w:rPr>
                <w:rFonts w:ascii="Cambria" w:hAnsi="Cambria"/>
                <w:sz w:val="24"/>
              </w:rPr>
              <w:t>Multivariate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Analysis</w:t>
            </w:r>
          </w:p>
          <w:p w:rsidR="00932448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4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Feature</w:t>
            </w:r>
            <w:r>
              <w:rPr>
                <w:rFonts w:ascii="Cambria" w:hAnsi="Cambria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Engineering</w:t>
            </w:r>
          </w:p>
          <w:p w:rsidR="00932448" w:rsidRPr="00CC431B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4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Exploratory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Data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Analysis</w:t>
            </w:r>
          </w:p>
          <w:p w:rsidR="00CC431B" w:rsidRDefault="00CC431B" w:rsidP="00CC431B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6"/>
              <w:ind w:hanging="361"/>
              <w:rPr>
                <w:rFonts w:ascii="Courier New" w:hAnsi="Courier New"/>
                <w:sz w:val="20"/>
              </w:rPr>
            </w:pPr>
            <w:r>
              <w:rPr>
                <w:rFonts w:ascii="Cambria" w:hAnsi="Cambria"/>
                <w:sz w:val="24"/>
              </w:rPr>
              <w:t>Silhouette</w:t>
            </w:r>
          </w:p>
          <w:p w:rsidR="00CC431B" w:rsidRDefault="00CC431B" w:rsidP="00CC431B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6"/>
              <w:ind w:hanging="361"/>
              <w:rPr>
                <w:rFonts w:ascii="Courier New" w:hAnsi="Courier New"/>
                <w:sz w:val="20"/>
              </w:rPr>
            </w:pPr>
            <w:r>
              <w:rPr>
                <w:rFonts w:ascii="Cambria" w:hAnsi="Cambria"/>
                <w:sz w:val="24"/>
              </w:rPr>
              <w:t>DBSCAN</w:t>
            </w:r>
          </w:p>
          <w:p w:rsidR="00CC431B" w:rsidRPr="00CC431B" w:rsidRDefault="00CC431B" w:rsidP="00CC431B">
            <w:pPr>
              <w:pStyle w:val="TableParagraph"/>
              <w:numPr>
                <w:ilvl w:val="1"/>
                <w:numId w:val="1"/>
              </w:numPr>
              <w:tabs>
                <w:tab w:val="left" w:pos="1541"/>
              </w:tabs>
              <w:spacing w:before="36"/>
              <w:ind w:hanging="361"/>
              <w:rPr>
                <w:rFonts w:ascii="Courier New" w:hAnsi="Courier New"/>
                <w:sz w:val="20"/>
              </w:rPr>
            </w:pPr>
            <w:r>
              <w:rPr>
                <w:rFonts w:ascii="Cambria" w:hAnsi="Cambria"/>
                <w:sz w:val="24"/>
              </w:rPr>
              <w:t>Elbow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method</w:t>
            </w:r>
          </w:p>
          <w:p w:rsidR="00932448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4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RFM model</w:t>
            </w:r>
          </w:p>
          <w:p w:rsidR="00932448" w:rsidRPr="00CC431B" w:rsidRDefault="001C0EF4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1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K-means</w:t>
            </w:r>
          </w:p>
          <w:p w:rsidR="00CC431B" w:rsidRDefault="00CC431B" w:rsidP="00CC431B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3"/>
              <w:ind w:hanging="361"/>
              <w:rPr>
                <w:rFonts w:ascii="Courier New" w:hAnsi="Courier New"/>
                <w:sz w:val="24"/>
              </w:rPr>
            </w:pPr>
            <w:r>
              <w:rPr>
                <w:rFonts w:ascii="Cambria" w:hAnsi="Cambria"/>
                <w:sz w:val="24"/>
              </w:rPr>
              <w:t>Research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Analytics</w:t>
            </w:r>
          </w:p>
          <w:p w:rsidR="00932448" w:rsidRPr="00CC431B" w:rsidRDefault="00CC431B" w:rsidP="00CC431B">
            <w:pPr>
              <w:pStyle w:val="TableParagraph"/>
              <w:numPr>
                <w:ilvl w:val="2"/>
                <w:numId w:val="2"/>
              </w:numPr>
              <w:tabs>
                <w:tab w:val="left" w:pos="2260"/>
                <w:tab w:val="left" w:pos="2261"/>
              </w:tabs>
              <w:spacing w:before="24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Technical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documentation</w:t>
            </w:r>
          </w:p>
        </w:tc>
      </w:tr>
    </w:tbl>
    <w:tbl>
      <w:tblPr>
        <w:tblpPr w:leftFromText="180" w:rightFromText="180" w:vertAnchor="text" w:horzAnchor="margin" w:tblpY="-338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7"/>
      </w:tblGrid>
      <w:tr w:rsidR="00CC431B" w:rsidTr="00CC431B">
        <w:trPr>
          <w:trHeight w:val="618"/>
        </w:trPr>
        <w:tc>
          <w:tcPr>
            <w:tcW w:w="9657" w:type="dxa"/>
          </w:tcPr>
          <w:p w:rsidR="00CC431B" w:rsidRDefault="00CC431B" w:rsidP="00CC431B">
            <w:pPr>
              <w:pStyle w:val="TableParagraph"/>
              <w:spacing w:before="93"/>
              <w:ind w:left="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73762"/>
              </w:rPr>
              <w:lastRenderedPageBreak/>
              <w:t>Please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paste</w:t>
            </w:r>
            <w:r>
              <w:rPr>
                <w:rFonts w:ascii="Times New Roman"/>
                <w:b/>
                <w:color w:val="073762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the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GitHub</w:t>
            </w:r>
            <w:r>
              <w:rPr>
                <w:rFonts w:ascii="Times New Roman"/>
                <w:b/>
                <w:color w:val="073762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Repo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link.</w:t>
            </w:r>
          </w:p>
        </w:tc>
      </w:tr>
      <w:tr w:rsidR="00CC431B" w:rsidTr="00CC431B">
        <w:trPr>
          <w:trHeight w:val="1336"/>
        </w:trPr>
        <w:tc>
          <w:tcPr>
            <w:tcW w:w="9657" w:type="dxa"/>
          </w:tcPr>
          <w:p w:rsidR="00CC431B" w:rsidRDefault="00CC431B" w:rsidP="00CC431B">
            <w:pPr>
              <w:pStyle w:val="TableParagraph"/>
              <w:spacing w:before="2"/>
              <w:ind w:left="0" w:firstLine="0"/>
              <w:rPr>
                <w:rFonts w:ascii="Times New Roman"/>
                <w:sz w:val="30"/>
              </w:rPr>
            </w:pPr>
          </w:p>
          <w:p w:rsidR="00CC431B" w:rsidRDefault="00CC431B" w:rsidP="00CC431B">
            <w:pPr>
              <w:pStyle w:val="TableParagraph"/>
              <w:ind w:left="100" w:firstLine="0"/>
            </w:pPr>
            <w:r>
              <w:rPr>
                <w:rFonts w:ascii="Times New Roman"/>
                <w:color w:val="073762"/>
              </w:rPr>
              <w:t>Github</w:t>
            </w:r>
            <w:r>
              <w:rPr>
                <w:rFonts w:ascii="Times New Roman"/>
                <w:color w:val="073762"/>
                <w:spacing w:val="-7"/>
              </w:rPr>
              <w:t xml:space="preserve"> </w:t>
            </w:r>
            <w:r>
              <w:rPr>
                <w:rFonts w:ascii="Times New Roman"/>
                <w:color w:val="073762"/>
              </w:rPr>
              <w:t>Link:-</w:t>
            </w:r>
            <w:r>
              <w:rPr>
                <w:rFonts w:ascii="Times New Roman"/>
                <w:color w:val="073762"/>
                <w:spacing w:val="-8"/>
              </w:rPr>
              <w:t xml:space="preserve"> </w:t>
            </w:r>
            <w:hyperlink r:id="rId6" w:history="1">
              <w:r w:rsidRPr="00CC431B">
                <w:rPr>
                  <w:rStyle w:val="Hyperlink"/>
                </w:rPr>
                <w:t>https://github.com/007jayesh/Customer-Segmentation</w:t>
              </w:r>
            </w:hyperlink>
          </w:p>
        </w:tc>
      </w:tr>
      <w:tr w:rsidR="00CC431B" w:rsidTr="00CC431B">
        <w:trPr>
          <w:trHeight w:val="707"/>
        </w:trPr>
        <w:tc>
          <w:tcPr>
            <w:tcW w:w="9657" w:type="dxa"/>
          </w:tcPr>
          <w:p w:rsidR="00CC431B" w:rsidRDefault="00CC431B" w:rsidP="00CC431B">
            <w:pPr>
              <w:pStyle w:val="TableParagraph"/>
              <w:spacing w:before="93"/>
              <w:ind w:left="100" w:right="889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73762"/>
              </w:rPr>
              <w:t>Please write a summary of your Capstone project and its components. Describe the problem</w:t>
            </w:r>
            <w:r>
              <w:rPr>
                <w:rFonts w:ascii="Times New Roman"/>
                <w:b/>
                <w:color w:val="073762"/>
                <w:spacing w:val="-5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statement,</w:t>
            </w:r>
            <w:r>
              <w:rPr>
                <w:rFonts w:asci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your approaches, and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your conclusions.</w:t>
            </w:r>
            <w:r>
              <w:rPr>
                <w:rFonts w:ascii="Times New Roman"/>
                <w:b/>
                <w:color w:val="073762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(200-400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words)</w:t>
            </w:r>
          </w:p>
        </w:tc>
      </w:tr>
      <w:tr w:rsidR="00CC431B" w:rsidTr="00CC431B">
        <w:trPr>
          <w:trHeight w:val="8055"/>
        </w:trPr>
        <w:tc>
          <w:tcPr>
            <w:tcW w:w="9657" w:type="dxa"/>
          </w:tcPr>
          <w:p w:rsidR="00CC431B" w:rsidRDefault="00CC431B" w:rsidP="00CC431B">
            <w:pPr>
              <w:pStyle w:val="TableParagraph"/>
              <w:spacing w:before="95" w:line="276" w:lineRule="auto"/>
              <w:ind w:left="100" w:right="77" w:firstLine="492"/>
              <w:jc w:val="both"/>
            </w:pPr>
            <w:r>
              <w:t>Customer segmentation is the practice of dividing a company’s customers into groups that</w:t>
            </w:r>
            <w:r>
              <w:rPr>
                <w:spacing w:val="1"/>
              </w:rPr>
              <w:t xml:space="preserve"> </w:t>
            </w:r>
            <w:r>
              <w:t>reflect similarity among customers in each group. The goal of segmenting customers is to decide</w:t>
            </w:r>
            <w:r>
              <w:rPr>
                <w:spacing w:val="1"/>
              </w:rPr>
              <w:t xml:space="preserve"> </w:t>
            </w:r>
            <w:r>
              <w:t>how to relate to customers in each segment in order to maximize the value of each customer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business.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contents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had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invoiceno</w:t>
            </w:r>
            <w:proofErr w:type="spellEnd"/>
            <w:r>
              <w:t>.,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stockcode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 xml:space="preserve">description, quantity, unitprice, </w:t>
            </w:r>
            <w:proofErr w:type="spellStart"/>
            <w:r>
              <w:t>customerID</w:t>
            </w:r>
            <w:proofErr w:type="spellEnd"/>
            <w:r>
              <w:t>, and country. The problem statement was to build an</w:t>
            </w:r>
            <w:r>
              <w:rPr>
                <w:spacing w:val="1"/>
              </w:rPr>
              <w:t xml:space="preserve"> </w:t>
            </w:r>
            <w:r>
              <w:t>unsupervised machine learning algorithm to perform customer segmentation. We started with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wrangling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tried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1"/>
              </w:rPr>
              <w:t xml:space="preserve"> </w:t>
            </w:r>
            <w:r>
              <w:t>null</w:t>
            </w:r>
            <w:r>
              <w:rPr>
                <w:spacing w:val="1"/>
              </w:rPr>
              <w:t xml:space="preserve"> </w:t>
            </w:r>
            <w:r>
              <w:t>values,</w:t>
            </w:r>
            <w:r>
              <w:rPr>
                <w:spacing w:val="1"/>
              </w:rPr>
              <w:t xml:space="preserve"> </w:t>
            </w:r>
            <w:r>
              <w:t>duplicates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performed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1"/>
              </w:rPr>
              <w:t xml:space="preserve"> </w:t>
            </w:r>
            <w:r>
              <w:t>modifications.</w:t>
            </w:r>
          </w:p>
          <w:p w:rsidR="00CC431B" w:rsidRDefault="00CC431B" w:rsidP="00CC431B">
            <w:pPr>
              <w:pStyle w:val="TableParagraph"/>
              <w:spacing w:line="276" w:lineRule="auto"/>
              <w:ind w:left="100" w:right="75" w:firstLine="492"/>
              <w:jc w:val="both"/>
            </w:pPr>
            <w:r>
              <w:t>Next,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did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exploratory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tried</w:t>
            </w:r>
            <w:r>
              <w:rPr>
                <w:spacing w:val="1"/>
              </w:rPr>
              <w:t xml:space="preserve"> </w:t>
            </w:r>
            <w:r>
              <w:t>to draw observations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features we had in the dataset. Next, we formulated some quantitative factors such as </w:t>
            </w:r>
            <w:proofErr w:type="spellStart"/>
            <w:r>
              <w:t>recency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frequency and monetary</w:t>
            </w:r>
            <w:r>
              <w:rPr>
                <w:spacing w:val="1"/>
              </w:rPr>
              <w:t xml:space="preserve"> </w:t>
            </w:r>
            <w:r>
              <w:t xml:space="preserve">known as </w:t>
            </w:r>
            <w:proofErr w:type="spellStart"/>
            <w:r>
              <w:t>rfm</w:t>
            </w:r>
            <w:proofErr w:type="spellEnd"/>
            <w:r>
              <w:t xml:space="preserve"> model for each of the customers. We implemented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KMeans</w:t>
            </w:r>
            <w:proofErr w:type="spellEnd"/>
            <w:r>
              <w:t xml:space="preserve"> clustering algorithm on these features. We also performed silhouette and elbow method</w:t>
            </w:r>
            <w:r>
              <w:rPr>
                <w:spacing w:val="1"/>
              </w:rPr>
              <w:t xml:space="preserve"> </w:t>
            </w:r>
            <w:r>
              <w:t>analysis to determine the optimal no. of clusters which was 2. We saw customers having high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recency</w:t>
            </w:r>
            <w:proofErr w:type="spellEnd"/>
            <w:r>
              <w:t xml:space="preserve"> and low frequency and monetary values were part of one cluster and customers having</w:t>
            </w:r>
            <w:r>
              <w:rPr>
                <w:spacing w:val="1"/>
              </w:rPr>
              <w:t xml:space="preserve"> </w:t>
            </w:r>
            <w:r>
              <w:t>low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recency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1"/>
              </w:rPr>
              <w:t xml:space="preserve"> </w:t>
            </w:r>
            <w:r>
              <w:t>frequency,</w:t>
            </w:r>
            <w:r>
              <w:rPr>
                <w:spacing w:val="1"/>
              </w:rPr>
              <w:t xml:space="preserve"> </w:t>
            </w:r>
            <w:r>
              <w:t>monetary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part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cluster.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 xml:space="preserve">implemented </w:t>
            </w:r>
            <w:proofErr w:type="spellStart"/>
            <w:r>
              <w:t>shap</w:t>
            </w:r>
            <w:proofErr w:type="spellEnd"/>
            <w:r>
              <w:t xml:space="preserve"> techniques to understand what is going on inside our model. We saw higher</w:t>
            </w:r>
            <w:r>
              <w:rPr>
                <w:spacing w:val="1"/>
              </w:rPr>
              <w:t xml:space="preserve"> </w:t>
            </w:r>
            <w:r>
              <w:t xml:space="preserve">values of frequency, monetary and low values of </w:t>
            </w:r>
            <w:proofErr w:type="spellStart"/>
            <w:r>
              <w:t>recency</w:t>
            </w:r>
            <w:proofErr w:type="spellEnd"/>
            <w:r>
              <w:t xml:space="preserve"> is deciding one class and low values of</w:t>
            </w:r>
            <w:r>
              <w:rPr>
                <w:spacing w:val="1"/>
              </w:rPr>
              <w:t xml:space="preserve"> </w:t>
            </w:r>
            <w:r>
              <w:t xml:space="preserve">frequency, monetary and high values of </w:t>
            </w:r>
            <w:proofErr w:type="spellStart"/>
            <w:r>
              <w:t>recency</w:t>
            </w:r>
            <w:proofErr w:type="spellEnd"/>
            <w:r>
              <w:t xml:space="preserve"> is deciding other class. However, there can be</w:t>
            </w:r>
            <w:r>
              <w:rPr>
                <w:spacing w:val="1"/>
              </w:rPr>
              <w:t xml:space="preserve"> </w:t>
            </w:r>
            <w:r>
              <w:t>more modifications on this analysis. One may choose to cluster into more numbers depending on</w:t>
            </w:r>
            <w:r>
              <w:rPr>
                <w:spacing w:val="-59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objectives and</w:t>
            </w:r>
            <w:r>
              <w:rPr>
                <w:spacing w:val="-4"/>
              </w:rPr>
              <w:t xml:space="preserve"> </w:t>
            </w:r>
            <w:r>
              <w:t>preferences.</w:t>
            </w:r>
          </w:p>
          <w:p w:rsidR="00CC431B" w:rsidRDefault="00CC431B" w:rsidP="00CC431B">
            <w:pPr>
              <w:pStyle w:val="TableParagraph"/>
              <w:spacing w:line="276" w:lineRule="auto"/>
              <w:ind w:left="100" w:right="77" w:firstLine="49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labelled</w:t>
            </w:r>
            <w:proofErr w:type="spellEnd"/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clustering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1"/>
              </w:rPr>
              <w:t xml:space="preserve"> </w:t>
            </w:r>
            <w:r>
              <w:t>supervised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59"/>
              </w:rPr>
              <w:t xml:space="preserve"> </w:t>
            </w:r>
            <w:r>
              <w:t>learning algorithms that could predict the classes for new set of observations. The clustering can</w:t>
            </w:r>
            <w:r>
              <w:rPr>
                <w:spacing w:val="1"/>
              </w:rPr>
              <w:t xml:space="preserve"> </w:t>
            </w:r>
            <w:r>
              <w:t>also be performed on new set of features such as type of products each customer prefers to buy</w:t>
            </w:r>
            <w:r>
              <w:rPr>
                <w:spacing w:val="1"/>
              </w:rPr>
              <w:t xml:space="preserve"> </w:t>
            </w:r>
            <w:r>
              <w:t>often, finding out customer lifetime value (</w:t>
            </w:r>
            <w:proofErr w:type="spellStart"/>
            <w:r>
              <w:t>clv</w:t>
            </w:r>
            <w:proofErr w:type="spellEnd"/>
            <w:r>
              <w:t>), segmenting on the basis of time period they visit</w:t>
            </w:r>
            <w:r>
              <w:rPr>
                <w:spacing w:val="1"/>
              </w:rPr>
              <w:t xml:space="preserve"> </w:t>
            </w:r>
            <w:r>
              <w:t>and much more. As machine learning has become more of an ART, there is nothing such as right</w:t>
            </w:r>
            <w:r>
              <w:rPr>
                <w:spacing w:val="-59"/>
              </w:rPr>
              <w:t xml:space="preserve"> </w:t>
            </w:r>
            <w:r>
              <w:t>or wrong. We only try to get the best outcomes that can suit our final objectives. There is, and</w:t>
            </w:r>
            <w:r>
              <w:rPr>
                <w:spacing w:val="1"/>
              </w:rPr>
              <w:t xml:space="preserve"> </w:t>
            </w:r>
            <w:r>
              <w:t>always</w:t>
            </w:r>
            <w:r>
              <w:rPr>
                <w:spacing w:val="-1"/>
              </w:rPr>
              <w:t xml:space="preserve"> </w:t>
            </w:r>
            <w:r>
              <w:t>will be,</w:t>
            </w:r>
            <w:r>
              <w:rPr>
                <w:spacing w:val="1"/>
              </w:rPr>
              <w:t xml:space="preserve"> </w:t>
            </w:r>
            <w:r>
              <w:t>a 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improve,</w:t>
            </w:r>
            <w:r>
              <w:rPr>
                <w:spacing w:val="-1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r>
              <w:t>forward.</w:t>
            </w:r>
          </w:p>
        </w:tc>
      </w:tr>
      <w:tr w:rsidR="00CC431B" w:rsidTr="00CC431B">
        <w:trPr>
          <w:trHeight w:val="659"/>
        </w:trPr>
        <w:tc>
          <w:tcPr>
            <w:tcW w:w="9657" w:type="dxa"/>
          </w:tcPr>
          <w:p w:rsidR="00CC431B" w:rsidRDefault="00CC431B" w:rsidP="00CC431B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</w:tr>
    </w:tbl>
    <w:p w:rsidR="00932448" w:rsidRDefault="00932448">
      <w:pPr>
        <w:rPr>
          <w:rFonts w:ascii="Cambria" w:hAnsi="Cambria"/>
          <w:sz w:val="24"/>
        </w:rPr>
        <w:sectPr w:rsidR="00932448">
          <w:type w:val="continuous"/>
          <w:pgSz w:w="11910" w:h="16840"/>
          <w:pgMar w:top="640" w:right="780" w:bottom="280" w:left="1220" w:header="720" w:footer="720" w:gutter="0"/>
          <w:cols w:space="720"/>
        </w:sectPr>
      </w:pPr>
    </w:p>
    <w:p w:rsidR="001C0EF4" w:rsidRDefault="001C0EF4" w:rsidP="00B912AE"/>
    <w:sectPr w:rsidR="001C0EF4" w:rsidSect="00932448">
      <w:pgSz w:w="11910" w:h="16840"/>
      <w:pgMar w:top="700" w:right="7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24B8"/>
    <w:multiLevelType w:val="hybridMultilevel"/>
    <w:tmpl w:val="B3044186"/>
    <w:lvl w:ilvl="0" w:tplc="264A54D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C00000"/>
        <w:w w:val="100"/>
        <w:sz w:val="24"/>
        <w:szCs w:val="24"/>
        <w:lang w:val="en-US" w:eastAsia="en-US" w:bidi="ar-SA"/>
      </w:rPr>
    </w:lvl>
    <w:lvl w:ilvl="1" w:tplc="157ED34E">
      <w:numFmt w:val="bullet"/>
      <w:lvlText w:val="o"/>
      <w:lvlJc w:val="left"/>
      <w:pPr>
        <w:ind w:left="1540" w:hanging="360"/>
      </w:pPr>
      <w:rPr>
        <w:rFonts w:hint="default"/>
        <w:w w:val="99"/>
        <w:lang w:val="en-US" w:eastAsia="en-US" w:bidi="ar-SA"/>
      </w:rPr>
    </w:lvl>
    <w:lvl w:ilvl="2" w:tplc="EB666AB0">
      <w:numFmt w:val="bullet"/>
      <w:lvlText w:val=""/>
      <w:lvlJc w:val="left"/>
      <w:pPr>
        <w:ind w:left="22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3E20042"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4" w:tplc="1EB2D9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5" w:tplc="95EE6256"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ar-SA"/>
      </w:rPr>
    </w:lvl>
    <w:lvl w:ilvl="6" w:tplc="E1762230"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7" w:tplc="FF24D32C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8" w:tplc="C4B85C0E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</w:abstractNum>
  <w:abstractNum w:abstractNumId="1">
    <w:nsid w:val="6D0D57B1"/>
    <w:multiLevelType w:val="hybridMultilevel"/>
    <w:tmpl w:val="E3FCB862"/>
    <w:lvl w:ilvl="0" w:tplc="1480DE0E">
      <w:start w:val="1"/>
      <w:numFmt w:val="lowerRoman"/>
      <w:lvlText w:val="%1)"/>
      <w:lvlJc w:val="left"/>
      <w:pPr>
        <w:ind w:left="412" w:hanging="192"/>
        <w:jc w:val="left"/>
      </w:pPr>
      <w:rPr>
        <w:rFonts w:ascii="Times New Roman" w:eastAsia="Times New Roman" w:hAnsi="Times New Roman" w:cs="Times New Roman" w:hint="default"/>
        <w:color w:val="073762"/>
        <w:w w:val="100"/>
        <w:sz w:val="22"/>
        <w:szCs w:val="22"/>
        <w:lang w:val="en-US" w:eastAsia="en-US" w:bidi="ar-SA"/>
      </w:rPr>
    </w:lvl>
    <w:lvl w:ilvl="1" w:tplc="701C754E">
      <w:numFmt w:val="bullet"/>
      <w:lvlText w:val="•"/>
      <w:lvlJc w:val="left"/>
      <w:pPr>
        <w:ind w:left="1368" w:hanging="192"/>
      </w:pPr>
      <w:rPr>
        <w:rFonts w:hint="default"/>
        <w:lang w:val="en-US" w:eastAsia="en-US" w:bidi="ar-SA"/>
      </w:rPr>
    </w:lvl>
    <w:lvl w:ilvl="2" w:tplc="8ABA7E00">
      <w:numFmt w:val="bullet"/>
      <w:lvlText w:val="•"/>
      <w:lvlJc w:val="left"/>
      <w:pPr>
        <w:ind w:left="2317" w:hanging="192"/>
      </w:pPr>
      <w:rPr>
        <w:rFonts w:hint="default"/>
        <w:lang w:val="en-US" w:eastAsia="en-US" w:bidi="ar-SA"/>
      </w:rPr>
    </w:lvl>
    <w:lvl w:ilvl="3" w:tplc="28FA43C4">
      <w:numFmt w:val="bullet"/>
      <w:lvlText w:val="•"/>
      <w:lvlJc w:val="left"/>
      <w:pPr>
        <w:ind w:left="3266" w:hanging="192"/>
      </w:pPr>
      <w:rPr>
        <w:rFonts w:hint="default"/>
        <w:lang w:val="en-US" w:eastAsia="en-US" w:bidi="ar-SA"/>
      </w:rPr>
    </w:lvl>
    <w:lvl w:ilvl="4" w:tplc="28AA66F4">
      <w:numFmt w:val="bullet"/>
      <w:lvlText w:val="•"/>
      <w:lvlJc w:val="left"/>
      <w:pPr>
        <w:ind w:left="4215" w:hanging="192"/>
      </w:pPr>
      <w:rPr>
        <w:rFonts w:hint="default"/>
        <w:lang w:val="en-US" w:eastAsia="en-US" w:bidi="ar-SA"/>
      </w:rPr>
    </w:lvl>
    <w:lvl w:ilvl="5" w:tplc="18EA148E">
      <w:numFmt w:val="bullet"/>
      <w:lvlText w:val="•"/>
      <w:lvlJc w:val="left"/>
      <w:pPr>
        <w:ind w:left="5164" w:hanging="192"/>
      </w:pPr>
      <w:rPr>
        <w:rFonts w:hint="default"/>
        <w:lang w:val="en-US" w:eastAsia="en-US" w:bidi="ar-SA"/>
      </w:rPr>
    </w:lvl>
    <w:lvl w:ilvl="6" w:tplc="D2942A94">
      <w:numFmt w:val="bullet"/>
      <w:lvlText w:val="•"/>
      <w:lvlJc w:val="left"/>
      <w:pPr>
        <w:ind w:left="6113" w:hanging="192"/>
      </w:pPr>
      <w:rPr>
        <w:rFonts w:hint="default"/>
        <w:lang w:val="en-US" w:eastAsia="en-US" w:bidi="ar-SA"/>
      </w:rPr>
    </w:lvl>
    <w:lvl w:ilvl="7" w:tplc="F8C0951E">
      <w:numFmt w:val="bullet"/>
      <w:lvlText w:val="•"/>
      <w:lvlJc w:val="left"/>
      <w:pPr>
        <w:ind w:left="7062" w:hanging="192"/>
      </w:pPr>
      <w:rPr>
        <w:rFonts w:hint="default"/>
        <w:lang w:val="en-US" w:eastAsia="en-US" w:bidi="ar-SA"/>
      </w:rPr>
    </w:lvl>
    <w:lvl w:ilvl="8" w:tplc="358E035A">
      <w:numFmt w:val="bullet"/>
      <w:lvlText w:val="•"/>
      <w:lvlJc w:val="left"/>
      <w:pPr>
        <w:ind w:left="8011" w:hanging="192"/>
      </w:pPr>
      <w:rPr>
        <w:rFonts w:hint="default"/>
        <w:lang w:val="en-US" w:eastAsia="en-US" w:bidi="ar-SA"/>
      </w:rPr>
    </w:lvl>
  </w:abstractNum>
  <w:abstractNum w:abstractNumId="2">
    <w:nsid w:val="72284BA9"/>
    <w:multiLevelType w:val="hybridMultilevel"/>
    <w:tmpl w:val="A5EA7A12"/>
    <w:lvl w:ilvl="0" w:tplc="7F60EB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54C09F5C">
      <w:numFmt w:val="bullet"/>
      <w:lvlText w:val="o"/>
      <w:lvlJc w:val="left"/>
      <w:pPr>
        <w:ind w:left="1540" w:hanging="360"/>
      </w:pPr>
      <w:rPr>
        <w:rFonts w:hint="default"/>
        <w:w w:val="99"/>
        <w:lang w:val="en-US" w:eastAsia="en-US" w:bidi="ar-SA"/>
      </w:rPr>
    </w:lvl>
    <w:lvl w:ilvl="2" w:tplc="369C5FE8">
      <w:numFmt w:val="bullet"/>
      <w:lvlText w:val=""/>
      <w:lvlJc w:val="left"/>
      <w:pPr>
        <w:ind w:left="22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9AC49C4"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4" w:tplc="48763A24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5" w:tplc="F378E80E"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ar-SA"/>
      </w:rPr>
    </w:lvl>
    <w:lvl w:ilvl="6" w:tplc="103C24B4"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7" w:tplc="5ACA8482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8" w:tplc="E7764410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2NDIxMDAxtDS0NDI0tTBQ0lEKTi0uzszPAykwrAUAFJ6GWiwAAAA="/>
  </w:docVars>
  <w:rsids>
    <w:rsidRoot w:val="00932448"/>
    <w:rsid w:val="001C0EF4"/>
    <w:rsid w:val="00932448"/>
    <w:rsid w:val="00B912AE"/>
    <w:rsid w:val="00CC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44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448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rsid w:val="00932448"/>
    <w:pPr>
      <w:spacing w:before="56"/>
      <w:ind w:left="1466" w:right="1905"/>
      <w:jc w:val="center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932448"/>
    <w:pPr>
      <w:spacing w:before="37"/>
      <w:ind w:left="412" w:hanging="25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32448"/>
    <w:pPr>
      <w:ind w:left="1540" w:hanging="361"/>
    </w:pPr>
  </w:style>
  <w:style w:type="character" w:styleId="Hyperlink">
    <w:name w:val="Hyperlink"/>
    <w:basedOn w:val="DefaultParagraphFont"/>
    <w:uiPriority w:val="99"/>
    <w:unhideWhenUsed/>
    <w:rsid w:val="00CC43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07jayesh/Customer-Segmentation" TargetMode="External"/><Relationship Id="rId5" Type="http://schemas.openxmlformats.org/officeDocument/2006/relationships/hyperlink" Target="mailto:007jayesh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yadav</dc:creator>
  <cp:lastModifiedBy>HP</cp:lastModifiedBy>
  <cp:revision>2</cp:revision>
  <dcterms:created xsi:type="dcterms:W3CDTF">2022-11-08T17:11:00Z</dcterms:created>
  <dcterms:modified xsi:type="dcterms:W3CDTF">2022-11-08T17:11:00Z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