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C2C8E" w14:textId="77777777" w:rsidR="00550F72" w:rsidRPr="00447449" w:rsidRDefault="00055000" w:rsidP="00447449">
      <w:pPr>
        <w:pStyle w:val="Heading1"/>
      </w:pPr>
      <w:r>
        <w:t>Office AMS</w:t>
      </w:r>
      <w:r w:rsidR="00447449" w:rsidRPr="00447449">
        <w:t xml:space="preserve">: </w:t>
      </w:r>
      <w:r w:rsidR="00F61561">
        <w:t>Fields and Content Types</w:t>
      </w:r>
    </w:p>
    <w:p w14:paraId="0DC617E2" w14:textId="77777777" w:rsidR="00447449" w:rsidRDefault="00447449" w:rsidP="00447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14:paraId="4AD0C7B9" w14:textId="77777777" w:rsidTr="00447449">
        <w:tc>
          <w:tcPr>
            <w:tcW w:w="4531" w:type="dxa"/>
          </w:tcPr>
          <w:p w14:paraId="038EF9D8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Summary</w:t>
            </w:r>
            <w:r w:rsidR="005662A8">
              <w:rPr>
                <w:rStyle w:val="IntenseEmphasis"/>
              </w:rPr>
              <w:t>:</w:t>
            </w:r>
          </w:p>
        </w:tc>
        <w:tc>
          <w:tcPr>
            <w:tcW w:w="4531" w:type="dxa"/>
          </w:tcPr>
          <w:p w14:paraId="1F13848D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Applies to:</w:t>
            </w:r>
          </w:p>
        </w:tc>
      </w:tr>
      <w:tr w:rsidR="00447449" w14:paraId="2381D0F0" w14:textId="77777777" w:rsidTr="00447449">
        <w:tc>
          <w:tcPr>
            <w:tcW w:w="4531" w:type="dxa"/>
          </w:tcPr>
          <w:p w14:paraId="468AEE61" w14:textId="77777777" w:rsidR="00447449" w:rsidRDefault="00F61561" w:rsidP="00F61561">
            <w:r>
              <w:t>Provides scenarios for adding content types and fields to the host web site</w:t>
            </w:r>
          </w:p>
        </w:tc>
        <w:tc>
          <w:tcPr>
            <w:tcW w:w="4531" w:type="dxa"/>
          </w:tcPr>
          <w:p w14:paraId="5AE7E7D6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 xml:space="preserve">Office 365 </w:t>
            </w:r>
            <w:r w:rsidR="00743508" w:rsidRPr="00F469D1">
              <w:t>Multi-Tenant</w:t>
            </w:r>
            <w:r w:rsidRPr="00F469D1">
              <w:t xml:space="preserve"> (MT)</w:t>
            </w:r>
          </w:p>
          <w:p w14:paraId="0DB5EC77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Office 365 Dedicated (D)</w:t>
            </w:r>
          </w:p>
          <w:p w14:paraId="173D3E0A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SharePoint 2013 on-premises</w:t>
            </w:r>
          </w:p>
        </w:tc>
      </w:tr>
      <w:tr w:rsidR="005662A8" w14:paraId="5B3359A0" w14:textId="77777777" w:rsidTr="00447449">
        <w:tc>
          <w:tcPr>
            <w:tcW w:w="4531" w:type="dxa"/>
          </w:tcPr>
          <w:p w14:paraId="46394FB8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Solution:</w:t>
            </w:r>
          </w:p>
        </w:tc>
        <w:tc>
          <w:tcPr>
            <w:tcW w:w="4531" w:type="dxa"/>
          </w:tcPr>
          <w:p w14:paraId="1FB41917" w14:textId="77777777" w:rsidR="005662A8" w:rsidRDefault="00F61561" w:rsidP="00DE2916">
            <w:r>
              <w:t>Core.ContentTypes</w:t>
            </w:r>
            <w:r w:rsidR="00DE2916">
              <w:t>AndFields</w:t>
            </w:r>
            <w:r w:rsidR="00743508">
              <w:t>, version 1.0</w:t>
            </w:r>
          </w:p>
        </w:tc>
      </w:tr>
      <w:tr w:rsidR="005662A8" w:rsidRPr="00055000" w14:paraId="69378D18" w14:textId="77777777" w:rsidTr="00447449">
        <w:tc>
          <w:tcPr>
            <w:tcW w:w="4531" w:type="dxa"/>
          </w:tcPr>
          <w:p w14:paraId="5C0239E5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Author</w:t>
            </w:r>
            <w:r w:rsidR="00354F01">
              <w:rPr>
                <w:rStyle w:val="IntenseEmphasis"/>
              </w:rPr>
              <w:t>(S)</w:t>
            </w:r>
            <w:r w:rsidRPr="00F469D1">
              <w:rPr>
                <w:rStyle w:val="IntenseEmphasis"/>
              </w:rPr>
              <w:t>:</w:t>
            </w:r>
          </w:p>
        </w:tc>
        <w:tc>
          <w:tcPr>
            <w:tcW w:w="4531" w:type="dxa"/>
          </w:tcPr>
          <w:p w14:paraId="5C74002C" w14:textId="77777777" w:rsidR="005662A8" w:rsidRPr="00055000" w:rsidRDefault="00F61561" w:rsidP="00D82ACC">
            <w:pPr>
              <w:rPr>
                <w:lang w:val="nl-BE"/>
              </w:rPr>
            </w:pPr>
            <w:r>
              <w:rPr>
                <w:lang w:val="nl-BE"/>
              </w:rPr>
              <w:t>Vesa Juvonen, Bert Jansen</w:t>
            </w:r>
            <w:r w:rsidR="00743508" w:rsidRPr="00055000">
              <w:rPr>
                <w:lang w:val="nl-BE"/>
              </w:rPr>
              <w:t xml:space="preserve"> (</w:t>
            </w:r>
            <w:r w:rsidR="00484965" w:rsidRPr="00055000">
              <w:rPr>
                <w:lang w:val="nl-BE"/>
              </w:rPr>
              <w:t>Microsoft</w:t>
            </w:r>
            <w:r w:rsidR="00743508" w:rsidRPr="00055000">
              <w:rPr>
                <w:lang w:val="nl-BE"/>
              </w:rPr>
              <w:t>)</w:t>
            </w:r>
          </w:p>
        </w:tc>
      </w:tr>
      <w:tr w:rsidR="00F469D1" w14:paraId="066680BA" w14:textId="77777777" w:rsidTr="00142E74">
        <w:tc>
          <w:tcPr>
            <w:tcW w:w="9062" w:type="dxa"/>
            <w:gridSpan w:val="2"/>
          </w:tcPr>
          <w:p w14:paraId="132CCE41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  <w:p w14:paraId="38F142BE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THIS CODE IS PROVIDED *AS IS* WITHOUT WARRANTY OF</w:t>
            </w:r>
          </w:p>
          <w:p w14:paraId="1A9A5688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ANY KIND, EITHER EXPRESS OR IMPLIED, INCLUDING ANY</w:t>
            </w:r>
          </w:p>
          <w:p w14:paraId="2DF65B46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IMPLIED WARRANTIES OF FITNESS FOR A PARTICULAR</w:t>
            </w:r>
          </w:p>
          <w:p w14:paraId="5F186B4A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PURPOSE, MERCHANTABILITY, OR NON-INFRINGEMENT.</w:t>
            </w:r>
          </w:p>
          <w:p w14:paraId="46D8CE13" w14:textId="77777777" w:rsidR="00F469D1" w:rsidRDefault="00F469D1" w:rsidP="00F469D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</w:tc>
      </w:tr>
    </w:tbl>
    <w:p w14:paraId="25652089" w14:textId="77777777" w:rsidR="00743508" w:rsidRDefault="00743508" w:rsidP="00447449"/>
    <w:p w14:paraId="339DEDC1" w14:textId="77777777" w:rsidR="00743508" w:rsidRPr="00A33F6A" w:rsidRDefault="00743508" w:rsidP="00743508">
      <w:pPr>
        <w:pStyle w:val="Heading1"/>
      </w:pPr>
      <w:r w:rsidRPr="00A33F6A">
        <w:t>General comments</w:t>
      </w:r>
    </w:p>
    <w:p w14:paraId="4CB6D19D" w14:textId="77777777" w:rsidR="00672D1B" w:rsidRDefault="00672D1B" w:rsidP="003C4979">
      <w:r>
        <w:t xml:space="preserve">This sample focuses on </w:t>
      </w:r>
      <w:r w:rsidR="00354F01">
        <w:t xml:space="preserve">the following </w:t>
      </w:r>
      <w:r>
        <w:t>scenarios:</w:t>
      </w:r>
    </w:p>
    <w:p w14:paraId="1C945F56" w14:textId="77777777" w:rsidR="00F61561" w:rsidRDefault="00F61561" w:rsidP="00F61561">
      <w:pPr>
        <w:pStyle w:val="ListParagraph"/>
        <w:numPr>
          <w:ilvl w:val="0"/>
          <w:numId w:val="9"/>
        </w:numPr>
      </w:pPr>
      <w:r>
        <w:rPr>
          <w:b/>
        </w:rPr>
        <w:t xml:space="preserve">Scenario 1: </w:t>
      </w:r>
      <w:r w:rsidRPr="00F61561">
        <w:t>Create</w:t>
      </w:r>
      <w:r>
        <w:t xml:space="preserve"> a new content type in the host web</w:t>
      </w:r>
    </w:p>
    <w:p w14:paraId="031A1DEB" w14:textId="77777777" w:rsidR="00F61561" w:rsidRDefault="00F61561" w:rsidP="00F61561">
      <w:pPr>
        <w:pStyle w:val="ListParagraph"/>
        <w:numPr>
          <w:ilvl w:val="0"/>
          <w:numId w:val="9"/>
        </w:numPr>
      </w:pPr>
      <w:r w:rsidRPr="00F61561">
        <w:rPr>
          <w:b/>
        </w:rPr>
        <w:t>Scenario 2:</w:t>
      </w:r>
      <w:r>
        <w:t xml:space="preserve"> Create a taxonomy field in the host web and wire it up to the taxonomy</w:t>
      </w:r>
    </w:p>
    <w:p w14:paraId="1BFA7247" w14:textId="77777777" w:rsidR="009A2384" w:rsidRDefault="009A2384" w:rsidP="00F61561">
      <w:pPr>
        <w:pStyle w:val="ListParagraph"/>
        <w:numPr>
          <w:ilvl w:val="0"/>
          <w:numId w:val="9"/>
        </w:numPr>
      </w:pPr>
      <w:r>
        <w:rPr>
          <w:b/>
        </w:rPr>
        <w:t>Scenario 3:</w:t>
      </w:r>
      <w:r>
        <w:t xml:space="preserve"> Create a list and associate it with a content type</w:t>
      </w:r>
    </w:p>
    <w:p w14:paraId="71FEC038" w14:textId="77777777" w:rsidR="009A2384" w:rsidRDefault="009A2384" w:rsidP="00F61561">
      <w:pPr>
        <w:pStyle w:val="ListParagraph"/>
        <w:numPr>
          <w:ilvl w:val="0"/>
          <w:numId w:val="9"/>
        </w:numPr>
      </w:pPr>
      <w:r>
        <w:rPr>
          <w:b/>
        </w:rPr>
        <w:t>Scenario 4:</w:t>
      </w:r>
      <w:r>
        <w:t xml:space="preserve"> Create content types and fields in particular languages</w:t>
      </w:r>
    </w:p>
    <w:p w14:paraId="55211E8D" w14:textId="77777777" w:rsidR="00055000" w:rsidRDefault="00DE2916" w:rsidP="00152C19">
      <w:pPr>
        <w:pStyle w:val="Heading1"/>
      </w:pPr>
      <w:r>
        <w:t>Scenario 1: Create New Content Type</w:t>
      </w:r>
    </w:p>
    <w:p w14:paraId="729DEAF3" w14:textId="33D34A22" w:rsidR="00267DCA" w:rsidRDefault="00DE2916" w:rsidP="00447449">
      <w:r>
        <w:t>This scenario demonstrates how we can create content types from the app web within the host web.</w:t>
      </w:r>
      <w:r w:rsidR="005752DA">
        <w:t xml:space="preserve"> This </w:t>
      </w:r>
      <w:r w:rsidR="00A41C14">
        <w:t xml:space="preserve">example uses the </w:t>
      </w:r>
      <w:r w:rsidR="00A41C14" w:rsidRPr="00A41C14">
        <w:rPr>
          <w:color w:val="2E74B5" w:themeColor="accent1" w:themeShade="BF"/>
        </w:rPr>
        <w:t>FieldAndContentTypeExtensions</w:t>
      </w:r>
      <w:r w:rsidR="00A41C14">
        <w:t xml:space="preserve"> class in the OfficeAMS.Core.</w:t>
      </w:r>
    </w:p>
    <w:p w14:paraId="2F4B636A" w14:textId="2E22BB2D" w:rsidR="00354F01" w:rsidRDefault="00BC5ECC" w:rsidP="00447449">
      <w:r>
        <w:t>When creating the content type, there is a check to determine if the content type already exists:</w:t>
      </w:r>
    </w:p>
    <w:p w14:paraId="1D6105A8" w14:textId="44F3BC64" w:rsidR="00BC5ECC" w:rsidRDefault="00BC5ECC" w:rsidP="004474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ctx.Web.ContentTypeExistsByName(txtContentTypeName.Text)</w:t>
      </w:r>
    </w:p>
    <w:p w14:paraId="283CF0EF" w14:textId="42A3A2C6" w:rsidR="00BC5ECC" w:rsidRDefault="00356DE4" w:rsidP="00356DE4">
      <w:r w:rsidRPr="00356DE4">
        <w:t xml:space="preserve">This will </w:t>
      </w:r>
      <w:r>
        <w:t>create the new content type</w:t>
      </w:r>
    </w:p>
    <w:p w14:paraId="5265312D" w14:textId="0ECFD336" w:rsidR="00B2630C" w:rsidRDefault="00356DE4" w:rsidP="00356D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ctx.Web.CreateContentType(txtContentTypeName.Text, ctId,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"Contoso Content Types"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1B7CFC" w14:textId="1B5B2E8A" w:rsidR="00356DE4" w:rsidRDefault="00356DE4" w:rsidP="00356DE4">
      <w:r>
        <w:t>It will then use the CreateField method to add a field to the content type which uses the FieldCollection.AddFieldAsXml method to create a new field.</w:t>
      </w:r>
    </w:p>
    <w:p w14:paraId="14151716" w14:textId="77777777" w:rsidR="00356DE4" w:rsidRDefault="00356DE4" w:rsidP="00B2630C">
      <w:pPr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CreateField(</w:t>
      </w:r>
    </w:p>
    <w:p w14:paraId="1937E1B3" w14:textId="77777777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web,</w:t>
      </w:r>
    </w:p>
    <w:p w14:paraId="3526757A" w14:textId="0FDA4348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</w:t>
      </w:r>
    </w:p>
    <w:p w14:paraId="49EBF506" w14:textId="77777777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internalName,</w:t>
      </w:r>
    </w:p>
    <w:p w14:paraId="4F9B6483" w14:textId="77777777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FieldType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fieldType,</w:t>
      </w:r>
    </w:p>
    <w:p w14:paraId="09FD7F39" w14:textId="77777777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displayName,</w:t>
      </w:r>
    </w:p>
    <w:p w14:paraId="1B36B440" w14:textId="77777777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group,</w:t>
      </w:r>
    </w:p>
    <w:p w14:paraId="725C1742" w14:textId="77777777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additionalXmlAttributes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ADDAB3C" w14:textId="51F5343D" w:rsidR="00356DE4" w:rsidRDefault="00356DE4" w:rsidP="00B2630C">
      <w:pPr>
        <w:spacing w:before="0"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DDD1FD" w14:textId="77777777" w:rsidR="00356DE4" w:rsidRDefault="00356DE4" w:rsidP="00356DE4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5F7184AC" w14:textId="00BADF84" w:rsidR="00356DE4" w:rsidRDefault="00356DE4" w:rsidP="00356DE4">
      <w:r w:rsidRPr="00356DE4">
        <w:lastRenderedPageBreak/>
        <w:t xml:space="preserve">Note that the </w:t>
      </w:r>
      <w:r>
        <w:rPr>
          <w:b/>
        </w:rPr>
        <w:t>CreateField</w:t>
      </w:r>
      <w:r>
        <w:t xml:space="preserve"> method has the parameter </w:t>
      </w:r>
      <w:r>
        <w:rPr>
          <w:i/>
        </w:rPr>
        <w:t>additionalXmlAttributes.</w:t>
      </w:r>
      <w:r>
        <w:t xml:space="preserve"> This is used to add other properties to the field XML. An example </w:t>
      </w:r>
      <w:r w:rsidR="00764335">
        <w:t xml:space="preserve">is in the </w:t>
      </w:r>
      <w:r w:rsidR="00764335">
        <w:rPr>
          <w:b/>
        </w:rPr>
        <w:t>CreateTaxonomyField</w:t>
      </w:r>
      <w:r w:rsidR="00764335">
        <w:t xml:space="preserve"> method where ShowField=”1033”.</w:t>
      </w:r>
    </w:p>
    <w:p w14:paraId="19D7381C" w14:textId="5E3F8773" w:rsidR="003B4003" w:rsidRDefault="003B4003" w:rsidP="00356DE4">
      <w:r w:rsidRPr="003B4003">
        <w:t xml:space="preserve">The </w:t>
      </w:r>
      <w:r w:rsidRPr="003B4003">
        <w:rPr>
          <w:i/>
        </w:rPr>
        <w:t>executeQuery</w:t>
      </w:r>
      <w:r w:rsidRPr="003B4003">
        <w:t xml:space="preserve"> property enables one to bundle many fields and call ExecuteQuery at the end. </w:t>
      </w:r>
      <w:r>
        <w:t>It</w:t>
      </w:r>
      <w:r w:rsidRPr="003B4003">
        <w:t xml:space="preserve"> call</w:t>
      </w:r>
      <w:r>
        <w:t>s the</w:t>
      </w:r>
      <w:r w:rsidRPr="003B4003">
        <w:t xml:space="preserve"> web.Update() after each field, so if it fails, some of the fields will be created before completion.</w:t>
      </w:r>
    </w:p>
    <w:p w14:paraId="601D5759" w14:textId="77BF2E75" w:rsidR="00B2630C" w:rsidRDefault="00B2630C" w:rsidP="00356DE4">
      <w:r>
        <w:t>It then adds the field to the content type.</w:t>
      </w:r>
    </w:p>
    <w:p w14:paraId="22CEEA2B" w14:textId="77777777" w:rsidR="00B2630C" w:rsidRDefault="00B2630C" w:rsidP="00B263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ctx.Web.AddFieldToContentTypeByName(txtContentTypeName.Text, fieldId);</w:t>
      </w:r>
    </w:p>
    <w:p w14:paraId="29566C75" w14:textId="426BB812" w:rsidR="00B2630C" w:rsidRDefault="00B2630C" w:rsidP="00356DE4">
      <w:r>
        <w:t xml:space="preserve">This </w:t>
      </w:r>
      <w:r>
        <w:t xml:space="preserve">is a process of ensuring that the field exists in the web, then creating a </w:t>
      </w:r>
      <w:r>
        <w:t>FieldLink.</w:t>
      </w:r>
    </w:p>
    <w:p w14:paraId="18D8D3C0" w14:textId="77777777" w:rsidR="00B2630C" w:rsidRDefault="00B2630C" w:rsidP="00B263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FieldLinkCreationInformation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fldInfo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FieldLinkCreationInformation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402EE9" w14:textId="77777777" w:rsidR="00B2630C" w:rsidRDefault="00B2630C" w:rsidP="00B263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fldInfo.Field = field;</w:t>
      </w:r>
    </w:p>
    <w:p w14:paraId="26548965" w14:textId="77777777" w:rsidR="00B2630C" w:rsidRDefault="00B2630C" w:rsidP="00B263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contentType.FieldLinks.Add(fldInfo);</w:t>
      </w:r>
    </w:p>
    <w:p w14:paraId="1427BEFC" w14:textId="77777777" w:rsidR="00B2630C" w:rsidRDefault="00B2630C" w:rsidP="00B263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contentType.Update(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7D712E" w14:textId="53D69479" w:rsidR="00B2630C" w:rsidRDefault="00B2630C" w:rsidP="00CC7D02">
      <w:pPr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web.Context.ExecuteQuery();</w:t>
      </w:r>
    </w:p>
    <w:p w14:paraId="77E09218" w14:textId="77777777" w:rsidR="00B2630C" w:rsidRPr="00356DE4" w:rsidRDefault="00B2630C" w:rsidP="00B2630C"/>
    <w:p w14:paraId="7A31AC27" w14:textId="5F3A6D11" w:rsidR="00267DCA" w:rsidRDefault="002B2E7B" w:rsidP="002B2E7B">
      <w:pPr>
        <w:pStyle w:val="Heading1"/>
      </w:pPr>
      <w:r>
        <w:t>Scenario 2: Create Taxonomy Field</w:t>
      </w:r>
    </w:p>
    <w:p w14:paraId="5EA63B6B" w14:textId="1FB36E22" w:rsidR="00152C19" w:rsidRDefault="003B4003" w:rsidP="00447449">
      <w:pPr>
        <w:rPr>
          <w:lang w:val="nl-BE"/>
        </w:rPr>
      </w:pPr>
      <w:r>
        <w:rPr>
          <w:lang w:val="nl-BE"/>
        </w:rPr>
        <w:t>This scenario creates a new taxonomy field and wires up the taxonomy field to the selected term group and term set</w:t>
      </w:r>
      <w:r w:rsidR="00847A29">
        <w:rPr>
          <w:lang w:val="nl-BE"/>
        </w:rPr>
        <w:t>.</w:t>
      </w:r>
    </w:p>
    <w:p w14:paraId="7B12EA4C" w14:textId="6C0077E4" w:rsidR="00847A29" w:rsidRDefault="00847A29" w:rsidP="00447449">
      <w:pPr>
        <w:rPr>
          <w:lang w:val="nl-BE"/>
        </w:rPr>
      </w:pPr>
      <w:r>
        <w:rPr>
          <w:lang w:val="nl-BE"/>
        </w:rPr>
        <w:t>It first checks to ensure that the field does not exist already</w:t>
      </w:r>
    </w:p>
    <w:p w14:paraId="48792EAD" w14:textId="63F9EA35" w:rsidR="00847A29" w:rsidRDefault="00847A29" w:rsidP="004474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ctx.Web.FieldExistsByName(taxFieldName)</w:t>
      </w:r>
    </w:p>
    <w:p w14:paraId="059ADDCE" w14:textId="4682F13A" w:rsidR="00847A29" w:rsidRDefault="00847A29" w:rsidP="00847A29">
      <w:r w:rsidRPr="00847A29">
        <w:t xml:space="preserve">If it does exist, the field can be wired up to the term set via the </w:t>
      </w:r>
      <w:r w:rsidRPr="00847A29">
        <w:rPr>
          <w:b/>
          <w:highlight w:val="white"/>
        </w:rPr>
        <w:t>WireUpTaxonomyField</w:t>
      </w:r>
      <w:r w:rsidRPr="00847A29">
        <w:t xml:space="preserve"> method</w:t>
      </w:r>
      <w:r>
        <w:t>.</w:t>
      </w:r>
      <w:r w:rsidR="00C92E25">
        <w:t xml:space="preserve"> Which operates by getting the term group and term set and applying their IDs to the taxonomy field’s SSP ID and TermSetID properties.</w:t>
      </w:r>
    </w:p>
    <w:p w14:paraId="4FC11A24" w14:textId="77777777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term group and term set</w:t>
      </w:r>
    </w:p>
    <w:p w14:paraId="3E14BE2E" w14:textId="6B2EFEDB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TermGroup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termGroup = termStore.Groups.GetByName(mmsGroupName);</w:t>
      </w:r>
    </w:p>
    <w:p w14:paraId="3CD0C227" w14:textId="04F410CC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TermSet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termSet = termGroup.TermSets.GetByName(mmsTermSetName);</w:t>
      </w:r>
    </w:p>
    <w:p w14:paraId="2FB52B09" w14:textId="223511B1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web.Context.Load(termStore);</w:t>
      </w:r>
    </w:p>
    <w:p w14:paraId="5440BC14" w14:textId="68F473E3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web.Context.Load(termSet);</w:t>
      </w:r>
    </w:p>
    <w:p w14:paraId="527C33DD" w14:textId="050EBB56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web.Context.ExecuteQuery();</w:t>
      </w:r>
    </w:p>
    <w:p w14:paraId="1E6E88F9" w14:textId="77777777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2FBDC" w14:textId="1BC51CB6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SSP ID and Term Set ID on the taxonomy field</w:t>
      </w:r>
    </w:p>
    <w:p w14:paraId="5291C513" w14:textId="118981BD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taxField = web.Context.CastTo&lt;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TaxonomyField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&gt;(field);</w:t>
      </w:r>
    </w:p>
    <w:p w14:paraId="3D424970" w14:textId="73EB3A45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taxField.SspId = termStore.Id;</w:t>
      </w:r>
    </w:p>
    <w:p w14:paraId="330817DE" w14:textId="22276633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taxField.TermSetId = termSet.Id;</w:t>
      </w:r>
    </w:p>
    <w:p w14:paraId="73F0ED53" w14:textId="77777777" w:rsid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taxField.Update();</w:t>
      </w:r>
    </w:p>
    <w:p w14:paraId="668CE6E6" w14:textId="7CCD895A" w:rsidR="00C92E25" w:rsidRPr="00C92E25" w:rsidRDefault="00C92E25" w:rsidP="00C92E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web.Context.ExecuteQuery();</w:t>
      </w:r>
    </w:p>
    <w:p w14:paraId="20632D6B" w14:textId="77777777" w:rsidR="00C92E25" w:rsidRPr="00C92E25" w:rsidRDefault="00C92E25" w:rsidP="00C92E25"/>
    <w:p w14:paraId="0D5D290B" w14:textId="18123F84" w:rsidR="00E71ACE" w:rsidRDefault="00E71ACE" w:rsidP="00847A29">
      <w:pPr>
        <w:pStyle w:val="Heading1"/>
        <w:rPr>
          <w:lang w:val="nl-BE"/>
        </w:rPr>
      </w:pPr>
      <w:r>
        <w:rPr>
          <w:lang w:val="nl-BE"/>
        </w:rPr>
        <w:t>Scenario 3</w:t>
      </w:r>
      <w:r w:rsidR="00847A29">
        <w:rPr>
          <w:lang w:val="nl-BE"/>
        </w:rPr>
        <w:t>: Create List and Apply Content Type</w:t>
      </w:r>
    </w:p>
    <w:p w14:paraId="0B0F83AD" w14:textId="4309CBA7" w:rsidR="00B2630C" w:rsidRDefault="00B2630C" w:rsidP="00B2630C">
      <w:pPr>
        <w:rPr>
          <w:lang w:val="nl-BE"/>
        </w:rPr>
      </w:pPr>
      <w:r>
        <w:rPr>
          <w:lang w:val="nl-BE"/>
        </w:rPr>
        <w:t>Now, it’s time to put it all together. The content type and fields can be added vi</w:t>
      </w:r>
      <w:r w:rsidR="00CC7D02">
        <w:rPr>
          <w:lang w:val="nl-BE"/>
        </w:rPr>
        <w:t>a the methods listed above and then the content type is applied to a new list.</w:t>
      </w:r>
    </w:p>
    <w:p w14:paraId="1E1B0D4C" w14:textId="77777777" w:rsidR="00CC7D02" w:rsidRDefault="00CC7D02" w:rsidP="00CC7D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ctx.Web.AddList(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ListTemplateType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.DocumentLibrary, txtListName.Text,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D9F1F5" w14:textId="77777777" w:rsidR="00CC7D02" w:rsidRDefault="00CC7D02" w:rsidP="00CC7D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content types in list</w:t>
      </w:r>
    </w:p>
    <w:p w14:paraId="5A23F335" w14:textId="77777777" w:rsidR="00CC7D02" w:rsidRDefault="00CC7D02" w:rsidP="00CC7D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ctx.Web.GetListByTitle(txtListName.Text);</w:t>
      </w:r>
    </w:p>
    <w:p w14:paraId="303622BA" w14:textId="77777777" w:rsidR="00CC7D02" w:rsidRDefault="00CC7D02" w:rsidP="00CC7D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list.ContentTypesEnabled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DF17AF" w14:textId="77777777" w:rsidR="00CC7D02" w:rsidRDefault="00CC7D02" w:rsidP="00CC7D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list.Update();</w:t>
      </w:r>
    </w:p>
    <w:p w14:paraId="7803C0D6" w14:textId="1247CEC1" w:rsidR="00CC7D02" w:rsidRDefault="00CC7D02" w:rsidP="00CC7D02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ctx.Web.Context.ExecuteQuery();</w:t>
      </w:r>
    </w:p>
    <w:p w14:paraId="61B25A87" w14:textId="3055E99E" w:rsidR="00CC7D02" w:rsidRDefault="00CC7D02" w:rsidP="00CC7D02">
      <w:pPr>
        <w:rPr>
          <w:lang w:val="nl-BE"/>
        </w:rPr>
      </w:pPr>
      <w:r>
        <w:rPr>
          <w:lang w:val="nl-BE"/>
        </w:rPr>
        <w:t>And after it applies the content type to the list, it sets the default content type on the list.</w:t>
      </w:r>
    </w:p>
    <w:p w14:paraId="5CC29834" w14:textId="012545EA" w:rsidR="00CC7D02" w:rsidRDefault="00CC7D02" w:rsidP="00CC7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ctx.Web.SetDefaultContentTypeToList(txtListName.Text, contentTypeId);</w:t>
      </w:r>
    </w:p>
    <w:p w14:paraId="4F1C062A" w14:textId="38624A4C" w:rsidR="00CC7D02" w:rsidRDefault="00CC7D02" w:rsidP="00CC7D02">
      <w:pPr>
        <w:rPr>
          <w:lang w:val="nl-BE"/>
        </w:rPr>
      </w:pPr>
      <w:r>
        <w:rPr>
          <w:lang w:val="nl-BE"/>
        </w:rPr>
        <w:t>This requires setting the UniqueContentTypeOrder on the list by getting all the content types and setting the sorted list on the root folder.</w:t>
      </w:r>
    </w:p>
    <w:p w14:paraId="22FF54BB" w14:textId="3C1DE216" w:rsidR="00CC7D02" w:rsidRDefault="00CC7D02" w:rsidP="00CC7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list.RootFolder.UniqueContentTypeOrder = newOrder;</w:t>
      </w:r>
    </w:p>
    <w:p w14:paraId="39DBB0E4" w14:textId="22BAAFCB" w:rsidR="00CC7D02" w:rsidRDefault="00CC7D02" w:rsidP="00CC7D02">
      <w:pPr>
        <w:pStyle w:val="Heading1"/>
      </w:pPr>
      <w:r w:rsidRPr="00CC7D02">
        <w:t>Scenario 4: Localizing Content Types and Fields</w:t>
      </w:r>
    </w:p>
    <w:p w14:paraId="301BB671" w14:textId="432D32D7" w:rsidR="00CC7D02" w:rsidRDefault="00CC7D02" w:rsidP="00CC7D02">
      <w:r>
        <w:t>Localization of content types and fields requires that alternate languages be enabled on the site. To enable this, please view the blog entry on enabling localizations.</w:t>
      </w:r>
    </w:p>
    <w:p w14:paraId="380438E0" w14:textId="550E553E" w:rsidR="00CC7D02" w:rsidRDefault="00CC7D02" w:rsidP="00CC7D02">
      <w:hyperlink r:id="rId11" w:history="1">
        <w:r>
          <w:rPr>
            <w:rStyle w:val="Hyperlink"/>
          </w:rPr>
          <w:t>Office365 – Multilingual content types, site columns and other site elements</w:t>
        </w:r>
      </w:hyperlink>
    </w:p>
    <w:p w14:paraId="060C58E3" w14:textId="0EAABE23" w:rsidR="00CC7D02" w:rsidRPr="00CC7D02" w:rsidRDefault="00CC7D02" w:rsidP="00CC7D02">
      <w:r w:rsidRPr="00CC7D02">
        <w:t xml:space="preserve">Localization of content types can be done via the </w:t>
      </w:r>
      <w:r w:rsidRPr="00CC7D02">
        <w:rPr>
          <w:b/>
          <w:highlight w:val="white"/>
        </w:rPr>
        <w:t>SetLocalizationForContentType</w:t>
      </w:r>
      <w:r w:rsidRPr="00CC7D02">
        <w:t xml:space="preserve"> method.</w:t>
      </w:r>
    </w:p>
    <w:p w14:paraId="02388FBC" w14:textId="715B44A1" w:rsidR="00CC7D02" w:rsidRDefault="00CC7D02" w:rsidP="00CC7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ctx.Web.SetLocalizationForContentType(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"LitwareDoc2"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"es-es"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"Litware documento"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"Litware  documento"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4D08E6" w14:textId="51B44025" w:rsidR="00CC7D02" w:rsidRDefault="00CC7D02" w:rsidP="00CC7D02">
      <w:r w:rsidRPr="00CC7D02">
        <w:t xml:space="preserve">Localization of fields can be done via the </w:t>
      </w:r>
      <w:r w:rsidRPr="00CC7D02">
        <w:rPr>
          <w:b/>
        </w:rPr>
        <w:t>SetLocalizationForField</w:t>
      </w:r>
      <w:r w:rsidRPr="00CC7D02">
        <w:t xml:space="preserve"> method.</w:t>
      </w:r>
    </w:p>
    <w:p w14:paraId="19544A54" w14:textId="69D8FC9F" w:rsidR="00CC7D02" w:rsidRDefault="00CC7D02" w:rsidP="00CC7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ctx.Web.SetLocalizationForField(fieldId,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"es-es"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"Field Name (es)"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"Field Name (es)"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E90E5E" w14:textId="279C253F" w:rsidR="0087241E" w:rsidRDefault="0087241E" w:rsidP="0087241E">
      <w:r w:rsidRPr="0087241E">
        <w:t xml:space="preserve">And setting the list name can be done via the </w:t>
      </w:r>
      <w:r w:rsidRPr="0087241E">
        <w:rPr>
          <w:b/>
          <w:highlight w:val="white"/>
        </w:rPr>
        <w:t>SetLocalizationLabelsForList</w:t>
      </w:r>
      <w:r w:rsidRPr="0087241E">
        <w:t xml:space="preserve"> method.</w:t>
      </w:r>
    </w:p>
    <w:p w14:paraId="6BB55C20" w14:textId="77A5FAD0" w:rsidR="0087241E" w:rsidRDefault="0087241E" w:rsidP="008724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ctx.Web.SetLocalizationLabelsForList(txtListName.Text,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"es-es"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name (es)"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description (es)"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2F8FA1" w14:textId="77777777" w:rsidR="0087241E" w:rsidRPr="0087241E" w:rsidRDefault="0087241E" w:rsidP="0087241E">
      <w:bookmarkStart w:id="0" w:name="_GoBack"/>
      <w:bookmarkEnd w:id="0"/>
    </w:p>
    <w:sectPr w:rsidR="0087241E" w:rsidRPr="0087241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EBBAA" w14:textId="77777777" w:rsidR="00F61561" w:rsidRDefault="00F61561" w:rsidP="00696C3A">
      <w:pPr>
        <w:spacing w:before="0" w:after="0" w:line="240" w:lineRule="auto"/>
      </w:pPr>
      <w:r>
        <w:separator/>
      </w:r>
    </w:p>
  </w:endnote>
  <w:endnote w:type="continuationSeparator" w:id="0">
    <w:p w14:paraId="2C0CCCEA" w14:textId="77777777" w:rsidR="00F61561" w:rsidRDefault="00F61561" w:rsidP="00696C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EB902" w14:textId="77777777" w:rsidR="00F61561" w:rsidRDefault="00F61561" w:rsidP="00696C3A">
      <w:pPr>
        <w:spacing w:before="0" w:after="0" w:line="240" w:lineRule="auto"/>
      </w:pPr>
      <w:r>
        <w:separator/>
      </w:r>
    </w:p>
  </w:footnote>
  <w:footnote w:type="continuationSeparator" w:id="0">
    <w:p w14:paraId="6110FDDC" w14:textId="77777777" w:rsidR="00F61561" w:rsidRDefault="00F61561" w:rsidP="00696C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13182" w14:textId="77777777" w:rsidR="00696C3A" w:rsidRDefault="00055000" w:rsidP="00696C3A">
    <w:pPr>
      <w:pStyle w:val="Header"/>
    </w:pPr>
    <w:r>
      <w:rPr>
        <w:noProof/>
      </w:rPr>
      <w:drawing>
        <wp:inline distT="0" distB="0" distL="0" distR="0" wp14:anchorId="655DFBEF" wp14:editId="6196E93F">
          <wp:extent cx="1666875" cy="438150"/>
          <wp:effectExtent l="0" t="0" r="9525" b="0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696C3A">
      <w:t>Scenario documentation</w:t>
    </w:r>
    <w:r w:rsidR="00696C3A">
      <w:tab/>
    </w:r>
    <w:r w:rsidR="00696C3A">
      <w:fldChar w:fldCharType="begin"/>
    </w:r>
    <w:r w:rsidR="00696C3A">
      <w:instrText xml:space="preserve">PAGE  </w:instrText>
    </w:r>
    <w:r w:rsidR="00696C3A">
      <w:fldChar w:fldCharType="separate"/>
    </w:r>
    <w:r w:rsidR="005F61B3">
      <w:rPr>
        <w:noProof/>
      </w:rPr>
      <w:t>1</w:t>
    </w:r>
    <w:r w:rsidR="00696C3A">
      <w:fldChar w:fldCharType="end"/>
    </w:r>
  </w:p>
  <w:p w14:paraId="1BA5304F" w14:textId="77777777" w:rsidR="00696C3A" w:rsidRDefault="00696C3A" w:rsidP="00696C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7F0587" wp14:editId="2503FE9C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CB7A18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Au/d7+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2B3AF648" w14:textId="77777777" w:rsidR="00696C3A" w:rsidRDefault="00696C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618E"/>
    <w:multiLevelType w:val="hybridMultilevel"/>
    <w:tmpl w:val="A23678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2621"/>
    <w:multiLevelType w:val="hybridMultilevel"/>
    <w:tmpl w:val="F87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381FEC"/>
    <w:multiLevelType w:val="hybridMultilevel"/>
    <w:tmpl w:val="073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72A36"/>
    <w:multiLevelType w:val="hybridMultilevel"/>
    <w:tmpl w:val="2774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F2146"/>
    <w:multiLevelType w:val="hybridMultilevel"/>
    <w:tmpl w:val="6002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61"/>
    <w:rsid w:val="0000589C"/>
    <w:rsid w:val="00014021"/>
    <w:rsid w:val="00055000"/>
    <w:rsid w:val="00077E3F"/>
    <w:rsid w:val="00084EAF"/>
    <w:rsid w:val="000A1271"/>
    <w:rsid w:val="000B3225"/>
    <w:rsid w:val="00107046"/>
    <w:rsid w:val="00113CD2"/>
    <w:rsid w:val="00145211"/>
    <w:rsid w:val="00152C19"/>
    <w:rsid w:val="00177EE7"/>
    <w:rsid w:val="001A0D97"/>
    <w:rsid w:val="001B6D63"/>
    <w:rsid w:val="00267DCA"/>
    <w:rsid w:val="002B2E7B"/>
    <w:rsid w:val="003039B6"/>
    <w:rsid w:val="0032795A"/>
    <w:rsid w:val="00344175"/>
    <w:rsid w:val="00354F01"/>
    <w:rsid w:val="00356DE4"/>
    <w:rsid w:val="003B4003"/>
    <w:rsid w:val="003B553A"/>
    <w:rsid w:val="003C4979"/>
    <w:rsid w:val="003E399B"/>
    <w:rsid w:val="003F28FF"/>
    <w:rsid w:val="00404396"/>
    <w:rsid w:val="00427432"/>
    <w:rsid w:val="00447449"/>
    <w:rsid w:val="00484965"/>
    <w:rsid w:val="004B614C"/>
    <w:rsid w:val="004C5C53"/>
    <w:rsid w:val="00550F72"/>
    <w:rsid w:val="005662A8"/>
    <w:rsid w:val="005752DA"/>
    <w:rsid w:val="0059740B"/>
    <w:rsid w:val="005F61B3"/>
    <w:rsid w:val="0060153B"/>
    <w:rsid w:val="006503EF"/>
    <w:rsid w:val="00672D1B"/>
    <w:rsid w:val="00696C3A"/>
    <w:rsid w:val="006A4BED"/>
    <w:rsid w:val="006B59A4"/>
    <w:rsid w:val="00727937"/>
    <w:rsid w:val="00735B11"/>
    <w:rsid w:val="00743508"/>
    <w:rsid w:val="00764335"/>
    <w:rsid w:val="00847A29"/>
    <w:rsid w:val="00866087"/>
    <w:rsid w:val="0087241E"/>
    <w:rsid w:val="008730D3"/>
    <w:rsid w:val="008D3F41"/>
    <w:rsid w:val="009175C0"/>
    <w:rsid w:val="00971A07"/>
    <w:rsid w:val="009A2384"/>
    <w:rsid w:val="00A14A9E"/>
    <w:rsid w:val="00A41C14"/>
    <w:rsid w:val="00AA60DE"/>
    <w:rsid w:val="00AC6156"/>
    <w:rsid w:val="00B04A37"/>
    <w:rsid w:val="00B2630C"/>
    <w:rsid w:val="00B9518E"/>
    <w:rsid w:val="00BA793D"/>
    <w:rsid w:val="00BC20C8"/>
    <w:rsid w:val="00BC5ECC"/>
    <w:rsid w:val="00BF4EAB"/>
    <w:rsid w:val="00C92E25"/>
    <w:rsid w:val="00CB65C2"/>
    <w:rsid w:val="00CC7D02"/>
    <w:rsid w:val="00D07615"/>
    <w:rsid w:val="00D81BAD"/>
    <w:rsid w:val="00D82ACC"/>
    <w:rsid w:val="00DB5798"/>
    <w:rsid w:val="00DC34BD"/>
    <w:rsid w:val="00DD331B"/>
    <w:rsid w:val="00DE2916"/>
    <w:rsid w:val="00E12590"/>
    <w:rsid w:val="00E31A5B"/>
    <w:rsid w:val="00E71ACE"/>
    <w:rsid w:val="00E877B7"/>
    <w:rsid w:val="00EB7B35"/>
    <w:rsid w:val="00ED1CA1"/>
    <w:rsid w:val="00F1400D"/>
    <w:rsid w:val="00F469D1"/>
    <w:rsid w:val="00F61561"/>
    <w:rsid w:val="00F80D61"/>
    <w:rsid w:val="00F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451B"/>
  <w15:chartTrackingRefBased/>
  <w15:docId w15:val="{40F0D953-13F1-4F31-B519-5C97852C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C3A"/>
  </w:style>
  <w:style w:type="paragraph" w:styleId="Footer">
    <w:name w:val="footer"/>
    <w:basedOn w:val="Normal"/>
    <w:link w:val="Foot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77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07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631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4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69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s.msdn.com/b/vesku/archive/2014/03/20/office365-multilingual-content-types-site-columns-and-site-other-elements.asp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nch\Documents\Custom%20Office%20Templates\OfficeAM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DE7-9905-4884-BFC6-474B032FA584}">
  <ds:schemaRefs>
    <ds:schemaRef ds:uri="http://purl.org/dc/elements/1.1/"/>
    <ds:schemaRef ds:uri="http://schemas.microsoft.com/office/2006/metadata/properties"/>
    <ds:schemaRef ds:uri="7b58d877-257f-418d-a113-b45c632e46c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3F10BF-9C10-41D0-A592-82C323126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016C94-9051-48F8-AAE9-A9C171E4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OfficeAMS Template.dotx</Template>
  <TotalTime>2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Office AMS</vt:lpstr>
      <vt:lpstr>Office AMS: Fields and Content Types</vt:lpstr>
      <vt:lpstr>General comments</vt:lpstr>
      <vt:lpstr>Scenario 1: Create New Content Type</vt:lpstr>
      <vt:lpstr>Scenario 2: Create Taxonomy Field</vt:lpstr>
      <vt:lpstr>Scenario 3: Create List and Apply Content Type</vt:lpstr>
      <vt:lpstr>Scenario 4: Localizing Content Types and Fields</vt:lpstr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AMS</dc:title>
  <dc:subject/>
  <dc:creator>Suman Chakrabarti</dc:creator>
  <cp:keywords>OfficeAMS</cp:keywords>
  <dc:description/>
  <cp:lastModifiedBy>Suman Chakrabarti</cp:lastModifiedBy>
  <cp:revision>2</cp:revision>
  <dcterms:created xsi:type="dcterms:W3CDTF">2014-05-11T00:25:00Z</dcterms:created>
  <dcterms:modified xsi:type="dcterms:W3CDTF">2014-05-11T00:25:00Z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IsMyDocuments">
    <vt:bool>true</vt:bool>
  </property>
</Properties>
</file>