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 w:hint="eastAsia"/>
          <w:sz w:val="32"/>
          <w:szCs w:val="32"/>
        </w:rPr>
        <w:t>8</w:t>
      </w:r>
      <w:r>
        <w:rPr>
          <w:rFonts w:ascii="Arial" w:eastAsia="黑体" w:hAnsi="Arial" w:cs="Arial" w:hint="eastAsia"/>
          <w:sz w:val="32"/>
          <w:szCs w:val="32"/>
        </w:rPr>
        <w:t>、附录</w:t>
      </w:r>
      <w:r>
        <w:rPr>
          <w:rFonts w:ascii="Arial" w:eastAsia="黑体" w:hAnsi="Arial" w:cs="Arial" w:hint="eastAsia"/>
          <w:sz w:val="32"/>
          <w:szCs w:val="32"/>
        </w:rPr>
        <w:t xml:space="preserve">1  </w:t>
      </w:r>
      <w:r>
        <w:rPr>
          <w:rFonts w:ascii="Arial" w:eastAsia="黑体" w:hAnsi="Arial" w:cs="Arial" w:hint="eastAsia"/>
          <w:sz w:val="32"/>
          <w:szCs w:val="32"/>
        </w:rPr>
        <w:t>通信结构体</w:t>
      </w: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0;margin-top:7.8pt;width:243pt;height:296.4pt;z-index:251661312">
            <v:textbox>
              <w:txbxContent>
                <w:p w:rsidR="00D847B1" w:rsidRDefault="00D847B1" w:rsidP="00D847B1">
                  <w:r>
                    <w:rPr>
                      <w:rFonts w:hint="eastAsia"/>
                    </w:rPr>
                    <w:t>环境结构体包含：数据头，数据类型、仓库号、温度、湿度、三轴加速、光度、电量、</w:t>
                  </w:r>
                  <w:r>
                    <w:rPr>
                      <w:rFonts w:hint="eastAsia"/>
                    </w:rPr>
                    <w:t>ADC</w:t>
                  </w:r>
                </w:p>
                <w:p w:rsidR="00D847B1" w:rsidRDefault="00D847B1" w:rsidP="00D847B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（</w:t>
                  </w:r>
                  <w:r>
                    <w:rPr>
                      <w:rFonts w:hint="eastAsia"/>
                      <w:color w:val="FF0000"/>
                    </w:rPr>
                    <w:t>24</w:t>
                  </w:r>
                  <w:r>
                    <w:rPr>
                      <w:rFonts w:hint="eastAsia"/>
                      <w:color w:val="FF0000"/>
                    </w:rPr>
                    <w:t>个字节）</w:t>
                  </w:r>
                </w:p>
                <w:p w:rsidR="00D847B1" w:rsidRDefault="00D847B1" w:rsidP="00D847B1">
                  <w:r>
                    <w:t>struct sendEnv</w:t>
                  </w:r>
                </w:p>
                <w:p w:rsidR="00D847B1" w:rsidRDefault="00D847B1" w:rsidP="00D847B1">
                  <w:r>
                    <w:t>{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head[3];</w:t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标识位</w:t>
                  </w:r>
                  <w:r>
                    <w:rPr>
                      <w:rFonts w:hint="eastAsia"/>
                    </w:rPr>
                    <w:t>st: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type;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数据类型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snum;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仓库编号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temp[2];</w:t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温度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hum[2];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湿度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uint8_t x;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三轴信息</w:t>
                  </w:r>
                </w:p>
                <w:p w:rsidR="00D847B1" w:rsidRDefault="00D847B1" w:rsidP="00D847B1">
                  <w:r>
                    <w:tab/>
                    <w:t>uint8_t y;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</w:p>
                <w:p w:rsidR="00D847B1" w:rsidRDefault="00D847B1" w:rsidP="00D847B1">
                  <w:r>
                    <w:tab/>
                    <w:t>uint8_t z;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uint32_t ill;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光照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>uint32_t bet;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电池电量</w:t>
                  </w:r>
                </w:p>
                <w:p w:rsidR="00D847B1" w:rsidRDefault="00D847B1" w:rsidP="00D847B1">
                  <w:r>
                    <w:rPr>
                      <w:rFonts w:hint="eastAsia"/>
                    </w:rPr>
                    <w:tab/>
                    <w:t xml:space="preserve">uint32_t adc;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//</w:t>
                  </w:r>
                  <w:r>
                    <w:rPr>
                      <w:rFonts w:hint="eastAsia"/>
                    </w:rPr>
                    <w:t>电位器信息</w:t>
                  </w:r>
                </w:p>
                <w:p w:rsidR="00D847B1" w:rsidRDefault="00D847B1" w:rsidP="00D847B1">
                  <w:pPr>
                    <w:rPr>
                      <w:rFonts w:hint="eastAsia"/>
                    </w:rPr>
                  </w:pPr>
                  <w:r>
                    <w:t>};</w:t>
                  </w: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>
                  <w:pPr>
                    <w:rPr>
                      <w:rFonts w:hint="eastAsia"/>
                    </w:rPr>
                  </w:pPr>
                </w:p>
                <w:p w:rsidR="001C2A49" w:rsidRDefault="001C2A49" w:rsidP="00D847B1"/>
                <w:p w:rsidR="00D847B1" w:rsidRDefault="00D847B1" w:rsidP="00D847B1"/>
              </w:txbxContent>
            </v:textbox>
          </v:shape>
        </w:pict>
      </w:r>
      <w:r>
        <w:rPr>
          <w:rFonts w:ascii="Arial" w:eastAsia="黑体" w:hAnsi="Arial" w:cs="Arial"/>
          <w:noProof/>
          <w:sz w:val="32"/>
          <w:szCs w:val="32"/>
        </w:rPr>
        <w:pict>
          <v:shape id="_x0000_s2054" type="#_x0000_t202" style="position:absolute;left:0;text-align:left;margin-left:243pt;margin-top:7.8pt;width:198pt;height:296.4pt;z-index:251662336">
            <v:textbox>
              <w:txbxContent>
                <w:p w:rsidR="00D847B1" w:rsidRDefault="00D847B1" w:rsidP="00D847B1">
                  <w:r>
                    <w:rPr>
                      <w:rFonts w:hint="eastAsia"/>
                    </w:rPr>
                    <w:t>结构体赋值</w:t>
                  </w:r>
                  <w:r>
                    <w:rPr>
                      <w:rFonts w:hint="eastAsia"/>
                      <w:color w:val="FF0000"/>
                    </w:rPr>
                    <w:t>（</w:t>
                  </w:r>
                  <w:r>
                    <w:rPr>
                      <w:rFonts w:hint="eastAsia"/>
                      <w:color w:val="FF0000"/>
                    </w:rPr>
                    <w:t>24</w:t>
                  </w:r>
                  <w:r>
                    <w:rPr>
                      <w:rFonts w:hint="eastAsia"/>
                      <w:color w:val="FF0000"/>
                    </w:rPr>
                    <w:t>个字节）</w:t>
                  </w:r>
                </w:p>
                <w:p w:rsidR="00D847B1" w:rsidRDefault="00D847B1" w:rsidP="00D847B1">
                  <w:r>
                    <w:t>struct sendEnv envMsg;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envMsg.head[0] = 's';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envMsg.head[1] = 't';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envMsg.head[2] = ':';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envMsg.type = flag;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envMsg.snum = snum;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envMsg.temp[0] = temp[0];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envMsg.temp[1] = temp[1];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envMsg.hum[0] = hum[0];</w:t>
                  </w:r>
                </w:p>
                <w:p w:rsidR="00D847B1" w:rsidRPr="00243F33" w:rsidRDefault="00D847B1" w:rsidP="00D847B1">
                  <w:pPr>
                    <w:rPr>
                      <w:lang w:val="pt-BR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243F33">
                    <w:rPr>
                      <w:lang w:val="pt-BR"/>
                    </w:rPr>
                    <w:t>envMsg.hum[1] = hum[1];</w:t>
                  </w:r>
                </w:p>
                <w:p w:rsidR="00D847B1" w:rsidRPr="00243F33" w:rsidRDefault="00D847B1" w:rsidP="00D847B1">
                  <w:pPr>
                    <w:rPr>
                      <w:lang w:val="pt-BR"/>
                    </w:rPr>
                  </w:pPr>
                  <w:r w:rsidRPr="00243F33">
                    <w:rPr>
                      <w:lang w:val="pt-BR"/>
                    </w:rPr>
                    <w:tab/>
                  </w:r>
                  <w:r w:rsidRPr="00243F33">
                    <w:rPr>
                      <w:lang w:val="pt-BR"/>
                    </w:rPr>
                    <w:tab/>
                  </w:r>
                  <w:r w:rsidRPr="00243F33">
                    <w:rPr>
                      <w:lang w:val="pt-BR"/>
                    </w:rPr>
                    <w:tab/>
                    <w:t>envMsg.ill = light[0];</w:t>
                  </w:r>
                </w:p>
                <w:p w:rsidR="00D847B1" w:rsidRDefault="00D847B1" w:rsidP="00D847B1">
                  <w:r w:rsidRPr="00243F33">
                    <w:rPr>
                      <w:lang w:val="pt-BR"/>
                    </w:rPr>
                    <w:tab/>
                  </w:r>
                  <w:r w:rsidRPr="00243F33">
                    <w:rPr>
                      <w:lang w:val="pt-BR"/>
                    </w:rPr>
                    <w:tab/>
                  </w:r>
                  <w:r w:rsidRPr="00243F33">
                    <w:rPr>
                      <w:lang w:val="pt-BR"/>
                    </w:rPr>
                    <w:tab/>
                  </w:r>
                  <w:r>
                    <w:t>envMsg.x = read_x;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envMsg.y = read_y;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>envMsg.z = read_z;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 xml:space="preserve">envMsg.bet = battery;  </w:t>
                  </w:r>
                </w:p>
                <w:p w:rsidR="00D847B1" w:rsidRDefault="00D847B1" w:rsidP="00D847B1">
                  <w:r>
                    <w:tab/>
                  </w:r>
                  <w:r>
                    <w:tab/>
                  </w:r>
                  <w:r>
                    <w:tab/>
                    <w:t xml:space="preserve">envMsg.adc = adc;       </w:t>
                  </w:r>
                </w:p>
                <w:p w:rsidR="00D847B1" w:rsidRDefault="00D847B1" w:rsidP="00D847B1">
                  <w:r>
                    <w:t>memcpy (data, &amp;envMsg, 24);</w:t>
                  </w:r>
                </w:p>
              </w:txbxContent>
            </v:textbox>
          </v:shape>
        </w:pict>
      </w: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  <w:lang w:val="en-US" w:eastAsia="zh-CN"/>
        </w:rPr>
        <w:pict>
          <v:group id="_x0000_s2050" style="position:absolute;left:0;text-align:left;margin-left:-3.6pt;margin-top:0;width:488.25pt;height:268.55pt;z-index:251660288" coordsize="9765,4035">
            <v:shape id="_x0000_s2051" type="#_x0000_t202" style="position:absolute;width:4635;height:4035">
              <v:textbox>
                <w:txbxContent>
                  <w:p w:rsidR="00D847B1" w:rsidRDefault="00D847B1" w:rsidP="00D847B1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hint="eastAsia"/>
                      </w:rPr>
                      <w:t>RFID</w:t>
                    </w:r>
                    <w:r>
                      <w:rPr>
                        <w:rFonts w:hint="eastAsia"/>
                      </w:rPr>
                      <w:t>商品识别结构体包含：数据头、数据类型、仓库号、</w:t>
                    </w:r>
                    <w:r>
                      <w:rPr>
                        <w:rFonts w:ascii="宋体" w:hAnsi="宋体" w:hint="eastAsia"/>
                      </w:rPr>
                      <w:t>I/O、商品编号、商品数量</w:t>
                    </w:r>
                  </w:p>
                  <w:p w:rsidR="00D847B1" w:rsidRDefault="00D847B1" w:rsidP="00D847B1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（</w:t>
                    </w:r>
                    <w:r>
                      <w:rPr>
                        <w:rFonts w:hint="eastAsia"/>
                        <w:color w:val="FF0000"/>
                      </w:rPr>
                      <w:t>8</w:t>
                    </w:r>
                    <w:r>
                      <w:rPr>
                        <w:rFonts w:hint="eastAsia"/>
                        <w:color w:val="FF0000"/>
                      </w:rPr>
                      <w:t>个字节）</w:t>
                    </w:r>
                  </w:p>
                  <w:p w:rsidR="00D847B1" w:rsidRDefault="00D847B1" w:rsidP="00D847B1">
                    <w:r>
                      <w:t>struct sendGoods</w:t>
                    </w:r>
                  </w:p>
                  <w:p w:rsidR="00D847B1" w:rsidRDefault="00D847B1" w:rsidP="00D847B1">
                    <w:r>
                      <w:t>{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 head[3];</w:t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标识位</w:t>
                    </w:r>
                    <w:r>
                      <w:rPr>
                        <w:rFonts w:hint="eastAsia"/>
                      </w:rPr>
                      <w:t>st: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</w:t>
                    </w:r>
                    <w:r>
                      <w:rPr>
                        <w:rFonts w:hint="eastAsia"/>
                      </w:rPr>
                      <w:tab/>
                      <w:t>type;</w:t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数据类型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 snum;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仓库编号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 io;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进出仓库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 goodsno;</w:t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商品编号</w:t>
                    </w:r>
                  </w:p>
                  <w:p w:rsidR="00D847B1" w:rsidRDefault="00D847B1" w:rsidP="00D847B1">
                    <w:r>
                      <w:rPr>
                        <w:rFonts w:hint="eastAsia"/>
                      </w:rPr>
                      <w:tab/>
                      <w:t>uint8_t goodsnum;</w:t>
                    </w:r>
                    <w:r>
                      <w:rPr>
                        <w:rFonts w:hint="eastAsia"/>
                      </w:rPr>
                      <w:tab/>
                      <w:t xml:space="preserve"> //</w:t>
                    </w:r>
                    <w:r>
                      <w:rPr>
                        <w:rFonts w:hint="eastAsia"/>
                      </w:rPr>
                      <w:t>商品数量</w:t>
                    </w:r>
                  </w:p>
                  <w:p w:rsidR="00D847B1" w:rsidRDefault="00D847B1" w:rsidP="00D847B1">
                    <w:r>
                      <w:t>};</w:t>
                    </w:r>
                  </w:p>
                </w:txbxContent>
              </v:textbox>
            </v:shape>
            <v:shape id="_x0000_s2052" type="#_x0000_t202" style="position:absolute;left:4635;width:5130;height:4035">
              <v:textbox>
                <w:txbxContent>
                  <w:p w:rsidR="00D847B1" w:rsidRDefault="00D847B1" w:rsidP="00D847B1">
                    <w:r>
                      <w:rPr>
                        <w:rFonts w:hint="eastAsia"/>
                      </w:rPr>
                      <w:t>结构体赋值</w:t>
                    </w:r>
                    <w:r>
                      <w:rPr>
                        <w:rFonts w:hint="eastAsia"/>
                        <w:color w:val="FF0000"/>
                      </w:rPr>
                      <w:t>（</w:t>
                    </w:r>
                    <w:r>
                      <w:rPr>
                        <w:rFonts w:hint="eastAsia"/>
                        <w:color w:val="FF0000"/>
                      </w:rPr>
                      <w:t>8</w:t>
                    </w:r>
                    <w:r>
                      <w:rPr>
                        <w:rFonts w:hint="eastAsia"/>
                        <w:color w:val="FF0000"/>
                      </w:rPr>
                      <w:t>个字节）</w:t>
                    </w:r>
                  </w:p>
                  <w:p w:rsidR="00D847B1" w:rsidRDefault="00D847B1" w:rsidP="00D847B1">
                    <w:r>
                      <w:t>struct sendGoods sendsbuf;</w:t>
                    </w:r>
                  </w:p>
                  <w:p w:rsidR="00D847B1" w:rsidRDefault="00D847B1" w:rsidP="00D847B1">
                    <w:r>
                      <w:tab/>
                      <w:t>sendsbuf.head[0] = 's';</w:t>
                    </w:r>
                  </w:p>
                  <w:p w:rsidR="00D847B1" w:rsidRDefault="00D847B1" w:rsidP="00D847B1">
                    <w:r>
                      <w:tab/>
                      <w:t>sendsbuf.head[1] = 't';</w:t>
                    </w:r>
                  </w:p>
                  <w:p w:rsidR="00D847B1" w:rsidRDefault="00D847B1" w:rsidP="00D847B1">
                    <w:r>
                      <w:tab/>
                      <w:t>sendsbuf.head[2] = ':';</w:t>
                    </w:r>
                  </w:p>
                  <w:p w:rsidR="00D847B1" w:rsidRDefault="00D847B1" w:rsidP="00D847B1">
                    <w:r>
                      <w:tab/>
                      <w:t>sendsbuf.type = flag;</w:t>
                    </w:r>
                  </w:p>
                  <w:p w:rsidR="00D847B1" w:rsidRDefault="00D847B1" w:rsidP="00D847B1">
                    <w:r>
                      <w:tab/>
                      <w:t>sendsbuf.snum = snum;</w:t>
                    </w:r>
                  </w:p>
                  <w:p w:rsidR="00D847B1" w:rsidRDefault="00D847B1" w:rsidP="00D847B1">
                    <w:r>
                      <w:tab/>
                      <w:t>sendsbuf.io = type;</w:t>
                    </w:r>
                  </w:p>
                  <w:p w:rsidR="00D847B1" w:rsidRDefault="00D847B1" w:rsidP="00D847B1">
                    <w:pPr>
                      <w:ind w:firstLineChars="200" w:firstLine="420"/>
                    </w:pPr>
                    <w:r>
                      <w:t>sendsbuf.goodsno = rbuf[random_goods_no];</w:t>
                    </w:r>
                  </w:p>
                  <w:p w:rsidR="00D847B1" w:rsidRDefault="00D847B1" w:rsidP="00D847B1">
                    <w:r>
                      <w:tab/>
                      <w:t>sendsbuf.goodsnum = rbuf[random_goods_count];</w:t>
                    </w:r>
                  </w:p>
                  <w:p w:rsidR="00D847B1" w:rsidRDefault="00D847B1" w:rsidP="00D847B1">
                    <w:r>
                      <w:t>memcpy (sbuf, &amp;sendsbuf, 8);</w:t>
                    </w:r>
                  </w:p>
                </w:txbxContent>
              </v:textbox>
            </v:shape>
          </v:group>
        </w:pict>
      </w: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 w:hint="eastAsia"/>
          <w:sz w:val="32"/>
          <w:szCs w:val="32"/>
        </w:rPr>
      </w:pPr>
    </w:p>
    <w:p w:rsidR="00D847B1" w:rsidRDefault="00D847B1" w:rsidP="00D847B1">
      <w:pPr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 w:hint="eastAsia"/>
          <w:sz w:val="32"/>
          <w:szCs w:val="32"/>
        </w:rPr>
        <w:t>9</w:t>
      </w:r>
      <w:r>
        <w:rPr>
          <w:rFonts w:ascii="Arial" w:eastAsia="黑体" w:hAnsi="Arial" w:cs="Arial" w:hint="eastAsia"/>
          <w:sz w:val="32"/>
          <w:szCs w:val="32"/>
        </w:rPr>
        <w:t>、</w:t>
      </w:r>
      <w:r>
        <w:rPr>
          <w:rFonts w:ascii="Arial" w:eastAsia="黑体" w:hAnsi="Arial" w:cs="Arial" w:hint="eastAsia"/>
          <w:sz w:val="32"/>
          <w:szCs w:val="32"/>
        </w:rPr>
        <w:t xml:space="preserve"> </w:t>
      </w:r>
      <w:r>
        <w:rPr>
          <w:rFonts w:ascii="Arial" w:eastAsia="黑体" w:hAnsi="Arial" w:cs="Arial" w:hint="eastAsia"/>
          <w:sz w:val="32"/>
          <w:szCs w:val="32"/>
        </w:rPr>
        <w:t>附录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>
          <w:rPr>
            <w:rFonts w:ascii="Arial" w:eastAsia="黑体" w:hAnsi="Arial" w:cs="Arial" w:hint="eastAsia"/>
            <w:sz w:val="32"/>
            <w:szCs w:val="32"/>
          </w:rPr>
          <w:t>2  A</w:t>
        </w:r>
      </w:smartTag>
      <w:r>
        <w:rPr>
          <w:rFonts w:ascii="Arial" w:eastAsia="黑体" w:hAnsi="Arial" w:cs="Arial" w:hint="eastAsia"/>
          <w:sz w:val="32"/>
          <w:szCs w:val="32"/>
        </w:rPr>
        <w:t>8-M0</w:t>
      </w:r>
      <w:r>
        <w:rPr>
          <w:rFonts w:ascii="Arial" w:eastAsia="黑体" w:hAnsi="Arial" w:cs="Arial" w:hint="eastAsia"/>
          <w:sz w:val="32"/>
          <w:szCs w:val="32"/>
        </w:rPr>
        <w:t>通用指令</w:t>
      </w:r>
    </w:p>
    <w:p w:rsidR="00D847B1" w:rsidRDefault="00D847B1" w:rsidP="00D847B1">
      <w:pPr>
        <w:ind w:left="119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命令格式：一个字节，按位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847B1" w:rsidTr="007C6FDA"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065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066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066" w:type="dxa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D847B1" w:rsidTr="007C6FDA">
        <w:tc>
          <w:tcPr>
            <w:tcW w:w="2130" w:type="dxa"/>
            <w:gridSpan w:val="2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仓库编号</w:t>
            </w:r>
          </w:p>
        </w:tc>
        <w:tc>
          <w:tcPr>
            <w:tcW w:w="2130" w:type="dxa"/>
            <w:gridSpan w:val="2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设备编号</w:t>
            </w:r>
          </w:p>
        </w:tc>
        <w:tc>
          <w:tcPr>
            <w:tcW w:w="4262" w:type="dxa"/>
            <w:gridSpan w:val="4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操作设备</w:t>
            </w:r>
          </w:p>
        </w:tc>
      </w:tr>
    </w:tbl>
    <w:p w:rsidR="00D847B1" w:rsidRDefault="00D847B1" w:rsidP="00D847B1">
      <w:pPr>
        <w:ind w:left="119" w:firstLine="420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61"/>
        <w:gridCol w:w="4261"/>
      </w:tblGrid>
      <w:tr w:rsidR="00D847B1" w:rsidTr="007C6FDA"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仓库编号</w:t>
            </w:r>
          </w:p>
        </w:tc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</w:tr>
      <w:tr w:rsidR="00D847B1" w:rsidTr="007C6FDA"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0x40</w:t>
            </w:r>
          </w:p>
        </w:tc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1号仓库</w:t>
            </w:r>
          </w:p>
        </w:tc>
      </w:tr>
      <w:tr w:rsidR="00D847B1" w:rsidTr="007C6FDA"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0x80</w:t>
            </w:r>
          </w:p>
        </w:tc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2号仓库</w:t>
            </w:r>
          </w:p>
        </w:tc>
      </w:tr>
      <w:tr w:rsidR="00D847B1" w:rsidTr="007C6FDA"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0xc0</w:t>
            </w:r>
          </w:p>
        </w:tc>
        <w:tc>
          <w:tcPr>
            <w:tcW w:w="426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3号仓库</w:t>
            </w:r>
          </w:p>
        </w:tc>
      </w:tr>
    </w:tbl>
    <w:p w:rsidR="00D847B1" w:rsidRDefault="00D847B1" w:rsidP="00D847B1">
      <w:pPr>
        <w:ind w:left="119" w:firstLine="420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5"/>
        <w:gridCol w:w="2205"/>
        <w:gridCol w:w="2031"/>
        <w:gridCol w:w="2031"/>
      </w:tblGrid>
      <w:tr w:rsidR="00D847B1" w:rsidTr="007C6FDA">
        <w:tc>
          <w:tcPr>
            <w:tcW w:w="2255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设备编号</w:t>
            </w:r>
          </w:p>
        </w:tc>
        <w:tc>
          <w:tcPr>
            <w:tcW w:w="2205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操作掩码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</w:tr>
      <w:tr w:rsidR="00D847B1" w:rsidTr="007C6FDA">
        <w:tc>
          <w:tcPr>
            <w:tcW w:w="225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220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风扇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关闭风扇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0x01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1档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2档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0x03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3档</w:t>
            </w:r>
          </w:p>
        </w:tc>
      </w:tr>
      <w:tr w:rsidR="00D847B1" w:rsidTr="007C6FDA">
        <w:tc>
          <w:tcPr>
            <w:tcW w:w="225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0x10</w:t>
            </w:r>
          </w:p>
        </w:tc>
        <w:tc>
          <w:tcPr>
            <w:tcW w:w="220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蜂鸣器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0x01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0x02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自动报警关闭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0x03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自动报警打开</w:t>
            </w:r>
          </w:p>
        </w:tc>
      </w:tr>
      <w:tr w:rsidR="00D847B1" w:rsidTr="007C6FDA">
        <w:tc>
          <w:tcPr>
            <w:tcW w:w="225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0x20</w:t>
            </w:r>
          </w:p>
        </w:tc>
        <w:tc>
          <w:tcPr>
            <w:tcW w:w="220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LED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0x01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打开</w:t>
            </w:r>
          </w:p>
        </w:tc>
      </w:tr>
      <w:tr w:rsidR="00D847B1" w:rsidTr="007C6FDA">
        <w:tc>
          <w:tcPr>
            <w:tcW w:w="225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0x30</w:t>
            </w:r>
          </w:p>
        </w:tc>
        <w:tc>
          <w:tcPr>
            <w:tcW w:w="2205" w:type="dxa"/>
            <w:vMerge w:val="restart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数码管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0x00~0x09</w:t>
            </w: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显示0~9数字</w:t>
            </w:r>
          </w:p>
        </w:tc>
      </w:tr>
      <w:tr w:rsidR="00D847B1" w:rsidTr="007C6FDA">
        <w:tc>
          <w:tcPr>
            <w:tcW w:w="225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205" w:type="dxa"/>
            <w:vMerge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ind w:left="119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 w:val="24"/>
                </w:rPr>
                <w:t>0f</w:t>
              </w:r>
            </w:smartTag>
          </w:p>
        </w:tc>
        <w:tc>
          <w:tcPr>
            <w:tcW w:w="2031" w:type="dxa"/>
            <w:vAlign w:val="center"/>
          </w:tcPr>
          <w:p w:rsidR="00D847B1" w:rsidRDefault="00D847B1" w:rsidP="007C6FD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关闭数码管</w:t>
            </w:r>
          </w:p>
        </w:tc>
      </w:tr>
    </w:tbl>
    <w:p w:rsidR="00D847B1" w:rsidRDefault="00D847B1" w:rsidP="00D847B1">
      <w:pPr>
        <w:spacing w:line="360" w:lineRule="auto"/>
        <w:ind w:left="119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仓库编号 + 设备编号 + 操作掩码 = 命令</w:t>
      </w:r>
    </w:p>
    <w:p w:rsidR="00D847B1" w:rsidRDefault="00D847B1" w:rsidP="00D847B1">
      <w:pPr>
        <w:spacing w:line="360" w:lineRule="auto"/>
        <w:ind w:left="119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例如：</w:t>
      </w:r>
    </w:p>
    <w:p w:rsidR="00D847B1" w:rsidRDefault="00D847B1" w:rsidP="00D847B1">
      <w:pPr>
        <w:spacing w:line="360" w:lineRule="auto"/>
        <w:ind w:left="119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0x40 +0x 00 + 0x 01 =0x 41  风扇一档</w:t>
      </w:r>
    </w:p>
    <w:p w:rsidR="00D847B1" w:rsidRDefault="00D847B1" w:rsidP="00D847B1">
      <w:pPr>
        <w:spacing w:line="360" w:lineRule="auto"/>
        <w:ind w:left="119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0x40 + 0x30 + 0x08 = 0x78  数码管显示8</w:t>
      </w:r>
    </w:p>
    <w:p w:rsidR="00000000" w:rsidRDefault="00D847B1" w:rsidP="00D847B1">
      <w:pPr>
        <w:spacing w:line="360" w:lineRule="auto"/>
        <w:ind w:left="119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0x40 +0x 30 + 0x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0f</w:t>
        </w:r>
      </w:smartTag>
      <w:r>
        <w:rPr>
          <w:rFonts w:ascii="宋体" w:hAnsi="宋体" w:hint="eastAsia"/>
          <w:sz w:val="24"/>
        </w:rPr>
        <w:t xml:space="preserve"> = 0x</w:t>
      </w:r>
      <w:smartTag w:uri="urn:schemas-microsoft-com:office:smarttags" w:element="chmetcnv">
        <w:smartTagPr>
          <w:attr w:name="UnitName" w:val="F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7f</w:t>
        </w:r>
      </w:smartTag>
      <w:r>
        <w:rPr>
          <w:rFonts w:ascii="宋体" w:hAnsi="宋体" w:hint="eastAsia"/>
          <w:sz w:val="24"/>
        </w:rPr>
        <w:t xml:space="preserve">   关闭数码管</w:t>
      </w:r>
    </w:p>
    <w:p w:rsidR="007B773B" w:rsidRDefault="007B773B" w:rsidP="00D847B1">
      <w:pPr>
        <w:spacing w:line="360" w:lineRule="auto"/>
        <w:ind w:left="119" w:firstLine="420"/>
        <w:rPr>
          <w:rFonts w:ascii="宋体" w:hAnsi="宋体" w:hint="eastAsia"/>
          <w:sz w:val="24"/>
        </w:rPr>
      </w:pPr>
    </w:p>
    <w:p w:rsidR="00244CF2" w:rsidRDefault="00E020C7" w:rsidP="002060CB">
      <w:pPr>
        <w:spacing w:line="360" w:lineRule="auto"/>
        <w:ind w:left="119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10. </w:t>
      </w:r>
      <w:r w:rsidR="002060CB">
        <w:rPr>
          <w:rFonts w:ascii="宋体" w:hAnsi="宋体"/>
          <w:sz w:val="24"/>
        </w:rPr>
        <w:t>C</w:t>
      </w:r>
      <w:r w:rsidR="002060CB">
        <w:rPr>
          <w:rFonts w:ascii="宋体" w:hAnsi="宋体" w:hint="eastAsia"/>
          <w:sz w:val="24"/>
        </w:rPr>
        <w:t>gi和A8板的通信的消息结构体：</w:t>
      </w:r>
    </w:p>
    <w:p w:rsidR="002060CB" w:rsidRDefault="002060CB" w:rsidP="0066481B">
      <w:pPr>
        <w:spacing w:line="360" w:lineRule="auto"/>
        <w:ind w:left="119" w:firstLine="420"/>
      </w:pPr>
      <w:r>
        <w:t>struct msg</w:t>
      </w:r>
    </w:p>
    <w:p w:rsidR="002060CB" w:rsidRDefault="002060CB" w:rsidP="0066481B">
      <w:pPr>
        <w:spacing w:line="360" w:lineRule="auto"/>
        <w:ind w:left="119" w:firstLine="420"/>
      </w:pPr>
      <w:r>
        <w:t>{</w:t>
      </w:r>
      <w:r>
        <w:tab/>
        <w:t>long type;</w:t>
      </w:r>
    </w:p>
    <w:p w:rsidR="002060CB" w:rsidRDefault="002060CB" w:rsidP="0066481B">
      <w:pPr>
        <w:spacing w:line="360" w:lineRule="auto"/>
        <w:ind w:left="119" w:firstLine="420"/>
      </w:pPr>
      <w:r>
        <w:t>long msgtype;</w:t>
      </w:r>
    </w:p>
    <w:p w:rsidR="002060CB" w:rsidRDefault="002060CB" w:rsidP="0066481B">
      <w:pPr>
        <w:spacing w:line="360" w:lineRule="auto"/>
        <w:ind w:left="119" w:firstLine="420"/>
      </w:pPr>
      <w:r>
        <w:t>unsigned char text[N];</w:t>
      </w:r>
    </w:p>
    <w:p w:rsidR="002060CB" w:rsidRPr="00D847B1" w:rsidRDefault="002060CB" w:rsidP="0066481B">
      <w:pPr>
        <w:spacing w:line="360" w:lineRule="auto"/>
        <w:ind w:left="119" w:firstLine="420"/>
      </w:pPr>
      <w:r>
        <w:t>};</w:t>
      </w:r>
    </w:p>
    <w:sectPr w:rsidR="002060CB" w:rsidRPr="00D847B1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B35" w:rsidRDefault="009F7B35" w:rsidP="00D847B1">
      <w:r>
        <w:separator/>
      </w:r>
    </w:p>
  </w:endnote>
  <w:endnote w:type="continuationSeparator" w:id="1">
    <w:p w:rsidR="009F7B35" w:rsidRDefault="009F7B35" w:rsidP="00D84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33" w:rsidRDefault="009F7B35">
    <w:pPr>
      <w:pStyle w:val="a4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 w:rsidR="0066481B">
      <w:rPr>
        <w:rStyle w:val="a5"/>
        <w:noProof/>
      </w:rPr>
      <w:t>2</w:t>
    </w:r>
    <w:r>
      <w:fldChar w:fldCharType="end"/>
    </w:r>
  </w:p>
  <w:p w:rsidR="00243F33" w:rsidRDefault="009F7B3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B35" w:rsidRDefault="009F7B35" w:rsidP="00D847B1">
      <w:r>
        <w:separator/>
      </w:r>
    </w:p>
  </w:footnote>
  <w:footnote w:type="continuationSeparator" w:id="1">
    <w:p w:rsidR="009F7B35" w:rsidRDefault="009F7B35" w:rsidP="00D847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F33" w:rsidRDefault="009F7B35" w:rsidP="00B41C42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7B1"/>
    <w:rsid w:val="001C2A49"/>
    <w:rsid w:val="002060CB"/>
    <w:rsid w:val="00244CF2"/>
    <w:rsid w:val="005E0283"/>
    <w:rsid w:val="0066481B"/>
    <w:rsid w:val="007B773B"/>
    <w:rsid w:val="009F7B35"/>
    <w:rsid w:val="00C013D3"/>
    <w:rsid w:val="00C56A8D"/>
    <w:rsid w:val="00D847B1"/>
    <w:rsid w:val="00E020C7"/>
    <w:rsid w:val="00F7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84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7B1"/>
    <w:rPr>
      <w:sz w:val="18"/>
      <w:szCs w:val="18"/>
    </w:rPr>
  </w:style>
  <w:style w:type="paragraph" w:styleId="a4">
    <w:name w:val="footer"/>
    <w:basedOn w:val="a"/>
    <w:link w:val="Char0"/>
    <w:unhideWhenUsed/>
    <w:rsid w:val="00D84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7B1"/>
    <w:rPr>
      <w:sz w:val="18"/>
      <w:szCs w:val="18"/>
    </w:rPr>
  </w:style>
  <w:style w:type="character" w:styleId="a5">
    <w:name w:val="page number"/>
    <w:basedOn w:val="a0"/>
    <w:rsid w:val="00D84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83</Words>
  <Characters>478</Characters>
  <Application>Microsoft Office Word</Application>
  <DocSecurity>0</DocSecurity>
  <Lines>3</Lines>
  <Paragraphs>1</Paragraphs>
  <ScaleCrop>false</ScaleCrop>
  <Company>微软中国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2014-10-15T04:13:00Z</dcterms:created>
  <dcterms:modified xsi:type="dcterms:W3CDTF">2014-10-15T05:21:00Z</dcterms:modified>
</cp:coreProperties>
</file>