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7DD61" w14:textId="77777777" w:rsidR="00943C55" w:rsidRDefault="005332B1">
      <w:pPr>
        <w:spacing w:after="200"/>
        <w:jc w:val="center"/>
      </w:pPr>
      <w:r>
        <w:rPr>
          <w:rFonts w:eastAsia="Times New Roman"/>
          <w:b/>
          <w:sz w:val="28"/>
        </w:rPr>
        <w:t>UNIVERSIDAD MARIANO GÁLVEZ DE GUATEMALA</w:t>
      </w:r>
    </w:p>
    <w:p w14:paraId="1EB4C003" w14:textId="77777777" w:rsidR="00943C55" w:rsidRDefault="005332B1">
      <w:pPr>
        <w:jc w:val="center"/>
      </w:pPr>
      <w:r>
        <w:rPr>
          <w:rFonts w:eastAsia="Times New Roman"/>
        </w:rPr>
        <w:t>Facultad de Ingeniería en Sistemas de Información y Ciencias de la Computación</w:t>
      </w:r>
    </w:p>
    <w:p w14:paraId="1736EA9D" w14:textId="77777777" w:rsidR="00943C55" w:rsidRDefault="00943C55"/>
    <w:p w14:paraId="30D3535E" w14:textId="77777777" w:rsidR="00943C55" w:rsidRDefault="00943C55"/>
    <w:p w14:paraId="3631F7D1" w14:textId="77777777" w:rsidR="00943C55" w:rsidRDefault="00943C55"/>
    <w:p w14:paraId="35FCEF62" w14:textId="77777777" w:rsidR="00943C55" w:rsidRDefault="005332B1">
      <w:pPr>
        <w:jc w:val="center"/>
      </w:pPr>
      <w:r>
        <w:rPr>
          <w:rFonts w:eastAsia="Times New Roman"/>
          <w:b/>
          <w:sz w:val="26"/>
        </w:rPr>
        <w:t>ANÁLISIS DE SISTEMAS II</w:t>
      </w:r>
    </w:p>
    <w:p w14:paraId="43785001" w14:textId="77777777" w:rsidR="00943C55" w:rsidRDefault="005332B1">
      <w:pPr>
        <w:jc w:val="center"/>
      </w:pPr>
      <w:r>
        <w:rPr>
          <w:rFonts w:eastAsia="Times New Roman"/>
        </w:rPr>
        <w:t>Ing. Richard David Ortíz Sasvin</w:t>
      </w:r>
    </w:p>
    <w:p w14:paraId="79A20230" w14:textId="77777777" w:rsidR="00943C55" w:rsidRDefault="00943C55"/>
    <w:p w14:paraId="573AE4BF" w14:textId="77777777" w:rsidR="00943C55" w:rsidRDefault="00943C55"/>
    <w:p w14:paraId="0966503A" w14:textId="77777777" w:rsidR="00943C55" w:rsidRDefault="00943C55"/>
    <w:p w14:paraId="35207692" w14:textId="77777777" w:rsidR="00943C55" w:rsidRDefault="005332B1">
      <w:pPr>
        <w:jc w:val="center"/>
      </w:pPr>
      <w:r>
        <w:rPr>
          <w:rFonts w:eastAsia="Times New Roman"/>
          <w:b/>
          <w:sz w:val="30"/>
        </w:rPr>
        <w:t>DIAGRAMAS UML DEL MÓDULO ASII-08 — TRASLADOS, ALTAS Y LIBERACIÓN DE CAMAS</w:t>
      </w:r>
    </w:p>
    <w:p w14:paraId="39718D0A" w14:textId="77777777" w:rsidR="00943C55" w:rsidRDefault="00943C55"/>
    <w:p w14:paraId="543C95D8" w14:textId="77777777" w:rsidR="00943C55" w:rsidRDefault="00943C55"/>
    <w:p w14:paraId="334D57CF" w14:textId="77777777" w:rsidR="00943C55" w:rsidRDefault="00943C55"/>
    <w:p w14:paraId="392E7FF5" w14:textId="77777777" w:rsidR="00943C55" w:rsidRDefault="005332B1">
      <w:pPr>
        <w:ind w:left="792"/>
        <w:jc w:val="left"/>
      </w:pPr>
      <w:r>
        <w:rPr>
          <w:rFonts w:eastAsia="Times New Roman"/>
          <w:b/>
          <w:sz w:val="22"/>
        </w:rPr>
        <w:t xml:space="preserve">Nombre: </w:t>
      </w:r>
      <w:r>
        <w:rPr>
          <w:rFonts w:eastAsia="Times New Roman"/>
          <w:sz w:val="22"/>
        </w:rPr>
        <w:t>Esaú Abimael de la Cruz Mendoza</w:t>
      </w:r>
    </w:p>
    <w:p w14:paraId="47EFB916" w14:textId="77777777" w:rsidR="00943C55" w:rsidRDefault="005332B1">
      <w:pPr>
        <w:ind w:left="792"/>
        <w:jc w:val="left"/>
      </w:pPr>
      <w:r>
        <w:rPr>
          <w:rFonts w:eastAsia="Times New Roman"/>
          <w:b/>
          <w:sz w:val="22"/>
        </w:rPr>
        <w:t xml:space="preserve">No. de Carné: </w:t>
      </w:r>
      <w:r>
        <w:rPr>
          <w:rFonts w:eastAsia="Times New Roman"/>
          <w:sz w:val="22"/>
        </w:rPr>
        <w:t>1890-21-13279</w:t>
      </w:r>
    </w:p>
    <w:p w14:paraId="529C6E16" w14:textId="77777777" w:rsidR="00943C55" w:rsidRDefault="005332B1">
      <w:pPr>
        <w:ind w:left="792"/>
        <w:jc w:val="left"/>
      </w:pPr>
      <w:r>
        <w:rPr>
          <w:rFonts w:eastAsia="Times New Roman"/>
          <w:b/>
          <w:sz w:val="22"/>
        </w:rPr>
        <w:t xml:space="preserve">Correo: </w:t>
      </w:r>
      <w:r>
        <w:rPr>
          <w:rFonts w:eastAsia="Times New Roman"/>
          <w:sz w:val="22"/>
        </w:rPr>
        <w:t>edelacruz@miumg.edu.gt</w:t>
      </w:r>
    </w:p>
    <w:p w14:paraId="56382DD0" w14:textId="77777777" w:rsidR="00943C55" w:rsidRDefault="005332B1">
      <w:pPr>
        <w:ind w:left="792"/>
        <w:jc w:val="left"/>
      </w:pPr>
      <w:r>
        <w:rPr>
          <w:rFonts w:eastAsia="Times New Roman"/>
          <w:b/>
          <w:sz w:val="22"/>
        </w:rPr>
        <w:t xml:space="preserve">Repositorio: </w:t>
      </w:r>
      <w:r>
        <w:rPr>
          <w:rFonts w:eastAsia="Times New Roman"/>
          <w:sz w:val="22"/>
        </w:rPr>
        <w:t>https://github.com/00AbiMendoza/uml-asii-08-traslados-altas-camas</w:t>
      </w:r>
    </w:p>
    <w:p w14:paraId="44426D03" w14:textId="77777777" w:rsidR="00943C55" w:rsidRDefault="005332B1">
      <w:pPr>
        <w:ind w:left="792"/>
        <w:jc w:val="left"/>
      </w:pPr>
      <w:r>
        <w:rPr>
          <w:rFonts w:eastAsia="Times New Roman"/>
          <w:b/>
          <w:sz w:val="22"/>
        </w:rPr>
        <w:t xml:space="preserve">Rama: </w:t>
      </w:r>
      <w:r>
        <w:rPr>
          <w:rFonts w:eastAsia="Times New Roman"/>
          <w:sz w:val="22"/>
        </w:rPr>
        <w:t>feature/diagramas-uml-asii-08</w:t>
      </w:r>
    </w:p>
    <w:p w14:paraId="435CEDDF" w14:textId="77777777" w:rsidR="00943C55" w:rsidRDefault="005332B1">
      <w:pPr>
        <w:ind w:left="792"/>
        <w:jc w:val="left"/>
      </w:pPr>
      <w:r>
        <w:rPr>
          <w:rFonts w:eastAsia="Times New Roman"/>
          <w:b/>
          <w:sz w:val="22"/>
        </w:rPr>
        <w:t xml:space="preserve">Etiqueta: </w:t>
      </w:r>
      <w:r>
        <w:rPr>
          <w:rFonts w:eastAsia="Times New Roman"/>
          <w:sz w:val="22"/>
        </w:rPr>
        <w:t>entrega-uml-asii-08-v1.0</w:t>
      </w:r>
    </w:p>
    <w:p w14:paraId="5F1E5F6C" w14:textId="77777777" w:rsidR="00943C55" w:rsidRDefault="00943C55"/>
    <w:p w14:paraId="2B3FA327" w14:textId="77777777" w:rsidR="00943C55" w:rsidRDefault="005332B1">
      <w:pPr>
        <w:jc w:val="center"/>
      </w:pPr>
      <w:r>
        <w:rPr>
          <w:rFonts w:eastAsia="Times New Roman"/>
          <w:sz w:val="22"/>
        </w:rPr>
        <w:t>07/08/2026</w:t>
      </w:r>
      <w:r>
        <w:rPr>
          <w:rFonts w:eastAsia="Times New Roman"/>
          <w:sz w:val="22"/>
        </w:rPr>
        <w:br/>
        <w:t>Guastatoya, El Progreso, Guatemala</w:t>
      </w:r>
    </w:p>
    <w:p w14:paraId="4362DEBE" w14:textId="77777777" w:rsidR="00943C55" w:rsidRDefault="005332B1">
      <w:r>
        <w:lastRenderedPageBreak/>
        <w:br w:type="page"/>
      </w:r>
    </w:p>
    <w:p w14:paraId="4307F51E" w14:textId="77777777" w:rsidR="00943C55" w:rsidRDefault="005332B1">
      <w:pPr>
        <w:jc w:val="center"/>
      </w:pPr>
      <w:r>
        <w:rPr>
          <w:rFonts w:eastAsia="Times New Roman"/>
          <w:b/>
          <w:sz w:val="28"/>
        </w:rPr>
        <w:lastRenderedPageBreak/>
        <w:t>ÍNDICE</w:t>
      </w:r>
    </w:p>
    <w:p w14:paraId="23534E6D" w14:textId="77777777" w:rsidR="00943C55" w:rsidRDefault="00943C55"/>
    <w:p w14:paraId="601B6941" w14:textId="3926ADE0" w:rsidR="00156E47" w:rsidRDefault="005332B1">
      <w:pPr>
        <w:pStyle w:val="TDC1"/>
        <w:tabs>
          <w:tab w:val="right" w:leader="dot" w:pos="9350"/>
        </w:tabs>
        <w:rPr>
          <w:rFonts w:asciiTheme="minorHAnsi" w:hAnsiTheme="minorHAnsi"/>
          <w:noProof/>
          <w:kern w:val="2"/>
          <w:szCs w:val="24"/>
          <w:lang w:val="es-GT" w:eastAsia="es-GT"/>
          <w14:ligatures w14:val="standardContextual"/>
        </w:rPr>
      </w:pPr>
      <w:r>
        <w:fldChar w:fldCharType="begin"/>
      </w:r>
      <w:r>
        <w:instrText>TOC \o "1-2" \h \z \u</w:instrText>
      </w:r>
      <w:r>
        <w:fldChar w:fldCharType="separate"/>
      </w:r>
      <w:hyperlink w:anchor="_Toc236782217" w:history="1">
        <w:r w:rsidR="00156E47" w:rsidRPr="008F3019">
          <w:rPr>
            <w:rStyle w:val="Hipervnculo"/>
            <w:rFonts w:eastAsia="Times New Roman"/>
            <w:noProof/>
          </w:rPr>
          <w:t>1. Introducción</w:t>
        </w:r>
        <w:r w:rsidR="00156E47">
          <w:rPr>
            <w:noProof/>
            <w:webHidden/>
          </w:rPr>
          <w:tab/>
        </w:r>
        <w:r w:rsidR="00156E47">
          <w:rPr>
            <w:noProof/>
            <w:webHidden/>
          </w:rPr>
          <w:fldChar w:fldCharType="begin"/>
        </w:r>
        <w:r w:rsidR="00156E47">
          <w:rPr>
            <w:noProof/>
            <w:webHidden/>
          </w:rPr>
          <w:instrText xml:space="preserve"> PAGEREF _Toc236782217 \h </w:instrText>
        </w:r>
        <w:r w:rsidR="00156E47">
          <w:rPr>
            <w:noProof/>
            <w:webHidden/>
          </w:rPr>
        </w:r>
        <w:r w:rsidR="00156E47">
          <w:rPr>
            <w:noProof/>
            <w:webHidden/>
          </w:rPr>
          <w:fldChar w:fldCharType="separate"/>
        </w:r>
        <w:r w:rsidR="00156E47">
          <w:rPr>
            <w:noProof/>
            <w:webHidden/>
          </w:rPr>
          <w:t>4</w:t>
        </w:r>
        <w:r w:rsidR="00156E47">
          <w:rPr>
            <w:noProof/>
            <w:webHidden/>
          </w:rPr>
          <w:fldChar w:fldCharType="end"/>
        </w:r>
      </w:hyperlink>
    </w:p>
    <w:p w14:paraId="16A1C17A" w14:textId="5B97E9EE" w:rsidR="00156E47" w:rsidRDefault="00156E47">
      <w:pPr>
        <w:pStyle w:val="TDC1"/>
        <w:tabs>
          <w:tab w:val="right" w:leader="dot" w:pos="9350"/>
        </w:tabs>
        <w:rPr>
          <w:rFonts w:asciiTheme="minorHAnsi" w:hAnsiTheme="minorHAnsi"/>
          <w:noProof/>
          <w:kern w:val="2"/>
          <w:szCs w:val="24"/>
          <w:lang w:val="es-GT" w:eastAsia="es-GT"/>
          <w14:ligatures w14:val="standardContextual"/>
        </w:rPr>
      </w:pPr>
      <w:hyperlink w:anchor="_Toc236782218" w:history="1">
        <w:r w:rsidRPr="008F3019">
          <w:rPr>
            <w:rStyle w:val="Hipervnculo"/>
            <w:rFonts w:eastAsia="Times New Roman"/>
            <w:noProof/>
          </w:rPr>
          <w:t>2. Descripción del módulo ASII-08</w:t>
        </w:r>
        <w:r>
          <w:rPr>
            <w:noProof/>
            <w:webHidden/>
          </w:rPr>
          <w:tab/>
        </w:r>
        <w:r>
          <w:rPr>
            <w:noProof/>
            <w:webHidden/>
          </w:rPr>
          <w:fldChar w:fldCharType="begin"/>
        </w:r>
        <w:r>
          <w:rPr>
            <w:noProof/>
            <w:webHidden/>
          </w:rPr>
          <w:instrText xml:space="preserve"> PAGEREF _Toc236782218 \h </w:instrText>
        </w:r>
        <w:r>
          <w:rPr>
            <w:noProof/>
            <w:webHidden/>
          </w:rPr>
        </w:r>
        <w:r>
          <w:rPr>
            <w:noProof/>
            <w:webHidden/>
          </w:rPr>
          <w:fldChar w:fldCharType="separate"/>
        </w:r>
        <w:r>
          <w:rPr>
            <w:noProof/>
            <w:webHidden/>
          </w:rPr>
          <w:t>5</w:t>
        </w:r>
        <w:r>
          <w:rPr>
            <w:noProof/>
            <w:webHidden/>
          </w:rPr>
          <w:fldChar w:fldCharType="end"/>
        </w:r>
      </w:hyperlink>
    </w:p>
    <w:p w14:paraId="56881726" w14:textId="1C1ECCA8" w:rsidR="00156E47" w:rsidRDefault="00156E47">
      <w:pPr>
        <w:pStyle w:val="TDC1"/>
        <w:tabs>
          <w:tab w:val="right" w:leader="dot" w:pos="9350"/>
        </w:tabs>
        <w:rPr>
          <w:rFonts w:asciiTheme="minorHAnsi" w:hAnsiTheme="minorHAnsi"/>
          <w:noProof/>
          <w:kern w:val="2"/>
          <w:szCs w:val="24"/>
          <w:lang w:val="es-GT" w:eastAsia="es-GT"/>
          <w14:ligatures w14:val="standardContextual"/>
        </w:rPr>
      </w:pPr>
      <w:hyperlink w:anchor="_Toc236782219" w:history="1">
        <w:r w:rsidRPr="008F3019">
          <w:rPr>
            <w:rStyle w:val="Hipervnculo"/>
            <w:rFonts w:eastAsia="Times New Roman"/>
            <w:noProof/>
          </w:rPr>
          <w:t>3. Requisitos, reglas de negocio y excepciones</w:t>
        </w:r>
        <w:r>
          <w:rPr>
            <w:noProof/>
            <w:webHidden/>
          </w:rPr>
          <w:tab/>
        </w:r>
        <w:r>
          <w:rPr>
            <w:noProof/>
            <w:webHidden/>
          </w:rPr>
          <w:fldChar w:fldCharType="begin"/>
        </w:r>
        <w:r>
          <w:rPr>
            <w:noProof/>
            <w:webHidden/>
          </w:rPr>
          <w:instrText xml:space="preserve"> PAGEREF _Toc236782219 \h </w:instrText>
        </w:r>
        <w:r>
          <w:rPr>
            <w:noProof/>
            <w:webHidden/>
          </w:rPr>
        </w:r>
        <w:r>
          <w:rPr>
            <w:noProof/>
            <w:webHidden/>
          </w:rPr>
          <w:fldChar w:fldCharType="separate"/>
        </w:r>
        <w:r>
          <w:rPr>
            <w:noProof/>
            <w:webHidden/>
          </w:rPr>
          <w:t>6</w:t>
        </w:r>
        <w:r>
          <w:rPr>
            <w:noProof/>
            <w:webHidden/>
          </w:rPr>
          <w:fldChar w:fldCharType="end"/>
        </w:r>
      </w:hyperlink>
    </w:p>
    <w:p w14:paraId="3DECDEA0" w14:textId="208D239E" w:rsidR="00156E47" w:rsidRDefault="00156E47">
      <w:pPr>
        <w:pStyle w:val="TDC2"/>
        <w:tabs>
          <w:tab w:val="right" w:leader="dot" w:pos="9350"/>
        </w:tabs>
        <w:rPr>
          <w:rFonts w:asciiTheme="minorHAnsi" w:hAnsiTheme="minorHAnsi"/>
          <w:noProof/>
          <w:kern w:val="2"/>
          <w:szCs w:val="24"/>
          <w:lang w:val="es-GT" w:eastAsia="es-GT"/>
          <w14:ligatures w14:val="standardContextual"/>
        </w:rPr>
      </w:pPr>
      <w:hyperlink w:anchor="_Toc236782220" w:history="1">
        <w:r w:rsidRPr="008F3019">
          <w:rPr>
            <w:rStyle w:val="Hipervnculo"/>
            <w:rFonts w:eastAsia="Times New Roman"/>
            <w:noProof/>
          </w:rPr>
          <w:t>3.1 Requisitos funcionales</w:t>
        </w:r>
        <w:r>
          <w:rPr>
            <w:noProof/>
            <w:webHidden/>
          </w:rPr>
          <w:tab/>
        </w:r>
        <w:r>
          <w:rPr>
            <w:noProof/>
            <w:webHidden/>
          </w:rPr>
          <w:fldChar w:fldCharType="begin"/>
        </w:r>
        <w:r>
          <w:rPr>
            <w:noProof/>
            <w:webHidden/>
          </w:rPr>
          <w:instrText xml:space="preserve"> PAGEREF _Toc236782220 \h </w:instrText>
        </w:r>
        <w:r>
          <w:rPr>
            <w:noProof/>
            <w:webHidden/>
          </w:rPr>
        </w:r>
        <w:r>
          <w:rPr>
            <w:noProof/>
            <w:webHidden/>
          </w:rPr>
          <w:fldChar w:fldCharType="separate"/>
        </w:r>
        <w:r>
          <w:rPr>
            <w:noProof/>
            <w:webHidden/>
          </w:rPr>
          <w:t>6</w:t>
        </w:r>
        <w:r>
          <w:rPr>
            <w:noProof/>
            <w:webHidden/>
          </w:rPr>
          <w:fldChar w:fldCharType="end"/>
        </w:r>
      </w:hyperlink>
    </w:p>
    <w:p w14:paraId="43258774" w14:textId="407FCDAE" w:rsidR="00156E47" w:rsidRDefault="00156E47">
      <w:pPr>
        <w:pStyle w:val="TDC2"/>
        <w:tabs>
          <w:tab w:val="right" w:leader="dot" w:pos="9350"/>
        </w:tabs>
        <w:rPr>
          <w:rFonts w:asciiTheme="minorHAnsi" w:hAnsiTheme="minorHAnsi"/>
          <w:noProof/>
          <w:kern w:val="2"/>
          <w:szCs w:val="24"/>
          <w:lang w:val="es-GT" w:eastAsia="es-GT"/>
          <w14:ligatures w14:val="standardContextual"/>
        </w:rPr>
      </w:pPr>
      <w:hyperlink w:anchor="_Toc236782221" w:history="1">
        <w:r w:rsidRPr="008F3019">
          <w:rPr>
            <w:rStyle w:val="Hipervnculo"/>
            <w:rFonts w:eastAsia="Times New Roman"/>
            <w:noProof/>
          </w:rPr>
          <w:t>3.2 Reglas de negocio</w:t>
        </w:r>
        <w:r>
          <w:rPr>
            <w:noProof/>
            <w:webHidden/>
          </w:rPr>
          <w:tab/>
        </w:r>
        <w:r>
          <w:rPr>
            <w:noProof/>
            <w:webHidden/>
          </w:rPr>
          <w:fldChar w:fldCharType="begin"/>
        </w:r>
        <w:r>
          <w:rPr>
            <w:noProof/>
            <w:webHidden/>
          </w:rPr>
          <w:instrText xml:space="preserve"> PAGEREF _Toc236782221 \h </w:instrText>
        </w:r>
        <w:r>
          <w:rPr>
            <w:noProof/>
            <w:webHidden/>
          </w:rPr>
        </w:r>
        <w:r>
          <w:rPr>
            <w:noProof/>
            <w:webHidden/>
          </w:rPr>
          <w:fldChar w:fldCharType="separate"/>
        </w:r>
        <w:r>
          <w:rPr>
            <w:noProof/>
            <w:webHidden/>
          </w:rPr>
          <w:t>6</w:t>
        </w:r>
        <w:r>
          <w:rPr>
            <w:noProof/>
            <w:webHidden/>
          </w:rPr>
          <w:fldChar w:fldCharType="end"/>
        </w:r>
      </w:hyperlink>
    </w:p>
    <w:p w14:paraId="11CA3320" w14:textId="2FFDDED0" w:rsidR="00156E47" w:rsidRDefault="00156E47">
      <w:pPr>
        <w:pStyle w:val="TDC2"/>
        <w:tabs>
          <w:tab w:val="right" w:leader="dot" w:pos="9350"/>
        </w:tabs>
        <w:rPr>
          <w:rFonts w:asciiTheme="minorHAnsi" w:hAnsiTheme="minorHAnsi"/>
          <w:noProof/>
          <w:kern w:val="2"/>
          <w:szCs w:val="24"/>
          <w:lang w:val="es-GT" w:eastAsia="es-GT"/>
          <w14:ligatures w14:val="standardContextual"/>
        </w:rPr>
      </w:pPr>
      <w:hyperlink w:anchor="_Toc236782222" w:history="1">
        <w:r w:rsidRPr="008F3019">
          <w:rPr>
            <w:rStyle w:val="Hipervnculo"/>
            <w:rFonts w:eastAsia="Times New Roman"/>
            <w:noProof/>
          </w:rPr>
          <w:t>3.3 Excepciones principales</w:t>
        </w:r>
        <w:r>
          <w:rPr>
            <w:noProof/>
            <w:webHidden/>
          </w:rPr>
          <w:tab/>
        </w:r>
        <w:r>
          <w:rPr>
            <w:noProof/>
            <w:webHidden/>
          </w:rPr>
          <w:fldChar w:fldCharType="begin"/>
        </w:r>
        <w:r>
          <w:rPr>
            <w:noProof/>
            <w:webHidden/>
          </w:rPr>
          <w:instrText xml:space="preserve"> PAGEREF _Toc236782222 \h </w:instrText>
        </w:r>
        <w:r>
          <w:rPr>
            <w:noProof/>
            <w:webHidden/>
          </w:rPr>
        </w:r>
        <w:r>
          <w:rPr>
            <w:noProof/>
            <w:webHidden/>
          </w:rPr>
          <w:fldChar w:fldCharType="separate"/>
        </w:r>
        <w:r>
          <w:rPr>
            <w:noProof/>
            <w:webHidden/>
          </w:rPr>
          <w:t>7</w:t>
        </w:r>
        <w:r>
          <w:rPr>
            <w:noProof/>
            <w:webHidden/>
          </w:rPr>
          <w:fldChar w:fldCharType="end"/>
        </w:r>
      </w:hyperlink>
    </w:p>
    <w:p w14:paraId="15181F21" w14:textId="3C0C6564" w:rsidR="00156E47" w:rsidRDefault="00156E47">
      <w:pPr>
        <w:pStyle w:val="TDC1"/>
        <w:tabs>
          <w:tab w:val="right" w:leader="dot" w:pos="9350"/>
        </w:tabs>
        <w:rPr>
          <w:rFonts w:asciiTheme="minorHAnsi" w:hAnsiTheme="minorHAnsi"/>
          <w:noProof/>
          <w:kern w:val="2"/>
          <w:szCs w:val="24"/>
          <w:lang w:val="es-GT" w:eastAsia="es-GT"/>
          <w14:ligatures w14:val="standardContextual"/>
        </w:rPr>
      </w:pPr>
      <w:hyperlink w:anchor="_Toc236782223" w:history="1">
        <w:r w:rsidRPr="008F3019">
          <w:rPr>
            <w:rStyle w:val="Hipervnculo"/>
            <w:rFonts w:eastAsia="Times New Roman"/>
            <w:noProof/>
          </w:rPr>
          <w:t>4. Diagrama de casos de uso</w:t>
        </w:r>
        <w:r>
          <w:rPr>
            <w:noProof/>
            <w:webHidden/>
          </w:rPr>
          <w:tab/>
        </w:r>
        <w:r>
          <w:rPr>
            <w:noProof/>
            <w:webHidden/>
          </w:rPr>
          <w:fldChar w:fldCharType="begin"/>
        </w:r>
        <w:r>
          <w:rPr>
            <w:noProof/>
            <w:webHidden/>
          </w:rPr>
          <w:instrText xml:space="preserve"> PAGEREF _Toc236782223 \h </w:instrText>
        </w:r>
        <w:r>
          <w:rPr>
            <w:noProof/>
            <w:webHidden/>
          </w:rPr>
        </w:r>
        <w:r>
          <w:rPr>
            <w:noProof/>
            <w:webHidden/>
          </w:rPr>
          <w:fldChar w:fldCharType="separate"/>
        </w:r>
        <w:r>
          <w:rPr>
            <w:noProof/>
            <w:webHidden/>
          </w:rPr>
          <w:t>8</w:t>
        </w:r>
        <w:r>
          <w:rPr>
            <w:noProof/>
            <w:webHidden/>
          </w:rPr>
          <w:fldChar w:fldCharType="end"/>
        </w:r>
      </w:hyperlink>
    </w:p>
    <w:p w14:paraId="596EF9EC" w14:textId="3E73E075" w:rsidR="00156E47" w:rsidRDefault="00156E47">
      <w:pPr>
        <w:pStyle w:val="TDC1"/>
        <w:tabs>
          <w:tab w:val="right" w:leader="dot" w:pos="9350"/>
        </w:tabs>
        <w:rPr>
          <w:rFonts w:asciiTheme="minorHAnsi" w:hAnsiTheme="minorHAnsi"/>
          <w:noProof/>
          <w:kern w:val="2"/>
          <w:szCs w:val="24"/>
          <w:lang w:val="es-GT" w:eastAsia="es-GT"/>
          <w14:ligatures w14:val="standardContextual"/>
        </w:rPr>
      </w:pPr>
      <w:hyperlink w:anchor="_Toc236782224" w:history="1">
        <w:r w:rsidRPr="008F3019">
          <w:rPr>
            <w:rStyle w:val="Hipervnculo"/>
            <w:rFonts w:eastAsia="Times New Roman"/>
            <w:noProof/>
          </w:rPr>
          <w:t>5. Diagrama de actividad</w:t>
        </w:r>
        <w:r>
          <w:rPr>
            <w:noProof/>
            <w:webHidden/>
          </w:rPr>
          <w:tab/>
        </w:r>
        <w:r>
          <w:rPr>
            <w:noProof/>
            <w:webHidden/>
          </w:rPr>
          <w:fldChar w:fldCharType="begin"/>
        </w:r>
        <w:r>
          <w:rPr>
            <w:noProof/>
            <w:webHidden/>
          </w:rPr>
          <w:instrText xml:space="preserve"> PAGEREF _Toc236782224 \h </w:instrText>
        </w:r>
        <w:r>
          <w:rPr>
            <w:noProof/>
            <w:webHidden/>
          </w:rPr>
        </w:r>
        <w:r>
          <w:rPr>
            <w:noProof/>
            <w:webHidden/>
          </w:rPr>
          <w:fldChar w:fldCharType="separate"/>
        </w:r>
        <w:r>
          <w:rPr>
            <w:noProof/>
            <w:webHidden/>
          </w:rPr>
          <w:t>10</w:t>
        </w:r>
        <w:r>
          <w:rPr>
            <w:noProof/>
            <w:webHidden/>
          </w:rPr>
          <w:fldChar w:fldCharType="end"/>
        </w:r>
      </w:hyperlink>
    </w:p>
    <w:p w14:paraId="1176B0C6" w14:textId="2A21FD23" w:rsidR="00156E47" w:rsidRDefault="00156E47">
      <w:pPr>
        <w:pStyle w:val="TDC1"/>
        <w:tabs>
          <w:tab w:val="right" w:leader="dot" w:pos="9350"/>
        </w:tabs>
        <w:rPr>
          <w:rFonts w:asciiTheme="minorHAnsi" w:hAnsiTheme="minorHAnsi"/>
          <w:noProof/>
          <w:kern w:val="2"/>
          <w:szCs w:val="24"/>
          <w:lang w:val="es-GT" w:eastAsia="es-GT"/>
          <w14:ligatures w14:val="standardContextual"/>
        </w:rPr>
      </w:pPr>
      <w:hyperlink w:anchor="_Toc236782225" w:history="1">
        <w:r w:rsidRPr="008F3019">
          <w:rPr>
            <w:rStyle w:val="Hipervnculo"/>
            <w:rFonts w:eastAsia="Times New Roman"/>
            <w:noProof/>
          </w:rPr>
          <w:t>6. Diagrama de secuencia</w:t>
        </w:r>
        <w:r>
          <w:rPr>
            <w:noProof/>
            <w:webHidden/>
          </w:rPr>
          <w:tab/>
        </w:r>
        <w:r>
          <w:rPr>
            <w:noProof/>
            <w:webHidden/>
          </w:rPr>
          <w:fldChar w:fldCharType="begin"/>
        </w:r>
        <w:r>
          <w:rPr>
            <w:noProof/>
            <w:webHidden/>
          </w:rPr>
          <w:instrText xml:space="preserve"> PAGEREF _Toc236782225 \h </w:instrText>
        </w:r>
        <w:r>
          <w:rPr>
            <w:noProof/>
            <w:webHidden/>
          </w:rPr>
        </w:r>
        <w:r>
          <w:rPr>
            <w:noProof/>
            <w:webHidden/>
          </w:rPr>
          <w:fldChar w:fldCharType="separate"/>
        </w:r>
        <w:r>
          <w:rPr>
            <w:noProof/>
            <w:webHidden/>
          </w:rPr>
          <w:t>13</w:t>
        </w:r>
        <w:r>
          <w:rPr>
            <w:noProof/>
            <w:webHidden/>
          </w:rPr>
          <w:fldChar w:fldCharType="end"/>
        </w:r>
      </w:hyperlink>
    </w:p>
    <w:p w14:paraId="11684DD6" w14:textId="0EA982AD" w:rsidR="00156E47" w:rsidRDefault="00156E47">
      <w:pPr>
        <w:pStyle w:val="TDC1"/>
        <w:tabs>
          <w:tab w:val="right" w:leader="dot" w:pos="9350"/>
        </w:tabs>
        <w:rPr>
          <w:rFonts w:asciiTheme="minorHAnsi" w:hAnsiTheme="minorHAnsi"/>
          <w:noProof/>
          <w:kern w:val="2"/>
          <w:szCs w:val="24"/>
          <w:lang w:val="es-GT" w:eastAsia="es-GT"/>
          <w14:ligatures w14:val="standardContextual"/>
        </w:rPr>
      </w:pPr>
      <w:hyperlink w:anchor="_Toc236782226" w:history="1">
        <w:r w:rsidRPr="008F3019">
          <w:rPr>
            <w:rStyle w:val="Hipervnculo"/>
            <w:rFonts w:eastAsia="Times New Roman"/>
            <w:noProof/>
          </w:rPr>
          <w:t>7. Matriz de trazabilidad</w:t>
        </w:r>
        <w:r>
          <w:rPr>
            <w:noProof/>
            <w:webHidden/>
          </w:rPr>
          <w:tab/>
        </w:r>
        <w:r>
          <w:rPr>
            <w:noProof/>
            <w:webHidden/>
          </w:rPr>
          <w:fldChar w:fldCharType="begin"/>
        </w:r>
        <w:r>
          <w:rPr>
            <w:noProof/>
            <w:webHidden/>
          </w:rPr>
          <w:instrText xml:space="preserve"> PAGEREF _Toc236782226 \h </w:instrText>
        </w:r>
        <w:r>
          <w:rPr>
            <w:noProof/>
            <w:webHidden/>
          </w:rPr>
        </w:r>
        <w:r>
          <w:rPr>
            <w:noProof/>
            <w:webHidden/>
          </w:rPr>
          <w:fldChar w:fldCharType="separate"/>
        </w:r>
        <w:r>
          <w:rPr>
            <w:noProof/>
            <w:webHidden/>
          </w:rPr>
          <w:t>18</w:t>
        </w:r>
        <w:r>
          <w:rPr>
            <w:noProof/>
            <w:webHidden/>
          </w:rPr>
          <w:fldChar w:fldCharType="end"/>
        </w:r>
      </w:hyperlink>
    </w:p>
    <w:p w14:paraId="697EBD2B" w14:textId="5BB2DFA6" w:rsidR="00156E47" w:rsidRDefault="00156E47">
      <w:pPr>
        <w:pStyle w:val="TDC2"/>
        <w:tabs>
          <w:tab w:val="right" w:leader="dot" w:pos="9350"/>
        </w:tabs>
        <w:rPr>
          <w:rFonts w:asciiTheme="minorHAnsi" w:hAnsiTheme="minorHAnsi"/>
          <w:noProof/>
          <w:kern w:val="2"/>
          <w:szCs w:val="24"/>
          <w:lang w:val="es-GT" w:eastAsia="es-GT"/>
          <w14:ligatures w14:val="standardContextual"/>
        </w:rPr>
      </w:pPr>
      <w:hyperlink w:anchor="_Toc236782227" w:history="1">
        <w:r w:rsidRPr="008F3019">
          <w:rPr>
            <w:rStyle w:val="Hipervnculo"/>
            <w:rFonts w:eastAsia="Times New Roman"/>
            <w:noProof/>
          </w:rPr>
          <w:t>Matriz detallada de trazabilidad</w:t>
        </w:r>
        <w:r>
          <w:rPr>
            <w:noProof/>
            <w:webHidden/>
          </w:rPr>
          <w:tab/>
        </w:r>
        <w:r>
          <w:rPr>
            <w:noProof/>
            <w:webHidden/>
          </w:rPr>
          <w:fldChar w:fldCharType="begin"/>
        </w:r>
        <w:r>
          <w:rPr>
            <w:noProof/>
            <w:webHidden/>
          </w:rPr>
          <w:instrText xml:space="preserve"> PAGEREF _Toc236782227 \h </w:instrText>
        </w:r>
        <w:r>
          <w:rPr>
            <w:noProof/>
            <w:webHidden/>
          </w:rPr>
        </w:r>
        <w:r>
          <w:rPr>
            <w:noProof/>
            <w:webHidden/>
          </w:rPr>
          <w:fldChar w:fldCharType="separate"/>
        </w:r>
        <w:r>
          <w:rPr>
            <w:noProof/>
            <w:webHidden/>
          </w:rPr>
          <w:t>19</w:t>
        </w:r>
        <w:r>
          <w:rPr>
            <w:noProof/>
            <w:webHidden/>
          </w:rPr>
          <w:fldChar w:fldCharType="end"/>
        </w:r>
      </w:hyperlink>
    </w:p>
    <w:p w14:paraId="3E2BFDD4" w14:textId="01CA36DB" w:rsidR="00156E47" w:rsidRDefault="00156E47">
      <w:pPr>
        <w:pStyle w:val="TDC1"/>
        <w:tabs>
          <w:tab w:val="right" w:leader="dot" w:pos="9350"/>
        </w:tabs>
        <w:rPr>
          <w:rFonts w:asciiTheme="minorHAnsi" w:hAnsiTheme="minorHAnsi"/>
          <w:noProof/>
          <w:kern w:val="2"/>
          <w:szCs w:val="24"/>
          <w:lang w:val="es-GT" w:eastAsia="es-GT"/>
          <w14:ligatures w14:val="standardContextual"/>
        </w:rPr>
      </w:pPr>
      <w:hyperlink w:anchor="_Toc236782228" w:history="1">
        <w:r w:rsidRPr="008F3019">
          <w:rPr>
            <w:rStyle w:val="Hipervnculo"/>
            <w:rFonts w:eastAsia="Times New Roman"/>
            <w:noProof/>
          </w:rPr>
          <w:t>8. Uso de inteligencia artificial</w:t>
        </w:r>
        <w:r>
          <w:rPr>
            <w:noProof/>
            <w:webHidden/>
          </w:rPr>
          <w:tab/>
        </w:r>
        <w:r>
          <w:rPr>
            <w:noProof/>
            <w:webHidden/>
          </w:rPr>
          <w:fldChar w:fldCharType="begin"/>
        </w:r>
        <w:r>
          <w:rPr>
            <w:noProof/>
            <w:webHidden/>
          </w:rPr>
          <w:instrText xml:space="preserve"> PAGEREF _Toc236782228 \h </w:instrText>
        </w:r>
        <w:r>
          <w:rPr>
            <w:noProof/>
            <w:webHidden/>
          </w:rPr>
        </w:r>
        <w:r>
          <w:rPr>
            <w:noProof/>
            <w:webHidden/>
          </w:rPr>
          <w:fldChar w:fldCharType="separate"/>
        </w:r>
        <w:r>
          <w:rPr>
            <w:noProof/>
            <w:webHidden/>
          </w:rPr>
          <w:t>21</w:t>
        </w:r>
        <w:r>
          <w:rPr>
            <w:noProof/>
            <w:webHidden/>
          </w:rPr>
          <w:fldChar w:fldCharType="end"/>
        </w:r>
      </w:hyperlink>
    </w:p>
    <w:p w14:paraId="38B57460" w14:textId="39C3CD41" w:rsidR="00156E47" w:rsidRDefault="00156E47">
      <w:pPr>
        <w:pStyle w:val="TDC1"/>
        <w:tabs>
          <w:tab w:val="right" w:leader="dot" w:pos="9350"/>
        </w:tabs>
        <w:rPr>
          <w:rFonts w:asciiTheme="minorHAnsi" w:hAnsiTheme="minorHAnsi"/>
          <w:noProof/>
          <w:kern w:val="2"/>
          <w:szCs w:val="24"/>
          <w:lang w:val="es-GT" w:eastAsia="es-GT"/>
          <w14:ligatures w14:val="standardContextual"/>
        </w:rPr>
      </w:pPr>
      <w:hyperlink w:anchor="_Toc236782229" w:history="1">
        <w:r w:rsidRPr="008F3019">
          <w:rPr>
            <w:rStyle w:val="Hipervnculo"/>
            <w:rFonts w:eastAsia="Times New Roman"/>
            <w:noProof/>
          </w:rPr>
          <w:t>9. Evidencias de Git y GitHub</w:t>
        </w:r>
        <w:r>
          <w:rPr>
            <w:noProof/>
            <w:webHidden/>
          </w:rPr>
          <w:tab/>
        </w:r>
        <w:r>
          <w:rPr>
            <w:noProof/>
            <w:webHidden/>
          </w:rPr>
          <w:fldChar w:fldCharType="begin"/>
        </w:r>
        <w:r>
          <w:rPr>
            <w:noProof/>
            <w:webHidden/>
          </w:rPr>
          <w:instrText xml:space="preserve"> PAGEREF _Toc236782229 \h </w:instrText>
        </w:r>
        <w:r>
          <w:rPr>
            <w:noProof/>
            <w:webHidden/>
          </w:rPr>
        </w:r>
        <w:r>
          <w:rPr>
            <w:noProof/>
            <w:webHidden/>
          </w:rPr>
          <w:fldChar w:fldCharType="separate"/>
        </w:r>
        <w:r>
          <w:rPr>
            <w:noProof/>
            <w:webHidden/>
          </w:rPr>
          <w:t>22</w:t>
        </w:r>
        <w:r>
          <w:rPr>
            <w:noProof/>
            <w:webHidden/>
          </w:rPr>
          <w:fldChar w:fldCharType="end"/>
        </w:r>
      </w:hyperlink>
    </w:p>
    <w:p w14:paraId="243E4FDB" w14:textId="255F8B84" w:rsidR="00156E47" w:rsidRDefault="00156E47">
      <w:pPr>
        <w:pStyle w:val="TDC2"/>
        <w:tabs>
          <w:tab w:val="right" w:leader="dot" w:pos="9350"/>
        </w:tabs>
        <w:rPr>
          <w:rFonts w:asciiTheme="minorHAnsi" w:hAnsiTheme="minorHAnsi"/>
          <w:noProof/>
          <w:kern w:val="2"/>
          <w:szCs w:val="24"/>
          <w:lang w:val="es-GT" w:eastAsia="es-GT"/>
          <w14:ligatures w14:val="standardContextual"/>
        </w:rPr>
      </w:pPr>
      <w:hyperlink w:anchor="_Toc236782230" w:history="1">
        <w:r w:rsidRPr="008F3019">
          <w:rPr>
            <w:rStyle w:val="Hipervnculo"/>
            <w:rFonts w:eastAsia="Times New Roman"/>
            <w:noProof/>
          </w:rPr>
          <w:t>Historial resumido de Git</w:t>
        </w:r>
        <w:r>
          <w:rPr>
            <w:noProof/>
            <w:webHidden/>
          </w:rPr>
          <w:tab/>
        </w:r>
        <w:r>
          <w:rPr>
            <w:noProof/>
            <w:webHidden/>
          </w:rPr>
          <w:fldChar w:fldCharType="begin"/>
        </w:r>
        <w:r>
          <w:rPr>
            <w:noProof/>
            <w:webHidden/>
          </w:rPr>
          <w:instrText xml:space="preserve"> PAGEREF _Toc236782230 \h </w:instrText>
        </w:r>
        <w:r>
          <w:rPr>
            <w:noProof/>
            <w:webHidden/>
          </w:rPr>
        </w:r>
        <w:r>
          <w:rPr>
            <w:noProof/>
            <w:webHidden/>
          </w:rPr>
          <w:fldChar w:fldCharType="separate"/>
        </w:r>
        <w:r>
          <w:rPr>
            <w:noProof/>
            <w:webHidden/>
          </w:rPr>
          <w:t>23</w:t>
        </w:r>
        <w:r>
          <w:rPr>
            <w:noProof/>
            <w:webHidden/>
          </w:rPr>
          <w:fldChar w:fldCharType="end"/>
        </w:r>
      </w:hyperlink>
    </w:p>
    <w:p w14:paraId="058A5B41" w14:textId="645DFF9D" w:rsidR="00156E47" w:rsidRDefault="00156E47">
      <w:pPr>
        <w:pStyle w:val="TDC2"/>
        <w:tabs>
          <w:tab w:val="right" w:leader="dot" w:pos="9350"/>
        </w:tabs>
        <w:rPr>
          <w:rFonts w:asciiTheme="minorHAnsi" w:hAnsiTheme="minorHAnsi"/>
          <w:noProof/>
          <w:kern w:val="2"/>
          <w:szCs w:val="24"/>
          <w:lang w:val="es-GT" w:eastAsia="es-GT"/>
          <w14:ligatures w14:val="standardContextual"/>
        </w:rPr>
      </w:pPr>
      <w:hyperlink w:anchor="_Toc236782231" w:history="1">
        <w:r w:rsidRPr="008F3019">
          <w:rPr>
            <w:rStyle w:val="Hipervnculo"/>
            <w:rFonts w:eastAsia="Times New Roman"/>
            <w:noProof/>
          </w:rPr>
          <w:t>Estructura del repositorio</w:t>
        </w:r>
        <w:r>
          <w:rPr>
            <w:noProof/>
            <w:webHidden/>
          </w:rPr>
          <w:tab/>
        </w:r>
        <w:r>
          <w:rPr>
            <w:noProof/>
            <w:webHidden/>
          </w:rPr>
          <w:fldChar w:fldCharType="begin"/>
        </w:r>
        <w:r>
          <w:rPr>
            <w:noProof/>
            <w:webHidden/>
          </w:rPr>
          <w:instrText xml:space="preserve"> PAGEREF _Toc236782231 \h </w:instrText>
        </w:r>
        <w:r>
          <w:rPr>
            <w:noProof/>
            <w:webHidden/>
          </w:rPr>
        </w:r>
        <w:r>
          <w:rPr>
            <w:noProof/>
            <w:webHidden/>
          </w:rPr>
          <w:fldChar w:fldCharType="separate"/>
        </w:r>
        <w:r>
          <w:rPr>
            <w:noProof/>
            <w:webHidden/>
          </w:rPr>
          <w:t>23</w:t>
        </w:r>
        <w:r>
          <w:rPr>
            <w:noProof/>
            <w:webHidden/>
          </w:rPr>
          <w:fldChar w:fldCharType="end"/>
        </w:r>
      </w:hyperlink>
    </w:p>
    <w:p w14:paraId="27DB8629" w14:textId="5664241E" w:rsidR="00156E47" w:rsidRDefault="00156E47">
      <w:pPr>
        <w:pStyle w:val="TDC2"/>
        <w:tabs>
          <w:tab w:val="right" w:leader="dot" w:pos="9350"/>
        </w:tabs>
        <w:rPr>
          <w:rFonts w:asciiTheme="minorHAnsi" w:hAnsiTheme="minorHAnsi"/>
          <w:noProof/>
          <w:kern w:val="2"/>
          <w:szCs w:val="24"/>
          <w:lang w:val="es-GT" w:eastAsia="es-GT"/>
          <w14:ligatures w14:val="standardContextual"/>
        </w:rPr>
      </w:pPr>
      <w:hyperlink w:anchor="_Toc236782232" w:history="1">
        <w:r w:rsidRPr="008F3019">
          <w:rPr>
            <w:rStyle w:val="Hipervnculo"/>
            <w:rFonts w:eastAsia="Times New Roman"/>
            <w:noProof/>
          </w:rPr>
          <w:t>Referencia de Git y GitHub</w:t>
        </w:r>
        <w:r>
          <w:rPr>
            <w:noProof/>
            <w:webHidden/>
          </w:rPr>
          <w:tab/>
        </w:r>
        <w:r>
          <w:rPr>
            <w:noProof/>
            <w:webHidden/>
          </w:rPr>
          <w:fldChar w:fldCharType="begin"/>
        </w:r>
        <w:r>
          <w:rPr>
            <w:noProof/>
            <w:webHidden/>
          </w:rPr>
          <w:instrText xml:space="preserve"> PAGEREF _Toc236782232 \h </w:instrText>
        </w:r>
        <w:r>
          <w:rPr>
            <w:noProof/>
            <w:webHidden/>
          </w:rPr>
        </w:r>
        <w:r>
          <w:rPr>
            <w:noProof/>
            <w:webHidden/>
          </w:rPr>
          <w:fldChar w:fldCharType="separate"/>
        </w:r>
        <w:r>
          <w:rPr>
            <w:noProof/>
            <w:webHidden/>
          </w:rPr>
          <w:t>23</w:t>
        </w:r>
        <w:r>
          <w:rPr>
            <w:noProof/>
            <w:webHidden/>
          </w:rPr>
          <w:fldChar w:fldCharType="end"/>
        </w:r>
      </w:hyperlink>
    </w:p>
    <w:p w14:paraId="2BB6998E" w14:textId="23D6F388" w:rsidR="00156E47" w:rsidRDefault="00156E47">
      <w:pPr>
        <w:pStyle w:val="TDC1"/>
        <w:tabs>
          <w:tab w:val="right" w:leader="dot" w:pos="9350"/>
        </w:tabs>
        <w:rPr>
          <w:rFonts w:asciiTheme="minorHAnsi" w:hAnsiTheme="minorHAnsi"/>
          <w:noProof/>
          <w:kern w:val="2"/>
          <w:szCs w:val="24"/>
          <w:lang w:val="es-GT" w:eastAsia="es-GT"/>
          <w14:ligatures w14:val="standardContextual"/>
        </w:rPr>
      </w:pPr>
      <w:hyperlink w:anchor="_Toc236782233" w:history="1">
        <w:r w:rsidRPr="008F3019">
          <w:rPr>
            <w:rStyle w:val="Hipervnculo"/>
            <w:rFonts w:eastAsia="Times New Roman"/>
            <w:noProof/>
          </w:rPr>
          <w:t>10. Conclusión</w:t>
        </w:r>
        <w:r>
          <w:rPr>
            <w:noProof/>
            <w:webHidden/>
          </w:rPr>
          <w:tab/>
        </w:r>
        <w:r>
          <w:rPr>
            <w:noProof/>
            <w:webHidden/>
          </w:rPr>
          <w:fldChar w:fldCharType="begin"/>
        </w:r>
        <w:r>
          <w:rPr>
            <w:noProof/>
            <w:webHidden/>
          </w:rPr>
          <w:instrText xml:space="preserve"> PAGEREF _Toc236782233 \h </w:instrText>
        </w:r>
        <w:r>
          <w:rPr>
            <w:noProof/>
            <w:webHidden/>
          </w:rPr>
        </w:r>
        <w:r>
          <w:rPr>
            <w:noProof/>
            <w:webHidden/>
          </w:rPr>
          <w:fldChar w:fldCharType="separate"/>
        </w:r>
        <w:r>
          <w:rPr>
            <w:noProof/>
            <w:webHidden/>
          </w:rPr>
          <w:t>24</w:t>
        </w:r>
        <w:r>
          <w:rPr>
            <w:noProof/>
            <w:webHidden/>
          </w:rPr>
          <w:fldChar w:fldCharType="end"/>
        </w:r>
      </w:hyperlink>
    </w:p>
    <w:p w14:paraId="172D9B14" w14:textId="035F075F" w:rsidR="00156E47" w:rsidRDefault="00156E47">
      <w:pPr>
        <w:pStyle w:val="TDC1"/>
        <w:tabs>
          <w:tab w:val="right" w:leader="dot" w:pos="9350"/>
        </w:tabs>
        <w:rPr>
          <w:rFonts w:asciiTheme="minorHAnsi" w:hAnsiTheme="minorHAnsi"/>
          <w:noProof/>
          <w:kern w:val="2"/>
          <w:szCs w:val="24"/>
          <w:lang w:val="es-GT" w:eastAsia="es-GT"/>
          <w14:ligatures w14:val="standardContextual"/>
        </w:rPr>
      </w:pPr>
      <w:hyperlink w:anchor="_Toc236782234" w:history="1">
        <w:r w:rsidRPr="008F3019">
          <w:rPr>
            <w:rStyle w:val="Hipervnculo"/>
            <w:rFonts w:eastAsia="Times New Roman"/>
            <w:noProof/>
          </w:rPr>
          <w:t>11. Bibliografía</w:t>
        </w:r>
        <w:r>
          <w:rPr>
            <w:noProof/>
            <w:webHidden/>
          </w:rPr>
          <w:tab/>
        </w:r>
        <w:r>
          <w:rPr>
            <w:noProof/>
            <w:webHidden/>
          </w:rPr>
          <w:fldChar w:fldCharType="begin"/>
        </w:r>
        <w:r>
          <w:rPr>
            <w:noProof/>
            <w:webHidden/>
          </w:rPr>
          <w:instrText xml:space="preserve"> PAGEREF _Toc236782234 \h </w:instrText>
        </w:r>
        <w:r>
          <w:rPr>
            <w:noProof/>
            <w:webHidden/>
          </w:rPr>
        </w:r>
        <w:r>
          <w:rPr>
            <w:noProof/>
            <w:webHidden/>
          </w:rPr>
          <w:fldChar w:fldCharType="separate"/>
        </w:r>
        <w:r>
          <w:rPr>
            <w:noProof/>
            <w:webHidden/>
          </w:rPr>
          <w:t>25</w:t>
        </w:r>
        <w:r>
          <w:rPr>
            <w:noProof/>
            <w:webHidden/>
          </w:rPr>
          <w:fldChar w:fldCharType="end"/>
        </w:r>
      </w:hyperlink>
    </w:p>
    <w:p w14:paraId="4DF46CDC" w14:textId="4BA31479" w:rsidR="00943C55" w:rsidRDefault="005332B1">
      <w:r>
        <w:fldChar w:fldCharType="end"/>
      </w:r>
    </w:p>
    <w:p w14:paraId="350115C7" w14:textId="77777777" w:rsidR="00943C55" w:rsidRDefault="005332B1">
      <w:r>
        <w:br w:type="page"/>
      </w:r>
    </w:p>
    <w:p w14:paraId="05AD55AD" w14:textId="77777777" w:rsidR="00943C55" w:rsidRDefault="005332B1">
      <w:pPr>
        <w:pStyle w:val="Ttulo1"/>
      </w:pPr>
      <w:bookmarkStart w:id="0" w:name="_Toc236782217"/>
      <w:r>
        <w:rPr>
          <w:rFonts w:ascii="Times New Roman" w:eastAsia="Times New Roman" w:hAnsi="Times New Roman"/>
        </w:rPr>
        <w:lastRenderedPageBreak/>
        <w:t>1. Introducción</w:t>
      </w:r>
      <w:bookmarkEnd w:id="0"/>
    </w:p>
    <w:p w14:paraId="65BC9447" w14:textId="77777777" w:rsidR="00943C55" w:rsidRDefault="005332B1">
      <w:pPr>
        <w:ind w:firstLine="720"/>
      </w:pPr>
      <w:r>
        <w:t>El Lenguaje Unificado de Modelado permite representar de manera visual la estructura y el comportamiento de un sistema antes de su implementación. En este trabajo se modela el módulo ASII-08, correspondiente a traslados, altas y liberación de camas dentro de un sistema hospitalario.</w:t>
      </w:r>
    </w:p>
    <w:p w14:paraId="0E915E1C" w14:textId="77777777" w:rsidR="00943C55" w:rsidRDefault="005332B1">
      <w:pPr>
        <w:ind w:firstLine="720"/>
      </w:pPr>
      <w:r>
        <w:t>Para describir el proceso se elaboraron diagramas de casos de uso, actividad y secuencia. Estos diagramas representan los actores involucrados, las operaciones disponibles, las validaciones de seguridad, las reglas de negocio, las excepciones y los cambios de estado que deben realizarse sobre las admisiones y las camas.</w:t>
      </w:r>
    </w:p>
    <w:p w14:paraId="79D40460" w14:textId="77777777" w:rsidR="00943C55" w:rsidRDefault="005332B1">
      <w:pPr>
        <w:ind w:firstLine="720"/>
      </w:pPr>
      <w:r>
        <w:t>El modelado también considera el aislamiento por tenant, el control de concurrencia, el uso de transacciones, el registro de auditoría y el manejo de fallos de notificación. Todos los ejemplos e identificadores utilizados son ficticios y no contienen información clínica identificable.</w:t>
      </w:r>
    </w:p>
    <w:p w14:paraId="55B8DD85" w14:textId="77777777" w:rsidR="00943C55" w:rsidRDefault="005332B1">
      <w:r>
        <w:br w:type="page"/>
      </w:r>
    </w:p>
    <w:p w14:paraId="301720E4" w14:textId="77777777" w:rsidR="00943C55" w:rsidRDefault="005332B1">
      <w:pPr>
        <w:pStyle w:val="Ttulo1"/>
      </w:pPr>
      <w:bookmarkStart w:id="1" w:name="_Toc236782218"/>
      <w:r>
        <w:rPr>
          <w:rFonts w:ascii="Times New Roman" w:eastAsia="Times New Roman" w:hAnsi="Times New Roman"/>
        </w:rPr>
        <w:lastRenderedPageBreak/>
        <w:t>2. Descripción del módulo ASII-08</w:t>
      </w:r>
      <w:bookmarkEnd w:id="1"/>
    </w:p>
    <w:p w14:paraId="0255A20C" w14:textId="77777777" w:rsidR="00943C55" w:rsidRDefault="005332B1">
      <w:pPr>
        <w:ind w:firstLine="720"/>
      </w:pPr>
      <w:r>
        <w:t>El módulo ASII-08 administra los traslados internos, las altas hospitalarias y la liberación de camas. Su finalidad es mantener consistentes la admisión del paciente, la cama asignada y los estados operativos de las camas.</w:t>
      </w:r>
    </w:p>
    <w:p w14:paraId="2A366A52" w14:textId="77777777" w:rsidR="00943C55" w:rsidRDefault="005332B1">
      <w:pPr>
        <w:ind w:firstLine="720"/>
      </w:pPr>
      <w:r>
        <w:t>Durante un traslado interno, la admisión continúa activa y se asocia con una cama destino disponible. La cama destino cambia al estado ocupada, mientras que la cama anterior pasa al estado limpieza.</w:t>
      </w:r>
    </w:p>
    <w:p w14:paraId="04999BF8" w14:textId="77777777" w:rsidR="00943C55" w:rsidRDefault="005332B1">
      <w:pPr>
        <w:ind w:firstLine="720"/>
      </w:pPr>
      <w:r>
        <w:t>Durante un alta hospitalaria, la admisión se cierra y se registran la fecha, el tipo y las observaciones del egreso. La cama liberada también pasa al estado limpieza.</w:t>
      </w:r>
    </w:p>
    <w:p w14:paraId="14012AD9" w14:textId="77777777" w:rsidR="00943C55" w:rsidRDefault="005332B1">
      <w:pPr>
        <w:ind w:firstLine="720"/>
      </w:pPr>
      <w:r>
        <w:t>Una cama en limpieza solamente puede cambiar al estado disponible después de que el personal autorizado confirme su sanitización. De esta manera, el sistema evita que una cama liberada vuelva a utilizarse sin completar previamente el proceso de limpieza.</w:t>
      </w:r>
    </w:p>
    <w:p w14:paraId="0BD591B0" w14:textId="77777777" w:rsidR="00943C55" w:rsidRDefault="005332B1">
      <w:pPr>
        <w:ind w:firstLine="720"/>
      </w:pPr>
      <w:r>
        <w:t>El módulo incluye validaciones de autenticación, permisos, tenant, admisión activa, disponibilidad de camas y datos obligatorios. También utiliza transacciones, auditoría, notificaciones y controles de concurrencia para prevenir operaciones parciales o inconsistentes.</w:t>
      </w:r>
    </w:p>
    <w:p w14:paraId="1B42D206" w14:textId="77777777" w:rsidR="00943C55" w:rsidRDefault="005332B1">
      <w:r>
        <w:br w:type="page"/>
      </w:r>
    </w:p>
    <w:p w14:paraId="6D7FF5C9" w14:textId="77777777" w:rsidR="00943C55" w:rsidRDefault="005332B1">
      <w:pPr>
        <w:pStyle w:val="Ttulo1"/>
      </w:pPr>
      <w:bookmarkStart w:id="2" w:name="_Toc236782219"/>
      <w:r>
        <w:rPr>
          <w:rFonts w:ascii="Times New Roman" w:eastAsia="Times New Roman" w:hAnsi="Times New Roman"/>
        </w:rPr>
        <w:lastRenderedPageBreak/>
        <w:t>3. Requisitos, reglas de negocio y excepciones</w:t>
      </w:r>
      <w:bookmarkEnd w:id="2"/>
    </w:p>
    <w:p w14:paraId="61051668" w14:textId="77777777" w:rsidR="00943C55" w:rsidRDefault="005332B1">
      <w:pPr>
        <w:ind w:firstLine="720"/>
      </w:pPr>
      <w:r>
        <w:t>El análisis del módulo permitió definir quince requisitos funcionales, diez reglas de negocio y once excepciones. Estos elementos sirven como base para los tres diagramas UML y para la matriz de trazabilidad.</w:t>
      </w:r>
    </w:p>
    <w:p w14:paraId="1B396D53" w14:textId="77777777" w:rsidR="00943C55" w:rsidRDefault="005332B1">
      <w:pPr>
        <w:pStyle w:val="Ttulo2"/>
      </w:pPr>
      <w:bookmarkStart w:id="3" w:name="_Toc236782220"/>
      <w:r>
        <w:rPr>
          <w:rFonts w:ascii="Times New Roman" w:eastAsia="Times New Roman" w:hAnsi="Times New Roman"/>
        </w:rPr>
        <w:t>3.1 Requisitos funcionales</w:t>
      </w:r>
      <w:bookmarkEnd w:id="3"/>
    </w:p>
    <w:p w14:paraId="0523BEF4" w14:textId="77777777" w:rsidR="00943C55" w:rsidRDefault="005332B1">
      <w:pPr>
        <w:pStyle w:val="Listaconvietas"/>
      </w:pPr>
      <w:r>
        <w:t>RF-01: seleccionar una admisión activa del tenant actual.</w:t>
      </w:r>
    </w:p>
    <w:p w14:paraId="47615A27" w14:textId="77777777" w:rsidR="00943C55" w:rsidRDefault="005332B1">
      <w:pPr>
        <w:pStyle w:val="Listaconvietas"/>
      </w:pPr>
      <w:r>
        <w:t>RF-02: elegir entre traslado interno y alta hospitalaria.</w:t>
      </w:r>
    </w:p>
    <w:p w14:paraId="7CCC56E4" w14:textId="77777777" w:rsidR="00943C55" w:rsidRDefault="005332B1">
      <w:pPr>
        <w:pStyle w:val="Listaconvietas"/>
      </w:pPr>
      <w:r>
        <w:t>RF-03: validar identidad, rol y permisos del usuario.</w:t>
      </w:r>
    </w:p>
    <w:p w14:paraId="462E6908" w14:textId="77777777" w:rsidR="00943C55" w:rsidRDefault="005332B1">
      <w:pPr>
        <w:pStyle w:val="Listaconvietas"/>
      </w:pPr>
      <w:r>
        <w:t>RF-04: validar que la admisión, el paciente y las camas pertenezcan al mismo tenant.</w:t>
      </w:r>
    </w:p>
    <w:p w14:paraId="7D8029A6" w14:textId="77777777" w:rsidR="00943C55" w:rsidRDefault="005332B1">
      <w:pPr>
        <w:pStyle w:val="Listaconvietas"/>
      </w:pPr>
      <w:r>
        <w:t>RF-05: validar que la cama destino sea distinta de la cama actual.</w:t>
      </w:r>
    </w:p>
    <w:p w14:paraId="38CACC07" w14:textId="77777777" w:rsidR="00943C55" w:rsidRDefault="005332B1">
      <w:pPr>
        <w:pStyle w:val="Listaconvietas"/>
      </w:pPr>
      <w:r>
        <w:t>RF-06: validar que la cama destino se encuentre disponible.</w:t>
      </w:r>
    </w:p>
    <w:p w14:paraId="5701F2CC" w14:textId="77777777" w:rsidR="00943C55" w:rsidRDefault="005332B1">
      <w:pPr>
        <w:pStyle w:val="Listaconvietas"/>
      </w:pPr>
      <w:r>
        <w:t>RF-07: asociar la admisión con la cama destino durante un traslado exitoso.</w:t>
      </w:r>
    </w:p>
    <w:p w14:paraId="00CC562D" w14:textId="77777777" w:rsidR="00943C55" w:rsidRDefault="005332B1">
      <w:pPr>
        <w:pStyle w:val="Listaconvietas"/>
      </w:pPr>
      <w:r>
        <w:t>RF-08: cambiar la cama destino al estado ocupada.</w:t>
      </w:r>
    </w:p>
    <w:p w14:paraId="3A12BC90" w14:textId="77777777" w:rsidR="00943C55" w:rsidRDefault="005332B1">
      <w:pPr>
        <w:pStyle w:val="Listaconvietas"/>
      </w:pPr>
      <w:r>
        <w:t>RF-09: cambiar la cama liberada al estado limpieza.</w:t>
      </w:r>
    </w:p>
    <w:p w14:paraId="7BD8AD56" w14:textId="77777777" w:rsidR="00943C55" w:rsidRDefault="005332B1">
      <w:pPr>
        <w:pStyle w:val="Listaconvietas"/>
      </w:pPr>
      <w:r>
        <w:t>RF-10: cerrar la admisión y registrar los datos del egreso durante un alta.</w:t>
      </w:r>
    </w:p>
    <w:p w14:paraId="427EBD6B" w14:textId="77777777" w:rsidR="00943C55" w:rsidRDefault="005332B1">
      <w:pPr>
        <w:pStyle w:val="Listaconvietas"/>
      </w:pPr>
      <w:r>
        <w:t>RF-11: cambiar una cama de limpieza a disponible únicamente después de confirmar su sanitización.</w:t>
      </w:r>
    </w:p>
    <w:p w14:paraId="13359168" w14:textId="77777777" w:rsidR="00943C55" w:rsidRDefault="005332B1">
      <w:pPr>
        <w:pStyle w:val="Listaconvietas"/>
      </w:pPr>
      <w:r>
        <w:t>RF-12: registrar en auditoría las operaciones exitosas y rechazadas.</w:t>
      </w:r>
    </w:p>
    <w:p w14:paraId="09180CF7" w14:textId="77777777" w:rsidR="00943C55" w:rsidRDefault="005332B1">
      <w:pPr>
        <w:pStyle w:val="Listaconvietas"/>
      </w:pPr>
      <w:r>
        <w:t>RF-13: devolver una respuesta comprensible con el resultado.</w:t>
      </w:r>
    </w:p>
    <w:p w14:paraId="7AB60C76" w14:textId="77777777" w:rsidR="00943C55" w:rsidRDefault="005332B1">
      <w:pPr>
        <w:pStyle w:val="Listaconvietas"/>
      </w:pPr>
      <w:r>
        <w:t>RF-14: notificar a los responsables cuando la operación finalice o requiera atención.</w:t>
      </w:r>
    </w:p>
    <w:p w14:paraId="3508F591" w14:textId="77777777" w:rsidR="00943C55" w:rsidRDefault="005332B1">
      <w:pPr>
        <w:pStyle w:val="Listaconvietas"/>
      </w:pPr>
      <w:r>
        <w:t>RF-15: ejecutar como una sola transacción las actualizaciones principales.</w:t>
      </w:r>
    </w:p>
    <w:p w14:paraId="33C18854" w14:textId="77777777" w:rsidR="00943C55" w:rsidRDefault="005332B1">
      <w:pPr>
        <w:pStyle w:val="Ttulo2"/>
      </w:pPr>
      <w:bookmarkStart w:id="4" w:name="_Toc236782221"/>
      <w:r>
        <w:rPr>
          <w:rFonts w:ascii="Times New Roman" w:eastAsia="Times New Roman" w:hAnsi="Times New Roman"/>
        </w:rPr>
        <w:t>3.2 Reglas de negocio</w:t>
      </w:r>
      <w:bookmarkEnd w:id="4"/>
    </w:p>
    <w:p w14:paraId="2297D163" w14:textId="77777777" w:rsidR="00943C55" w:rsidRDefault="005332B1">
      <w:pPr>
        <w:pStyle w:val="Listaconvietas"/>
      </w:pPr>
      <w:r>
        <w:t>Solo puede procesarse una admisión activa.</w:t>
      </w:r>
    </w:p>
    <w:p w14:paraId="354898C2" w14:textId="77777777" w:rsidR="00943C55" w:rsidRDefault="005332B1">
      <w:pPr>
        <w:pStyle w:val="Listaconvietas"/>
      </w:pPr>
      <w:r>
        <w:t>Cada usuario puede operar únicamente dentro de su tenant.</w:t>
      </w:r>
    </w:p>
    <w:p w14:paraId="3D19237E" w14:textId="77777777" w:rsidR="00943C55" w:rsidRDefault="005332B1">
      <w:pPr>
        <w:pStyle w:val="Listaconvietas"/>
      </w:pPr>
      <w:r>
        <w:t>La cama destino no puede ser la misma cama actual.</w:t>
      </w:r>
    </w:p>
    <w:p w14:paraId="08736A86" w14:textId="77777777" w:rsidR="00943C55" w:rsidRDefault="005332B1">
      <w:pPr>
        <w:pStyle w:val="Listaconvietas"/>
      </w:pPr>
      <w:r>
        <w:t>Una cama ocupada, en limpieza o en mantenimiento no puede utilizarse como destino.</w:t>
      </w:r>
    </w:p>
    <w:p w14:paraId="4ECA50AC" w14:textId="77777777" w:rsidR="00943C55" w:rsidRDefault="005332B1">
      <w:pPr>
        <w:pStyle w:val="Listaconvietas"/>
      </w:pPr>
      <w:r>
        <w:t>El traslado mantiene activa la admisión.</w:t>
      </w:r>
    </w:p>
    <w:p w14:paraId="4285C6F4" w14:textId="77777777" w:rsidR="00943C55" w:rsidRDefault="005332B1">
      <w:pPr>
        <w:pStyle w:val="Listaconvietas"/>
      </w:pPr>
      <w:r>
        <w:t>El alta cierra la admisión.</w:t>
      </w:r>
    </w:p>
    <w:p w14:paraId="212E4AC5" w14:textId="77777777" w:rsidR="00943C55" w:rsidRDefault="005332B1">
      <w:pPr>
        <w:pStyle w:val="Listaconvietas"/>
      </w:pPr>
      <w:r>
        <w:t>Una cama liberada no pasa directamente de ocupada a disponible.</w:t>
      </w:r>
    </w:p>
    <w:p w14:paraId="07F73007" w14:textId="77777777" w:rsidR="00943C55" w:rsidRDefault="005332B1">
      <w:pPr>
        <w:pStyle w:val="Listaconvietas"/>
      </w:pPr>
      <w:r>
        <w:lastRenderedPageBreak/>
        <w:t>Solo el personal autorizado puede confirmar la sanitización.</w:t>
      </w:r>
    </w:p>
    <w:p w14:paraId="30FA2275" w14:textId="77777777" w:rsidR="00943C55" w:rsidRDefault="005332B1">
      <w:pPr>
        <w:pStyle w:val="Listaconvietas"/>
      </w:pPr>
      <w:r>
        <w:t>Si falla una actualización principal, todos los cambios deben revertirse.</w:t>
      </w:r>
    </w:p>
    <w:p w14:paraId="0708B8E6" w14:textId="77777777" w:rsidR="00943C55" w:rsidRDefault="005332B1">
      <w:pPr>
        <w:pStyle w:val="Listaconvietas"/>
      </w:pPr>
      <w:r>
        <w:t>Los diagramas y evidencias deben utilizar únicamente datos ficticios.</w:t>
      </w:r>
    </w:p>
    <w:p w14:paraId="74AA1396" w14:textId="77777777" w:rsidR="00943C55" w:rsidRDefault="005332B1">
      <w:pPr>
        <w:pStyle w:val="Ttulo2"/>
      </w:pPr>
      <w:bookmarkStart w:id="5" w:name="_Toc236782222"/>
      <w:r>
        <w:rPr>
          <w:rFonts w:ascii="Times New Roman" w:eastAsia="Times New Roman" w:hAnsi="Times New Roman"/>
        </w:rPr>
        <w:t>3.3 Excepciones principales</w:t>
      </w:r>
      <w:bookmarkEnd w:id="5"/>
    </w:p>
    <w:p w14:paraId="3BBE5EFF" w14:textId="77777777" w:rsidR="00943C55" w:rsidRDefault="005332B1">
      <w:pPr>
        <w:ind w:firstLine="720"/>
      </w:pPr>
      <w:r>
        <w:t>El proceso contempla fallos de autenticación, falta de permisos, admisiones inexistentes o inactivas, aislamiento incorrecto por tenant, selección de la misma cama, indisponibilidad de la cama destino, datos incompletos del alta, sanitización no autorizada, conflictos concurrentes y errores transaccionales.</w:t>
      </w:r>
    </w:p>
    <w:p w14:paraId="114F4012" w14:textId="77777777" w:rsidR="00943C55" w:rsidRDefault="005332B1">
      <w:pPr>
        <w:ind w:firstLine="720"/>
      </w:pPr>
      <w:r>
        <w:t>Cuando una validación falla, la operación se rechaza sin modificar la admisión ni las camas y el intento queda registrado en auditoría. Cuando falla una actualización dentro de la transacción, todos los cambios se revierten.</w:t>
      </w:r>
    </w:p>
    <w:p w14:paraId="2859A771" w14:textId="77777777" w:rsidR="00943C55" w:rsidRDefault="005332B1">
      <w:pPr>
        <w:ind w:firstLine="720"/>
      </w:pPr>
      <w:r>
        <w:t>Si la operación principal ya fue confirmada y posteriormente falla la notificación, los cambios no se revierten. El fallo se registra y se programa un reintento del envío.</w:t>
      </w:r>
    </w:p>
    <w:p w14:paraId="127956AC" w14:textId="77777777" w:rsidR="00943C55" w:rsidRDefault="005332B1">
      <w:r>
        <w:br w:type="page"/>
      </w:r>
    </w:p>
    <w:p w14:paraId="53FEB5F0" w14:textId="77777777" w:rsidR="00943C55" w:rsidRDefault="005332B1">
      <w:pPr>
        <w:pStyle w:val="Ttulo1"/>
      </w:pPr>
      <w:bookmarkStart w:id="6" w:name="_Toc236782223"/>
      <w:r>
        <w:rPr>
          <w:rFonts w:ascii="Times New Roman" w:eastAsia="Times New Roman" w:hAnsi="Times New Roman"/>
        </w:rPr>
        <w:lastRenderedPageBreak/>
        <w:t>4. Diagrama de casos de uso</w:t>
      </w:r>
      <w:bookmarkEnd w:id="6"/>
    </w:p>
    <w:p w14:paraId="6D968D87" w14:textId="77777777" w:rsidR="00943C55" w:rsidRDefault="005332B1">
      <w:pPr>
        <w:ind w:firstLine="720"/>
      </w:pPr>
      <w:r>
        <w:t>El diagrama de casos de uso representa las funciones principales del módulo ASII-08 y delimita la interacción entre los actores humanos y los servicios de apoyo.</w:t>
      </w:r>
    </w:p>
    <w:p w14:paraId="43C06FF9" w14:textId="77777777" w:rsidR="00943C55" w:rsidRDefault="005332B1">
      <w:pPr>
        <w:ind w:firstLine="720"/>
      </w:pPr>
      <w:r>
        <w:t>Los actores principales son el médico, la enfermera, el administrador hospitalario y el personal de sanitización. También participan los sistemas de autenticación y autorización, auditoría y notificaciones.</w:t>
      </w:r>
    </w:p>
    <w:p w14:paraId="48948E14" w14:textId="77777777" w:rsidR="00943C55" w:rsidRDefault="005332B1">
      <w:pPr>
        <w:ind w:firstLine="720"/>
      </w:pPr>
      <w:r>
        <w:t>Los casos de uso centrales son gestionar un traslado interno, registrar un alta hospitalaria y confirmar la sanitización de una cama. Estas operaciones incluyen validaciones de identidad, permisos, tenant, admisión activa y estado de las camas.</w:t>
      </w:r>
    </w:p>
    <w:p w14:paraId="061B8151" w14:textId="77777777" w:rsidR="00943C55" w:rsidRDefault="005332B1">
      <w:pPr>
        <w:ind w:firstLine="720"/>
      </w:pPr>
      <w:r>
        <w:t>El médico participa principalmente en el registro del alta hospitalaria. La enfermera interviene en la gestión del traslado interno. El personal de sanitización confirma que una cama en limpieza puede volver al estado disponible. El administrador hospitalario consulta y supervisa operaciones y situaciones excepcionales.</w:t>
      </w:r>
    </w:p>
    <w:p w14:paraId="683CB10D" w14:textId="77777777" w:rsidR="00943C55" w:rsidRDefault="005332B1">
      <w:pPr>
        <w:ind w:firstLine="720"/>
      </w:pPr>
      <w:r>
        <w:t>El sistema de autenticación y autorización valida la identidad, el rol y los permisos. El sistema de auditoría conserva evidencia de operaciones exitosas, rechazadas o fallidas. El sistema de notificaciones informa los resultados a los responsables.</w:t>
      </w:r>
    </w:p>
    <w:p w14:paraId="7B613B80" w14:textId="77777777" w:rsidR="00943C55" w:rsidRDefault="005332B1">
      <w:pPr>
        <w:ind w:firstLine="720"/>
      </w:pPr>
      <w:r>
        <w:t>La separación entre la liberación de la cama y la confirmación de sanitización permite representar la regla que impide que una cama pase directamente de ocupada a disponible.</w:t>
      </w:r>
    </w:p>
    <w:p w14:paraId="5C34A066" w14:textId="77777777" w:rsidR="00943C55" w:rsidRDefault="005332B1">
      <w:pPr>
        <w:ind w:firstLine="720"/>
      </w:pPr>
      <w:r>
        <w:t>La fuente editable del diagrama se encuentra en diagramas/casos-de-uso.puml. También se generaron las versiones diagramas/casos-de-uso.png y diagramas/casos-de-uso.svg.</w:t>
      </w:r>
    </w:p>
    <w:p w14:paraId="69FA4F7B" w14:textId="77777777" w:rsidR="00943C55" w:rsidRDefault="005332B1">
      <w:r>
        <w:br w:type="page"/>
      </w:r>
    </w:p>
    <w:p w14:paraId="42C80723" w14:textId="77777777" w:rsidR="00943C55" w:rsidRDefault="005332B1">
      <w:pPr>
        <w:jc w:val="center"/>
      </w:pPr>
      <w:r>
        <w:rPr>
          <w:noProof/>
        </w:rPr>
        <w:lastRenderedPageBreak/>
        <w:drawing>
          <wp:inline distT="0" distB="0" distL="0" distR="0" wp14:anchorId="3750B2E4" wp14:editId="2DEBA2AE">
            <wp:extent cx="5669280" cy="26512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de-uso.png"/>
                    <pic:cNvPicPr/>
                  </pic:nvPicPr>
                  <pic:blipFill>
                    <a:blip r:embed="rId8"/>
                    <a:stretch>
                      <a:fillRect/>
                    </a:stretch>
                  </pic:blipFill>
                  <pic:spPr>
                    <a:xfrm>
                      <a:off x="0" y="0"/>
                      <a:ext cx="5669280" cy="2651222"/>
                    </a:xfrm>
                    <a:prstGeom prst="rect">
                      <a:avLst/>
                    </a:prstGeom>
                  </pic:spPr>
                </pic:pic>
              </a:graphicData>
            </a:graphic>
          </wp:inline>
        </w:drawing>
      </w:r>
    </w:p>
    <w:p w14:paraId="0EC6A14F" w14:textId="77777777" w:rsidR="00943C55" w:rsidRDefault="005332B1">
      <w:pPr>
        <w:spacing w:after="160"/>
        <w:jc w:val="center"/>
      </w:pPr>
      <w:r>
        <w:rPr>
          <w:rFonts w:eastAsia="Times New Roman"/>
          <w:i/>
          <w:sz w:val="20"/>
        </w:rPr>
        <w:t>Figura 1. Diagrama de casos de uso del módulo ASII-08.</w:t>
      </w:r>
    </w:p>
    <w:p w14:paraId="75271422" w14:textId="77777777" w:rsidR="00943C55" w:rsidRDefault="005332B1">
      <w:r>
        <w:br w:type="page"/>
      </w:r>
    </w:p>
    <w:p w14:paraId="773C64A5" w14:textId="77777777" w:rsidR="00943C55" w:rsidRDefault="005332B1">
      <w:pPr>
        <w:pStyle w:val="Ttulo1"/>
      </w:pPr>
      <w:bookmarkStart w:id="7" w:name="_Toc236782224"/>
      <w:r>
        <w:rPr>
          <w:rFonts w:ascii="Times New Roman" w:eastAsia="Times New Roman" w:hAnsi="Times New Roman"/>
        </w:rPr>
        <w:lastRenderedPageBreak/>
        <w:t>5. Diagrama de actividad</w:t>
      </w:r>
      <w:bookmarkEnd w:id="7"/>
    </w:p>
    <w:p w14:paraId="62EDF75D" w14:textId="77777777" w:rsidR="00943C55" w:rsidRDefault="005332B1">
      <w:pPr>
        <w:ind w:firstLine="720"/>
      </w:pPr>
      <w:r>
        <w:t>El diagrama de actividad representa el flujo completo del proceso y muestra las decisiones, validaciones, excepciones y resultados posibles.</w:t>
      </w:r>
    </w:p>
    <w:p w14:paraId="5E379A80" w14:textId="77777777" w:rsidR="00943C55" w:rsidRDefault="005332B1">
      <w:pPr>
        <w:ind w:firstLine="720"/>
      </w:pPr>
      <w:r>
        <w:t>El flujo comienza con la autenticación del usuario y la validación de sus permisos. Luego se comprueba que la admisión esté activa y que pertenezca al tenant correspondiente.</w:t>
      </w:r>
    </w:p>
    <w:p w14:paraId="162F1A09" w14:textId="77777777" w:rsidR="00943C55" w:rsidRDefault="005332B1">
      <w:pPr>
        <w:ind w:firstLine="720"/>
      </w:pPr>
      <w:r>
        <w:t>En un traslado interno, el sistema valida que la cama destino sea diferente de la cama actual, que pertenezca al mismo tenant y que se encuentre disponible. Después inicia una transacción, revalida la disponibilidad para controlar solicitudes concurrentes, asigna la cama destino a la admisión, la marca como ocupada y cambia la cama origen al estado limpieza.</w:t>
      </w:r>
    </w:p>
    <w:p w14:paraId="28069693" w14:textId="77777777" w:rsidR="00943C55" w:rsidRDefault="005332B1">
      <w:pPr>
        <w:ind w:firstLine="720"/>
      </w:pPr>
      <w:r>
        <w:t>En un alta hospitalaria, se validan los datos obligatorios del egreso. Luego se cierra la admisión, se registran la fecha, el tipo y las observaciones, y la cama liberada pasa al estado limpieza.</w:t>
      </w:r>
    </w:p>
    <w:p w14:paraId="1FCB4DEF" w14:textId="77777777" w:rsidR="00943C55" w:rsidRDefault="005332B1">
      <w:pPr>
        <w:ind w:firstLine="720"/>
      </w:pPr>
      <w:r>
        <w:t>En ambos casos, las actualizaciones principales y el registro de auditoría deben completarse correctamente antes de confirmar la transacción. Si ocurre un error, los cambios se revierten para mantener el estado anterior.</w:t>
      </w:r>
    </w:p>
    <w:p w14:paraId="55799D12" w14:textId="77777777" w:rsidR="00943C55" w:rsidRDefault="005332B1">
      <w:pPr>
        <w:ind w:firstLine="720"/>
      </w:pPr>
      <w:r>
        <w:t>La sanitización se representa como un proceso posterior. El personal autorizado confirma la limpieza y el sistema cambia la cama de limpieza a disponible.</w:t>
      </w:r>
    </w:p>
    <w:p w14:paraId="358B8DD0" w14:textId="77777777" w:rsidR="00943C55" w:rsidRDefault="005332B1">
      <w:pPr>
        <w:ind w:firstLine="720"/>
      </w:pPr>
      <w:r>
        <w:t>La fuente editable se encuentra en diagramas/actividad.puml. Las versiones generadas están disponibles en diagramas/actividad.png y diagramas/actividad.svg.</w:t>
      </w:r>
    </w:p>
    <w:p w14:paraId="45CC28F9" w14:textId="77777777" w:rsidR="00943C55" w:rsidRDefault="005332B1">
      <w:r>
        <w:br w:type="page"/>
      </w:r>
    </w:p>
    <w:p w14:paraId="444CAC14" w14:textId="77777777" w:rsidR="00943C55" w:rsidRDefault="005332B1">
      <w:pPr>
        <w:jc w:val="center"/>
      </w:pPr>
      <w:r>
        <w:rPr>
          <w:noProof/>
        </w:rPr>
        <w:lastRenderedPageBreak/>
        <w:drawing>
          <wp:inline distT="0" distB="0" distL="0" distR="0" wp14:anchorId="43CCBC7C" wp14:editId="2067C1A2">
            <wp:extent cx="5669280" cy="4865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parte-1.png"/>
                    <pic:cNvPicPr/>
                  </pic:nvPicPr>
                  <pic:blipFill>
                    <a:blip r:embed="rId9"/>
                    <a:stretch>
                      <a:fillRect/>
                    </a:stretch>
                  </pic:blipFill>
                  <pic:spPr>
                    <a:xfrm>
                      <a:off x="0" y="0"/>
                      <a:ext cx="5669280" cy="4865589"/>
                    </a:xfrm>
                    <a:prstGeom prst="rect">
                      <a:avLst/>
                    </a:prstGeom>
                  </pic:spPr>
                </pic:pic>
              </a:graphicData>
            </a:graphic>
          </wp:inline>
        </w:drawing>
      </w:r>
    </w:p>
    <w:p w14:paraId="4C724A04" w14:textId="77777777" w:rsidR="00943C55" w:rsidRDefault="005332B1">
      <w:pPr>
        <w:spacing w:after="160"/>
        <w:jc w:val="center"/>
      </w:pPr>
      <w:r>
        <w:rPr>
          <w:rFonts w:eastAsia="Times New Roman"/>
          <w:i/>
          <w:sz w:val="20"/>
        </w:rPr>
        <w:t>Figura 2.1. Diagrama de actividad, parte 1 de 2.</w:t>
      </w:r>
    </w:p>
    <w:p w14:paraId="578E519F" w14:textId="77777777" w:rsidR="00943C55" w:rsidRDefault="005332B1">
      <w:r>
        <w:br w:type="page"/>
      </w:r>
    </w:p>
    <w:p w14:paraId="09DE1642" w14:textId="77777777" w:rsidR="00943C55" w:rsidRDefault="005332B1">
      <w:pPr>
        <w:jc w:val="center"/>
      </w:pPr>
      <w:r>
        <w:rPr>
          <w:noProof/>
        </w:rPr>
        <w:lastRenderedPageBreak/>
        <w:drawing>
          <wp:inline distT="0" distB="0" distL="0" distR="0" wp14:anchorId="477C1C7F" wp14:editId="7F5E1A43">
            <wp:extent cx="5669280" cy="48655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parte-2.png"/>
                    <pic:cNvPicPr/>
                  </pic:nvPicPr>
                  <pic:blipFill>
                    <a:blip r:embed="rId10"/>
                    <a:stretch>
                      <a:fillRect/>
                    </a:stretch>
                  </pic:blipFill>
                  <pic:spPr>
                    <a:xfrm>
                      <a:off x="0" y="0"/>
                      <a:ext cx="5669280" cy="4865589"/>
                    </a:xfrm>
                    <a:prstGeom prst="rect">
                      <a:avLst/>
                    </a:prstGeom>
                  </pic:spPr>
                </pic:pic>
              </a:graphicData>
            </a:graphic>
          </wp:inline>
        </w:drawing>
      </w:r>
    </w:p>
    <w:p w14:paraId="28089F1F" w14:textId="77777777" w:rsidR="00943C55" w:rsidRDefault="005332B1">
      <w:pPr>
        <w:spacing w:after="160"/>
        <w:jc w:val="center"/>
      </w:pPr>
      <w:r>
        <w:rPr>
          <w:rFonts w:eastAsia="Times New Roman"/>
          <w:i/>
          <w:sz w:val="20"/>
        </w:rPr>
        <w:t>Figura 2.2. Diagrama de actividad, parte 2 de 2.</w:t>
      </w:r>
    </w:p>
    <w:p w14:paraId="6DCD2421" w14:textId="77777777" w:rsidR="00943C55" w:rsidRDefault="005332B1">
      <w:r>
        <w:br w:type="page"/>
      </w:r>
    </w:p>
    <w:p w14:paraId="71EFE4D8" w14:textId="77777777" w:rsidR="00943C55" w:rsidRDefault="005332B1">
      <w:pPr>
        <w:pStyle w:val="Ttulo1"/>
      </w:pPr>
      <w:bookmarkStart w:id="8" w:name="_Toc236782225"/>
      <w:r>
        <w:rPr>
          <w:rFonts w:ascii="Times New Roman" w:eastAsia="Times New Roman" w:hAnsi="Times New Roman"/>
        </w:rPr>
        <w:lastRenderedPageBreak/>
        <w:t>6. Diagrama de secuencia</w:t>
      </w:r>
      <w:bookmarkEnd w:id="8"/>
    </w:p>
    <w:p w14:paraId="1B2B312D" w14:textId="77777777" w:rsidR="00943C55" w:rsidRDefault="005332B1">
      <w:pPr>
        <w:ind w:firstLine="720"/>
      </w:pPr>
      <w:r>
        <w:t>El diagrama de secuencia representa el orden temporal de las interacciones entre el usuario, la interfaz, el servicio del módulo ASII-08 y los sistemas de apoyo.</w:t>
      </w:r>
    </w:p>
    <w:p w14:paraId="630A44D1" w14:textId="77777777" w:rsidR="00943C55" w:rsidRDefault="005332B1">
      <w:pPr>
        <w:ind w:firstLine="720"/>
      </w:pPr>
      <w:r>
        <w:t>Los participantes principales son el usuario autorizado, la interfaz, el servicio ASII-08, el sistema de autenticación y autorización, la base de datos hospitalaria, el sistema de auditoría, el sistema de notificaciones y el personal de sanitización.</w:t>
      </w:r>
    </w:p>
    <w:p w14:paraId="1BFEEBFB" w14:textId="77777777" w:rsidR="00943C55" w:rsidRDefault="005332B1">
      <w:pPr>
        <w:ind w:firstLine="720"/>
      </w:pPr>
      <w:r>
        <w:t>La secuencia comienza con la validación del token, el rol, los permisos y el tenant. Después se consulta la admisión y se comprueba que se encuentre activa.</w:t>
      </w:r>
    </w:p>
    <w:p w14:paraId="1DAFBECC" w14:textId="77777777" w:rsidR="00943C55" w:rsidRDefault="005332B1">
      <w:pPr>
        <w:ind w:firstLine="720"/>
      </w:pPr>
      <w:r>
        <w:t>En el traslado, el sistema valida la cama destino, inicia la transacción y revalida su disponibilidad antes de actualizar la admisión y los estados de las camas. Si ocurre un conflicto concurrente o un error técnico, la transacción se revierte.</w:t>
      </w:r>
    </w:p>
    <w:p w14:paraId="7A375DF0" w14:textId="77777777" w:rsidR="00943C55" w:rsidRDefault="005332B1">
      <w:pPr>
        <w:ind w:firstLine="720"/>
      </w:pPr>
      <w:r>
        <w:t>En el alta, se validan los datos del egreso y luego se cierra la admisión, se cambia la cama al estado limpieza y se registra auditoría dentro de la transacción.</w:t>
      </w:r>
    </w:p>
    <w:p w14:paraId="391BCB7B" w14:textId="77777777" w:rsidR="00943C55" w:rsidRDefault="005332B1">
      <w:pPr>
        <w:ind w:firstLine="720"/>
      </w:pPr>
      <w:r>
        <w:t>La confirmación de sanitización ocurre posteriormente. El personal autorizado solicita el cambio de la cama desde limpieza hacia disponible y el sistema registra la operación.</w:t>
      </w:r>
    </w:p>
    <w:p w14:paraId="7A59FAEE" w14:textId="77777777" w:rsidR="00943C55" w:rsidRDefault="005332B1">
      <w:pPr>
        <w:ind w:firstLine="720"/>
      </w:pPr>
      <w:r>
        <w:t>Las notificaciones se envían después de confirmar la operación principal. Si una notificación falla, el sistema registra el fallo en auditoría, programa un reintento y conserva los cambios ya confirmados.</w:t>
      </w:r>
    </w:p>
    <w:p w14:paraId="68FC8713" w14:textId="77777777" w:rsidR="00943C55" w:rsidRDefault="005332B1">
      <w:pPr>
        <w:ind w:firstLine="720"/>
      </w:pPr>
      <w:r>
        <w:t>La fuente editable se encuentra en diagramas/secuencia.puml. Las versiones generadas están disponibles en diagramas/secuencia.png y diagramas/secuencia.svg.</w:t>
      </w:r>
    </w:p>
    <w:p w14:paraId="3AD6E59B" w14:textId="77777777" w:rsidR="00943C55" w:rsidRDefault="005332B1">
      <w:r>
        <w:br w:type="page"/>
      </w:r>
    </w:p>
    <w:p w14:paraId="61332EE4" w14:textId="77777777" w:rsidR="00943C55" w:rsidRDefault="005332B1">
      <w:pPr>
        <w:jc w:val="center"/>
      </w:pPr>
      <w:r>
        <w:rPr>
          <w:noProof/>
        </w:rPr>
        <w:lastRenderedPageBreak/>
        <w:drawing>
          <wp:inline distT="0" distB="0" distL="0" distR="0" wp14:anchorId="58226C48" wp14:editId="3BA0EE62">
            <wp:extent cx="5669280" cy="45732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parte-1.png"/>
                    <pic:cNvPicPr/>
                  </pic:nvPicPr>
                  <pic:blipFill>
                    <a:blip r:embed="rId11"/>
                    <a:stretch>
                      <a:fillRect/>
                    </a:stretch>
                  </pic:blipFill>
                  <pic:spPr>
                    <a:xfrm>
                      <a:off x="0" y="0"/>
                      <a:ext cx="5669280" cy="4573219"/>
                    </a:xfrm>
                    <a:prstGeom prst="rect">
                      <a:avLst/>
                    </a:prstGeom>
                  </pic:spPr>
                </pic:pic>
              </a:graphicData>
            </a:graphic>
          </wp:inline>
        </w:drawing>
      </w:r>
    </w:p>
    <w:p w14:paraId="039ADAE4" w14:textId="77777777" w:rsidR="00943C55" w:rsidRDefault="005332B1">
      <w:pPr>
        <w:spacing w:after="160"/>
        <w:jc w:val="center"/>
      </w:pPr>
      <w:r>
        <w:rPr>
          <w:rFonts w:eastAsia="Times New Roman"/>
          <w:i/>
          <w:sz w:val="20"/>
        </w:rPr>
        <w:t>Figura 3.1. Diagrama de secuencia, parte 1 de 4.</w:t>
      </w:r>
    </w:p>
    <w:p w14:paraId="66CC0C2E" w14:textId="77777777" w:rsidR="00943C55" w:rsidRDefault="005332B1">
      <w:r>
        <w:br w:type="page"/>
      </w:r>
    </w:p>
    <w:p w14:paraId="3CFC391F" w14:textId="77777777" w:rsidR="00943C55" w:rsidRDefault="005332B1">
      <w:pPr>
        <w:jc w:val="center"/>
      </w:pPr>
      <w:r>
        <w:rPr>
          <w:noProof/>
        </w:rPr>
        <w:lastRenderedPageBreak/>
        <w:drawing>
          <wp:inline distT="0" distB="0" distL="0" distR="0" wp14:anchorId="27E5F27B" wp14:editId="3B941A19">
            <wp:extent cx="5669280" cy="45732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parte-2.png"/>
                    <pic:cNvPicPr/>
                  </pic:nvPicPr>
                  <pic:blipFill>
                    <a:blip r:embed="rId12"/>
                    <a:stretch>
                      <a:fillRect/>
                    </a:stretch>
                  </pic:blipFill>
                  <pic:spPr>
                    <a:xfrm>
                      <a:off x="0" y="0"/>
                      <a:ext cx="5669280" cy="4573219"/>
                    </a:xfrm>
                    <a:prstGeom prst="rect">
                      <a:avLst/>
                    </a:prstGeom>
                  </pic:spPr>
                </pic:pic>
              </a:graphicData>
            </a:graphic>
          </wp:inline>
        </w:drawing>
      </w:r>
    </w:p>
    <w:p w14:paraId="33283021" w14:textId="77777777" w:rsidR="00943C55" w:rsidRDefault="005332B1">
      <w:pPr>
        <w:spacing w:after="160"/>
        <w:jc w:val="center"/>
      </w:pPr>
      <w:r>
        <w:rPr>
          <w:rFonts w:eastAsia="Times New Roman"/>
          <w:i/>
          <w:sz w:val="20"/>
        </w:rPr>
        <w:t>Figura 3.2. Diagrama de secuencia, parte 2 de 4.</w:t>
      </w:r>
    </w:p>
    <w:p w14:paraId="27CB41F9" w14:textId="77777777" w:rsidR="00943C55" w:rsidRDefault="005332B1">
      <w:r>
        <w:br w:type="page"/>
      </w:r>
    </w:p>
    <w:p w14:paraId="3BAEBB15" w14:textId="77777777" w:rsidR="00943C55" w:rsidRDefault="005332B1">
      <w:pPr>
        <w:jc w:val="center"/>
      </w:pPr>
      <w:r>
        <w:rPr>
          <w:noProof/>
        </w:rPr>
        <w:lastRenderedPageBreak/>
        <w:drawing>
          <wp:inline distT="0" distB="0" distL="0" distR="0" wp14:anchorId="3BB9FA83" wp14:editId="68CC4DBA">
            <wp:extent cx="5669280" cy="45732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parte-3.png"/>
                    <pic:cNvPicPr/>
                  </pic:nvPicPr>
                  <pic:blipFill>
                    <a:blip r:embed="rId13"/>
                    <a:stretch>
                      <a:fillRect/>
                    </a:stretch>
                  </pic:blipFill>
                  <pic:spPr>
                    <a:xfrm>
                      <a:off x="0" y="0"/>
                      <a:ext cx="5669280" cy="4573219"/>
                    </a:xfrm>
                    <a:prstGeom prst="rect">
                      <a:avLst/>
                    </a:prstGeom>
                  </pic:spPr>
                </pic:pic>
              </a:graphicData>
            </a:graphic>
          </wp:inline>
        </w:drawing>
      </w:r>
    </w:p>
    <w:p w14:paraId="394BF55D" w14:textId="77777777" w:rsidR="00943C55" w:rsidRDefault="005332B1">
      <w:pPr>
        <w:spacing w:after="160"/>
        <w:jc w:val="center"/>
      </w:pPr>
      <w:r>
        <w:rPr>
          <w:rFonts w:eastAsia="Times New Roman"/>
          <w:i/>
          <w:sz w:val="20"/>
        </w:rPr>
        <w:t>Figura 3.3. Diagrama de secuencia, parte 3 de 4.</w:t>
      </w:r>
    </w:p>
    <w:p w14:paraId="3210B75E" w14:textId="77777777" w:rsidR="00943C55" w:rsidRDefault="005332B1">
      <w:r>
        <w:br w:type="page"/>
      </w:r>
    </w:p>
    <w:p w14:paraId="46576F09" w14:textId="77777777" w:rsidR="00943C55" w:rsidRDefault="005332B1">
      <w:pPr>
        <w:jc w:val="center"/>
      </w:pPr>
      <w:r>
        <w:rPr>
          <w:noProof/>
        </w:rPr>
        <w:lastRenderedPageBreak/>
        <w:drawing>
          <wp:inline distT="0" distB="0" distL="0" distR="0" wp14:anchorId="00CEC61F" wp14:editId="179335CE">
            <wp:extent cx="5669280" cy="45732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parte-4.png"/>
                    <pic:cNvPicPr/>
                  </pic:nvPicPr>
                  <pic:blipFill>
                    <a:blip r:embed="rId14"/>
                    <a:stretch>
                      <a:fillRect/>
                    </a:stretch>
                  </pic:blipFill>
                  <pic:spPr>
                    <a:xfrm>
                      <a:off x="0" y="0"/>
                      <a:ext cx="5669280" cy="4573219"/>
                    </a:xfrm>
                    <a:prstGeom prst="rect">
                      <a:avLst/>
                    </a:prstGeom>
                  </pic:spPr>
                </pic:pic>
              </a:graphicData>
            </a:graphic>
          </wp:inline>
        </w:drawing>
      </w:r>
    </w:p>
    <w:p w14:paraId="234B769A" w14:textId="77777777" w:rsidR="00943C55" w:rsidRDefault="005332B1">
      <w:pPr>
        <w:spacing w:after="160"/>
        <w:jc w:val="center"/>
      </w:pPr>
      <w:r>
        <w:rPr>
          <w:rFonts w:eastAsia="Times New Roman"/>
          <w:i/>
          <w:sz w:val="20"/>
        </w:rPr>
        <w:t>Figura 3.4. Diagrama de secuencia, parte 4 de 4.</w:t>
      </w:r>
    </w:p>
    <w:p w14:paraId="2111AC9E" w14:textId="77777777" w:rsidR="00943C55" w:rsidRDefault="005332B1">
      <w:r>
        <w:br w:type="page"/>
      </w:r>
    </w:p>
    <w:p w14:paraId="3E17E57E" w14:textId="77777777" w:rsidR="00943C55" w:rsidRDefault="005332B1">
      <w:pPr>
        <w:pStyle w:val="Ttulo1"/>
      </w:pPr>
      <w:bookmarkStart w:id="9" w:name="_Toc236782226"/>
      <w:r>
        <w:rPr>
          <w:rFonts w:ascii="Times New Roman" w:eastAsia="Times New Roman" w:hAnsi="Times New Roman"/>
        </w:rPr>
        <w:lastRenderedPageBreak/>
        <w:t>7. Matriz de trazabilidad</w:t>
      </w:r>
      <w:bookmarkEnd w:id="9"/>
    </w:p>
    <w:p w14:paraId="35CBE02D" w14:textId="77777777" w:rsidR="00943C55" w:rsidRDefault="005332B1">
      <w:pPr>
        <w:ind w:firstLine="720"/>
      </w:pPr>
      <w:r>
        <w:t>La matriz de trazabilidad relaciona cada requisito funcional, regla de negocio y excepción con los elementos específicos de los diagramas de casos de uso, actividad y secuencia.</w:t>
      </w:r>
    </w:p>
    <w:p w14:paraId="6963EA2C" w14:textId="77777777" w:rsidR="00943C55" w:rsidRDefault="005332B1">
      <w:pPr>
        <w:ind w:firstLine="720"/>
      </w:pPr>
      <w:r>
        <w:t>Esta relación permite comprobar que las necesidades definidas durante el análisis no queden representadas únicamente de forma textual, sino que aparezcan de manera verificable dentro de los modelos UML.</w:t>
      </w:r>
    </w:p>
    <w:p w14:paraId="391B934B" w14:textId="77777777" w:rsidR="00943C55" w:rsidRDefault="005332B1">
      <w:pPr>
        <w:ind w:firstLine="720"/>
      </w:pPr>
      <w:r>
        <w:t>Los quince requisitos funcionales cuentan con cobertura completa. Entre ellos se encuentran la validación de la admisión activa, la selección del tipo de operación, el control de permisos y tenant, la validación de la cama destino, el cierre de la admisión, la liberación de la cama, la auditoría, las notificaciones y el uso de transacciones.</w:t>
      </w:r>
    </w:p>
    <w:p w14:paraId="71EE8101" w14:textId="77777777" w:rsidR="00943C55" w:rsidRDefault="005332B1">
      <w:pPr>
        <w:ind w:firstLine="720"/>
      </w:pPr>
      <w:r>
        <w:t>Las diez reglas de negocio también se encuentran representadas. Se verifica especialmente que un traslado no cierre la admisión, que un alta sí la cierre, que una cama liberada pase primero al estado limpieza y que solamente el personal autorizado pueda confirmar la sanitización.</w:t>
      </w:r>
    </w:p>
    <w:p w14:paraId="65D7FE9E" w14:textId="77777777" w:rsidR="00943C55" w:rsidRDefault="005332B1">
      <w:pPr>
        <w:ind w:firstLine="720"/>
      </w:pPr>
      <w:r>
        <w:t>Las once excepciones fueron trazadas hasta elementos concretos de los diagramas. Estas incluyen errores de autenticación, autorización, tenant, admisión, disponibilidad, datos incompletos, concurrencia, fallos transaccionales y fallos de notificación.</w:t>
      </w:r>
    </w:p>
    <w:p w14:paraId="2A4FEBF6" w14:textId="77777777" w:rsidR="00943C55" w:rsidRDefault="005332B1">
      <w:pPr>
        <w:ind w:firstLine="720"/>
      </w:pPr>
      <w:r>
        <w:t>Durante la revisión se identificó inicialmente una cobertura parcial en el manejo del fallo de notificación. El diagrama de secuencia fue actualizado para registrar el fallo, conservar la operación principal confirmada y programar un reintento. Después de esta corrección, la matriz no presenta brechas pendientes.</w:t>
      </w:r>
    </w:p>
    <w:p w14:paraId="571BF9CF" w14:textId="77777777" w:rsidR="00943C55" w:rsidRDefault="005332B1">
      <w:pPr>
        <w:ind w:firstLine="720"/>
      </w:pPr>
      <w:r>
        <w:t>La matriz completa y editable se encuentra en trazabilidad/matriz-trazabilidad.md.</w:t>
      </w:r>
    </w:p>
    <w:p w14:paraId="674B51F0" w14:textId="77777777" w:rsidR="00943C55" w:rsidRDefault="005332B1">
      <w:r>
        <w:br w:type="page"/>
      </w:r>
    </w:p>
    <w:p w14:paraId="4F9358ED" w14:textId="77777777" w:rsidR="00943C55" w:rsidRDefault="005332B1">
      <w:pPr>
        <w:pStyle w:val="Ttulo2"/>
      </w:pPr>
      <w:bookmarkStart w:id="10" w:name="_Toc236782227"/>
      <w:r>
        <w:rPr>
          <w:rFonts w:ascii="Times New Roman" w:eastAsia="Times New Roman" w:hAnsi="Times New Roman"/>
        </w:rPr>
        <w:lastRenderedPageBreak/>
        <w:t>Matriz detallada de trazabilidad</w:t>
      </w:r>
      <w:bookmarkEnd w:id="10"/>
    </w:p>
    <w:tbl>
      <w:tblPr>
        <w:tblStyle w:val="Tablaconcuadrcula"/>
        <w:tblW w:w="0" w:type="auto"/>
        <w:tblLook w:val="04A0" w:firstRow="1" w:lastRow="0" w:firstColumn="1" w:lastColumn="0" w:noHBand="0" w:noVBand="1"/>
      </w:tblPr>
      <w:tblGrid>
        <w:gridCol w:w="1612"/>
        <w:gridCol w:w="2365"/>
        <w:gridCol w:w="1643"/>
        <w:gridCol w:w="2365"/>
        <w:gridCol w:w="1591"/>
      </w:tblGrid>
      <w:tr w:rsidR="00943C55" w14:paraId="7B564CBE" w14:textId="77777777">
        <w:trPr>
          <w:tblHeader/>
        </w:trPr>
        <w:tc>
          <w:tcPr>
            <w:tcW w:w="1872" w:type="dxa"/>
            <w:vAlign w:val="center"/>
          </w:tcPr>
          <w:p w14:paraId="62C755C9" w14:textId="77777777" w:rsidR="00943C55" w:rsidRDefault="005332B1">
            <w:r>
              <w:rPr>
                <w:rFonts w:eastAsia="Times New Roman"/>
                <w:b/>
                <w:sz w:val="16"/>
              </w:rPr>
              <w:t>ID</w:t>
            </w:r>
          </w:p>
        </w:tc>
        <w:tc>
          <w:tcPr>
            <w:tcW w:w="1872" w:type="dxa"/>
            <w:vAlign w:val="center"/>
          </w:tcPr>
          <w:p w14:paraId="1432EA1F" w14:textId="77777777" w:rsidR="00943C55" w:rsidRDefault="005332B1">
            <w:r>
              <w:rPr>
                <w:rFonts w:eastAsia="Times New Roman"/>
                <w:b/>
                <w:sz w:val="16"/>
              </w:rPr>
              <w:t>Diagrama de casos de uso</w:t>
            </w:r>
          </w:p>
        </w:tc>
        <w:tc>
          <w:tcPr>
            <w:tcW w:w="1872" w:type="dxa"/>
            <w:vAlign w:val="center"/>
          </w:tcPr>
          <w:p w14:paraId="004C6289" w14:textId="77777777" w:rsidR="00943C55" w:rsidRDefault="005332B1">
            <w:r>
              <w:rPr>
                <w:rFonts w:eastAsia="Times New Roman"/>
                <w:b/>
                <w:sz w:val="16"/>
              </w:rPr>
              <w:t>Diagrama de actividad</w:t>
            </w:r>
          </w:p>
        </w:tc>
        <w:tc>
          <w:tcPr>
            <w:tcW w:w="1872" w:type="dxa"/>
            <w:vAlign w:val="center"/>
          </w:tcPr>
          <w:p w14:paraId="0D6CC8E3" w14:textId="77777777" w:rsidR="00943C55" w:rsidRDefault="005332B1">
            <w:r>
              <w:rPr>
                <w:rFonts w:eastAsia="Times New Roman"/>
                <w:b/>
                <w:sz w:val="16"/>
              </w:rPr>
              <w:t>Diagrama de secuencia</w:t>
            </w:r>
          </w:p>
        </w:tc>
        <w:tc>
          <w:tcPr>
            <w:tcW w:w="1872" w:type="dxa"/>
            <w:vAlign w:val="center"/>
          </w:tcPr>
          <w:p w14:paraId="216358E7" w14:textId="77777777" w:rsidR="00943C55" w:rsidRDefault="005332B1">
            <w:r>
              <w:rPr>
                <w:rFonts w:eastAsia="Times New Roman"/>
                <w:b/>
                <w:sz w:val="16"/>
              </w:rPr>
              <w:t>Cobertura</w:t>
            </w:r>
          </w:p>
        </w:tc>
      </w:tr>
      <w:tr w:rsidR="00943C55" w14:paraId="46584A9E" w14:textId="77777777">
        <w:tc>
          <w:tcPr>
            <w:tcW w:w="1872" w:type="dxa"/>
            <w:vAlign w:val="center"/>
          </w:tcPr>
          <w:p w14:paraId="38CB1B98" w14:textId="77777777" w:rsidR="00943C55" w:rsidRDefault="005332B1">
            <w:pPr>
              <w:spacing w:after="0" w:line="240" w:lineRule="auto"/>
            </w:pPr>
            <w:r>
              <w:rPr>
                <w:rFonts w:eastAsia="Times New Roman"/>
                <w:sz w:val="15"/>
              </w:rPr>
              <w:t>RF-01</w:t>
            </w:r>
          </w:p>
        </w:tc>
        <w:tc>
          <w:tcPr>
            <w:tcW w:w="1872" w:type="dxa"/>
            <w:vAlign w:val="center"/>
          </w:tcPr>
          <w:p w14:paraId="62EE78BF" w14:textId="77777777" w:rsidR="00943C55" w:rsidRDefault="005332B1">
            <w:pPr>
              <w:spacing w:after="0" w:line="240" w:lineRule="auto"/>
            </w:pPr>
            <w:r>
              <w:rPr>
                <w:rFonts w:eastAsia="Times New Roman"/>
                <w:sz w:val="15"/>
              </w:rPr>
              <w:t>Validar operación, autorización y tenant</w:t>
            </w:r>
          </w:p>
        </w:tc>
        <w:tc>
          <w:tcPr>
            <w:tcW w:w="1872" w:type="dxa"/>
            <w:vAlign w:val="center"/>
          </w:tcPr>
          <w:p w14:paraId="719B321E" w14:textId="77777777" w:rsidR="00943C55" w:rsidRDefault="005332B1">
            <w:pPr>
              <w:spacing w:after="0" w:line="240" w:lineRule="auto"/>
            </w:pPr>
            <w:r>
              <w:rPr>
                <w:rFonts w:eastAsia="Times New Roman"/>
                <w:sz w:val="15"/>
              </w:rPr>
              <w:t>Consultar la admisión ADM-DEM-001; decisión sobre admisión activa y tenant</w:t>
            </w:r>
          </w:p>
        </w:tc>
        <w:tc>
          <w:tcPr>
            <w:tcW w:w="1872" w:type="dxa"/>
            <w:vAlign w:val="center"/>
          </w:tcPr>
          <w:p w14:paraId="69DE96F7" w14:textId="77777777" w:rsidR="00943C55" w:rsidRDefault="005332B1">
            <w:pPr>
              <w:spacing w:after="0" w:line="240" w:lineRule="auto"/>
            </w:pPr>
            <w:r>
              <w:rPr>
                <w:rFonts w:eastAsia="Times New Roman"/>
                <w:sz w:val="15"/>
              </w:rPr>
              <w:t>consultarAdmisiónActiva(ADM-DEM-001)</w:t>
            </w:r>
          </w:p>
        </w:tc>
        <w:tc>
          <w:tcPr>
            <w:tcW w:w="1872" w:type="dxa"/>
            <w:vAlign w:val="center"/>
          </w:tcPr>
          <w:p w14:paraId="1B527B7E" w14:textId="77777777" w:rsidR="00943C55" w:rsidRDefault="005332B1">
            <w:pPr>
              <w:spacing w:after="0" w:line="240" w:lineRule="auto"/>
            </w:pPr>
            <w:r>
              <w:rPr>
                <w:rFonts w:eastAsia="Times New Roman"/>
                <w:sz w:val="15"/>
              </w:rPr>
              <w:t>Completa</w:t>
            </w:r>
          </w:p>
        </w:tc>
      </w:tr>
      <w:tr w:rsidR="00943C55" w14:paraId="15097FB4" w14:textId="77777777">
        <w:tc>
          <w:tcPr>
            <w:tcW w:w="1872" w:type="dxa"/>
            <w:vAlign w:val="center"/>
          </w:tcPr>
          <w:p w14:paraId="443371EE" w14:textId="77777777" w:rsidR="00943C55" w:rsidRDefault="005332B1">
            <w:pPr>
              <w:spacing w:after="0" w:line="240" w:lineRule="auto"/>
            </w:pPr>
            <w:r>
              <w:rPr>
                <w:rFonts w:eastAsia="Times New Roman"/>
                <w:sz w:val="15"/>
              </w:rPr>
              <w:t>RF-02</w:t>
            </w:r>
          </w:p>
        </w:tc>
        <w:tc>
          <w:tcPr>
            <w:tcW w:w="1872" w:type="dxa"/>
            <w:vAlign w:val="center"/>
          </w:tcPr>
          <w:p w14:paraId="04A68BD6" w14:textId="77777777" w:rsidR="00943C55" w:rsidRDefault="005332B1">
            <w:pPr>
              <w:spacing w:after="0" w:line="240" w:lineRule="auto"/>
            </w:pPr>
            <w:r>
              <w:rPr>
                <w:rFonts w:eastAsia="Times New Roman"/>
                <w:sz w:val="15"/>
              </w:rPr>
              <w:t>Gestionar traslado interno; Registrar alta hospitalaria</w:t>
            </w:r>
          </w:p>
        </w:tc>
        <w:tc>
          <w:tcPr>
            <w:tcW w:w="1872" w:type="dxa"/>
            <w:vAlign w:val="center"/>
          </w:tcPr>
          <w:p w14:paraId="044F3217" w14:textId="77777777" w:rsidR="00943C55" w:rsidRDefault="005332B1">
            <w:pPr>
              <w:spacing w:after="0" w:line="240" w:lineRule="auto"/>
            </w:pPr>
            <w:r>
              <w:rPr>
                <w:rFonts w:eastAsia="Times New Roman"/>
                <w:sz w:val="15"/>
              </w:rPr>
              <w:t>Decisión ¿Tipo de operación?</w:t>
            </w:r>
          </w:p>
        </w:tc>
        <w:tc>
          <w:tcPr>
            <w:tcW w:w="1872" w:type="dxa"/>
            <w:vAlign w:val="center"/>
          </w:tcPr>
          <w:p w14:paraId="6D41494F" w14:textId="77777777" w:rsidR="00943C55" w:rsidRDefault="005332B1">
            <w:pPr>
              <w:spacing w:after="0" w:line="240" w:lineRule="auto"/>
            </w:pPr>
            <w:r>
              <w:rPr>
                <w:rFonts w:eastAsia="Times New Roman"/>
                <w:sz w:val="15"/>
              </w:rPr>
              <w:t>Fragmentos alternativos Operación de traslado y Operación de alta</w:t>
            </w:r>
          </w:p>
        </w:tc>
        <w:tc>
          <w:tcPr>
            <w:tcW w:w="1872" w:type="dxa"/>
            <w:vAlign w:val="center"/>
          </w:tcPr>
          <w:p w14:paraId="7CA65B4C" w14:textId="77777777" w:rsidR="00943C55" w:rsidRDefault="005332B1">
            <w:pPr>
              <w:spacing w:after="0" w:line="240" w:lineRule="auto"/>
            </w:pPr>
            <w:r>
              <w:rPr>
                <w:rFonts w:eastAsia="Times New Roman"/>
                <w:sz w:val="15"/>
              </w:rPr>
              <w:t>Completa</w:t>
            </w:r>
          </w:p>
        </w:tc>
      </w:tr>
      <w:tr w:rsidR="00943C55" w14:paraId="476F9C08" w14:textId="77777777">
        <w:tc>
          <w:tcPr>
            <w:tcW w:w="1872" w:type="dxa"/>
            <w:vAlign w:val="center"/>
          </w:tcPr>
          <w:p w14:paraId="2874D111" w14:textId="77777777" w:rsidR="00943C55" w:rsidRDefault="005332B1">
            <w:pPr>
              <w:spacing w:after="0" w:line="240" w:lineRule="auto"/>
            </w:pPr>
            <w:r>
              <w:rPr>
                <w:rFonts w:eastAsia="Times New Roman"/>
                <w:sz w:val="15"/>
              </w:rPr>
              <w:t>RF-03</w:t>
            </w:r>
          </w:p>
        </w:tc>
        <w:tc>
          <w:tcPr>
            <w:tcW w:w="1872" w:type="dxa"/>
            <w:vAlign w:val="center"/>
          </w:tcPr>
          <w:p w14:paraId="24854741" w14:textId="77777777" w:rsidR="00943C55" w:rsidRDefault="005332B1">
            <w:pPr>
              <w:spacing w:after="0" w:line="240" w:lineRule="auto"/>
            </w:pPr>
            <w:r>
              <w:rPr>
                <w:rFonts w:eastAsia="Times New Roman"/>
                <w:sz w:val="15"/>
              </w:rPr>
              <w:t>Validar operación, autorización y tenant</w:t>
            </w:r>
          </w:p>
        </w:tc>
        <w:tc>
          <w:tcPr>
            <w:tcW w:w="1872" w:type="dxa"/>
            <w:vAlign w:val="center"/>
          </w:tcPr>
          <w:p w14:paraId="280B466E" w14:textId="77777777" w:rsidR="00943C55" w:rsidRDefault="005332B1">
            <w:pPr>
              <w:spacing w:after="0" w:line="240" w:lineRule="auto"/>
            </w:pPr>
            <w:r>
              <w:rPr>
                <w:rFonts w:eastAsia="Times New Roman"/>
                <w:sz w:val="15"/>
              </w:rPr>
              <w:t>Autenticar al usuario; validar permisos</w:t>
            </w:r>
          </w:p>
        </w:tc>
        <w:tc>
          <w:tcPr>
            <w:tcW w:w="1872" w:type="dxa"/>
            <w:vAlign w:val="center"/>
          </w:tcPr>
          <w:p w14:paraId="5399BE2E" w14:textId="77777777" w:rsidR="00943C55" w:rsidRDefault="005332B1">
            <w:pPr>
              <w:spacing w:after="0" w:line="240" w:lineRule="auto"/>
            </w:pPr>
            <w:r>
              <w:rPr>
                <w:rFonts w:eastAsia="Times New Roman"/>
                <w:sz w:val="15"/>
              </w:rPr>
              <w:t>validarAcceso(token, operación, tenant)</w:t>
            </w:r>
          </w:p>
        </w:tc>
        <w:tc>
          <w:tcPr>
            <w:tcW w:w="1872" w:type="dxa"/>
            <w:vAlign w:val="center"/>
          </w:tcPr>
          <w:p w14:paraId="4C21CAD8" w14:textId="77777777" w:rsidR="00943C55" w:rsidRDefault="005332B1">
            <w:pPr>
              <w:spacing w:after="0" w:line="240" w:lineRule="auto"/>
            </w:pPr>
            <w:r>
              <w:rPr>
                <w:rFonts w:eastAsia="Times New Roman"/>
                <w:sz w:val="15"/>
              </w:rPr>
              <w:t>Completa</w:t>
            </w:r>
          </w:p>
        </w:tc>
      </w:tr>
      <w:tr w:rsidR="00943C55" w14:paraId="01018D84" w14:textId="77777777">
        <w:tc>
          <w:tcPr>
            <w:tcW w:w="1872" w:type="dxa"/>
            <w:vAlign w:val="center"/>
          </w:tcPr>
          <w:p w14:paraId="1FC1B766" w14:textId="77777777" w:rsidR="00943C55" w:rsidRDefault="005332B1">
            <w:pPr>
              <w:spacing w:after="0" w:line="240" w:lineRule="auto"/>
            </w:pPr>
            <w:r>
              <w:rPr>
                <w:rFonts w:eastAsia="Times New Roman"/>
                <w:sz w:val="15"/>
              </w:rPr>
              <w:t>RF-04</w:t>
            </w:r>
          </w:p>
        </w:tc>
        <w:tc>
          <w:tcPr>
            <w:tcW w:w="1872" w:type="dxa"/>
            <w:vAlign w:val="center"/>
          </w:tcPr>
          <w:p w14:paraId="65A58B62" w14:textId="77777777" w:rsidR="00943C55" w:rsidRDefault="005332B1">
            <w:pPr>
              <w:spacing w:after="0" w:line="240" w:lineRule="auto"/>
            </w:pPr>
            <w:r>
              <w:rPr>
                <w:rFonts w:eastAsia="Times New Roman"/>
                <w:sz w:val="15"/>
              </w:rPr>
              <w:t>Validar operación, autorización y tenant</w:t>
            </w:r>
          </w:p>
        </w:tc>
        <w:tc>
          <w:tcPr>
            <w:tcW w:w="1872" w:type="dxa"/>
            <w:vAlign w:val="center"/>
          </w:tcPr>
          <w:p w14:paraId="1AE12BCF" w14:textId="77777777" w:rsidR="00943C55" w:rsidRDefault="005332B1">
            <w:pPr>
              <w:spacing w:after="0" w:line="240" w:lineRule="auto"/>
            </w:pPr>
            <w:r>
              <w:rPr>
                <w:rFonts w:eastAsia="Times New Roman"/>
                <w:sz w:val="15"/>
              </w:rPr>
              <w:t>Validar hospital y tenant; validar destino del mismo tenant</w:t>
            </w:r>
          </w:p>
        </w:tc>
        <w:tc>
          <w:tcPr>
            <w:tcW w:w="1872" w:type="dxa"/>
            <w:vAlign w:val="center"/>
          </w:tcPr>
          <w:p w14:paraId="4B5A6BAE" w14:textId="77777777" w:rsidR="00943C55" w:rsidRDefault="005332B1">
            <w:pPr>
              <w:spacing w:after="0" w:line="240" w:lineRule="auto"/>
            </w:pPr>
            <w:r>
              <w:rPr>
                <w:rFonts w:eastAsia="Times New Roman"/>
                <w:sz w:val="15"/>
              </w:rPr>
              <w:t>Consulta de admisión, destino, estado y tenant</w:t>
            </w:r>
          </w:p>
        </w:tc>
        <w:tc>
          <w:tcPr>
            <w:tcW w:w="1872" w:type="dxa"/>
            <w:vAlign w:val="center"/>
          </w:tcPr>
          <w:p w14:paraId="66E1D6FD" w14:textId="77777777" w:rsidR="00943C55" w:rsidRDefault="005332B1">
            <w:pPr>
              <w:spacing w:after="0" w:line="240" w:lineRule="auto"/>
            </w:pPr>
            <w:r>
              <w:rPr>
                <w:rFonts w:eastAsia="Times New Roman"/>
                <w:sz w:val="15"/>
              </w:rPr>
              <w:t>Completa</w:t>
            </w:r>
          </w:p>
        </w:tc>
      </w:tr>
      <w:tr w:rsidR="00943C55" w14:paraId="428D2214" w14:textId="77777777">
        <w:tc>
          <w:tcPr>
            <w:tcW w:w="1872" w:type="dxa"/>
            <w:vAlign w:val="center"/>
          </w:tcPr>
          <w:p w14:paraId="339EC01E" w14:textId="77777777" w:rsidR="00943C55" w:rsidRDefault="005332B1">
            <w:pPr>
              <w:spacing w:after="0" w:line="240" w:lineRule="auto"/>
            </w:pPr>
            <w:r>
              <w:rPr>
                <w:rFonts w:eastAsia="Times New Roman"/>
                <w:sz w:val="15"/>
              </w:rPr>
              <w:t>RF-05</w:t>
            </w:r>
          </w:p>
        </w:tc>
        <w:tc>
          <w:tcPr>
            <w:tcW w:w="1872" w:type="dxa"/>
            <w:vAlign w:val="center"/>
          </w:tcPr>
          <w:p w14:paraId="6C3D1D75" w14:textId="77777777" w:rsidR="00943C55" w:rsidRDefault="005332B1">
            <w:pPr>
              <w:spacing w:after="0" w:line="240" w:lineRule="auto"/>
            </w:pPr>
            <w:r>
              <w:rPr>
                <w:rFonts w:eastAsia="Times New Roman"/>
                <w:sz w:val="15"/>
              </w:rPr>
              <w:t>Gestionar traslado interno</w:t>
            </w:r>
          </w:p>
        </w:tc>
        <w:tc>
          <w:tcPr>
            <w:tcW w:w="1872" w:type="dxa"/>
            <w:vAlign w:val="center"/>
          </w:tcPr>
          <w:p w14:paraId="7F9FFFAF" w14:textId="77777777" w:rsidR="00943C55" w:rsidRDefault="005332B1">
            <w:pPr>
              <w:spacing w:after="0" w:line="240" w:lineRule="auto"/>
            </w:pPr>
            <w:r>
              <w:rPr>
                <w:rFonts w:eastAsia="Times New Roman"/>
                <w:sz w:val="15"/>
              </w:rPr>
              <w:t>Decisión ¿Destino distinto, disponible y del mismo tenant?</w:t>
            </w:r>
          </w:p>
        </w:tc>
        <w:tc>
          <w:tcPr>
            <w:tcW w:w="1872" w:type="dxa"/>
            <w:vAlign w:val="center"/>
          </w:tcPr>
          <w:p w14:paraId="3820CDA4" w14:textId="77777777" w:rsidR="00943C55" w:rsidRDefault="005332B1">
            <w:pPr>
              <w:spacing w:after="0" w:line="240" w:lineRule="auto"/>
            </w:pPr>
            <w:r>
              <w:rPr>
                <w:rFonts w:eastAsia="Times New Roman"/>
                <w:sz w:val="15"/>
              </w:rPr>
              <w:t>validarDestino(CAM-B-204)</w:t>
            </w:r>
          </w:p>
        </w:tc>
        <w:tc>
          <w:tcPr>
            <w:tcW w:w="1872" w:type="dxa"/>
            <w:vAlign w:val="center"/>
          </w:tcPr>
          <w:p w14:paraId="5D7DEA29" w14:textId="77777777" w:rsidR="00943C55" w:rsidRDefault="005332B1">
            <w:pPr>
              <w:spacing w:after="0" w:line="240" w:lineRule="auto"/>
            </w:pPr>
            <w:r>
              <w:rPr>
                <w:rFonts w:eastAsia="Times New Roman"/>
                <w:sz w:val="15"/>
              </w:rPr>
              <w:t>Completa</w:t>
            </w:r>
          </w:p>
        </w:tc>
      </w:tr>
      <w:tr w:rsidR="00943C55" w14:paraId="60EEDF56" w14:textId="77777777">
        <w:tc>
          <w:tcPr>
            <w:tcW w:w="1872" w:type="dxa"/>
            <w:vAlign w:val="center"/>
          </w:tcPr>
          <w:p w14:paraId="3B61246B" w14:textId="77777777" w:rsidR="00943C55" w:rsidRDefault="005332B1">
            <w:pPr>
              <w:spacing w:after="0" w:line="240" w:lineRule="auto"/>
            </w:pPr>
            <w:r>
              <w:rPr>
                <w:rFonts w:eastAsia="Times New Roman"/>
                <w:sz w:val="15"/>
              </w:rPr>
              <w:t>RF-06</w:t>
            </w:r>
          </w:p>
        </w:tc>
        <w:tc>
          <w:tcPr>
            <w:tcW w:w="1872" w:type="dxa"/>
            <w:vAlign w:val="center"/>
          </w:tcPr>
          <w:p w14:paraId="18BEFDD5" w14:textId="77777777" w:rsidR="00943C55" w:rsidRDefault="005332B1">
            <w:pPr>
              <w:spacing w:after="0" w:line="240" w:lineRule="auto"/>
            </w:pPr>
            <w:r>
              <w:rPr>
                <w:rFonts w:eastAsia="Times New Roman"/>
                <w:sz w:val="15"/>
              </w:rPr>
              <w:t>Gestionar traslado interno</w:t>
            </w:r>
          </w:p>
        </w:tc>
        <w:tc>
          <w:tcPr>
            <w:tcW w:w="1872" w:type="dxa"/>
            <w:vAlign w:val="center"/>
          </w:tcPr>
          <w:p w14:paraId="721C8980" w14:textId="77777777" w:rsidR="00943C55" w:rsidRDefault="005332B1">
            <w:pPr>
              <w:spacing w:after="0" w:line="240" w:lineRule="auto"/>
            </w:pPr>
            <w:r>
              <w:rPr>
                <w:rFonts w:eastAsia="Times New Roman"/>
                <w:sz w:val="15"/>
              </w:rPr>
              <w:t>Validar y revalidar disponibilidad de la cama destino</w:t>
            </w:r>
          </w:p>
        </w:tc>
        <w:tc>
          <w:tcPr>
            <w:tcW w:w="1872" w:type="dxa"/>
            <w:vAlign w:val="center"/>
          </w:tcPr>
          <w:p w14:paraId="4BD3EB63" w14:textId="77777777" w:rsidR="00943C55" w:rsidRDefault="005332B1">
            <w:pPr>
              <w:spacing w:after="0" w:line="240" w:lineRule="auto"/>
            </w:pPr>
            <w:r>
              <w:rPr>
                <w:rFonts w:eastAsia="Times New Roman"/>
                <w:sz w:val="15"/>
              </w:rPr>
              <w:t>validarDestino() y revalidar y ejecutar traslado</w:t>
            </w:r>
          </w:p>
        </w:tc>
        <w:tc>
          <w:tcPr>
            <w:tcW w:w="1872" w:type="dxa"/>
            <w:vAlign w:val="center"/>
          </w:tcPr>
          <w:p w14:paraId="1BFA006C" w14:textId="77777777" w:rsidR="00943C55" w:rsidRDefault="005332B1">
            <w:pPr>
              <w:spacing w:after="0" w:line="240" w:lineRule="auto"/>
            </w:pPr>
            <w:r>
              <w:rPr>
                <w:rFonts w:eastAsia="Times New Roman"/>
                <w:sz w:val="15"/>
              </w:rPr>
              <w:t>Completa</w:t>
            </w:r>
          </w:p>
        </w:tc>
      </w:tr>
      <w:tr w:rsidR="00943C55" w14:paraId="69434524" w14:textId="77777777">
        <w:tc>
          <w:tcPr>
            <w:tcW w:w="1872" w:type="dxa"/>
            <w:vAlign w:val="center"/>
          </w:tcPr>
          <w:p w14:paraId="46FAD79C" w14:textId="77777777" w:rsidR="00943C55" w:rsidRDefault="005332B1">
            <w:pPr>
              <w:spacing w:after="0" w:line="240" w:lineRule="auto"/>
            </w:pPr>
            <w:r>
              <w:rPr>
                <w:rFonts w:eastAsia="Times New Roman"/>
                <w:sz w:val="15"/>
              </w:rPr>
              <w:t>RF-07</w:t>
            </w:r>
          </w:p>
        </w:tc>
        <w:tc>
          <w:tcPr>
            <w:tcW w:w="1872" w:type="dxa"/>
            <w:vAlign w:val="center"/>
          </w:tcPr>
          <w:p w14:paraId="202E4EB2" w14:textId="77777777" w:rsidR="00943C55" w:rsidRDefault="005332B1">
            <w:pPr>
              <w:spacing w:after="0" w:line="240" w:lineRule="auto"/>
            </w:pPr>
            <w:r>
              <w:rPr>
                <w:rFonts w:eastAsia="Times New Roman"/>
                <w:sz w:val="15"/>
              </w:rPr>
              <w:t>Gestionar traslado interno</w:t>
            </w:r>
          </w:p>
        </w:tc>
        <w:tc>
          <w:tcPr>
            <w:tcW w:w="1872" w:type="dxa"/>
            <w:vAlign w:val="center"/>
          </w:tcPr>
          <w:p w14:paraId="2B8DC008" w14:textId="77777777" w:rsidR="00943C55" w:rsidRDefault="005332B1">
            <w:pPr>
              <w:spacing w:after="0" w:line="240" w:lineRule="auto"/>
            </w:pPr>
            <w:r>
              <w:rPr>
                <w:rFonts w:eastAsia="Times New Roman"/>
                <w:sz w:val="15"/>
              </w:rPr>
              <w:t>Relacionar admisión con CAM-B-204</w:t>
            </w:r>
          </w:p>
        </w:tc>
        <w:tc>
          <w:tcPr>
            <w:tcW w:w="1872" w:type="dxa"/>
            <w:vAlign w:val="center"/>
          </w:tcPr>
          <w:p w14:paraId="780CC3AD" w14:textId="77777777" w:rsidR="00943C55" w:rsidRDefault="005332B1">
            <w:pPr>
              <w:spacing w:after="0" w:line="240" w:lineRule="auto"/>
            </w:pPr>
            <w:r>
              <w:rPr>
                <w:rFonts w:eastAsia="Times New Roman"/>
                <w:sz w:val="15"/>
              </w:rPr>
              <w:t>revalidar y ejecutar traslado; nota Admisión: nueva cama</w:t>
            </w:r>
          </w:p>
        </w:tc>
        <w:tc>
          <w:tcPr>
            <w:tcW w:w="1872" w:type="dxa"/>
            <w:vAlign w:val="center"/>
          </w:tcPr>
          <w:p w14:paraId="1CBBBCB6" w14:textId="77777777" w:rsidR="00943C55" w:rsidRDefault="005332B1">
            <w:pPr>
              <w:spacing w:after="0" w:line="240" w:lineRule="auto"/>
            </w:pPr>
            <w:r>
              <w:rPr>
                <w:rFonts w:eastAsia="Times New Roman"/>
                <w:sz w:val="15"/>
              </w:rPr>
              <w:t>Completa</w:t>
            </w:r>
          </w:p>
        </w:tc>
      </w:tr>
      <w:tr w:rsidR="00943C55" w14:paraId="5DF8A6F1" w14:textId="77777777">
        <w:tc>
          <w:tcPr>
            <w:tcW w:w="1872" w:type="dxa"/>
            <w:vAlign w:val="center"/>
          </w:tcPr>
          <w:p w14:paraId="54C06AAA" w14:textId="77777777" w:rsidR="00943C55" w:rsidRDefault="005332B1">
            <w:pPr>
              <w:spacing w:after="0" w:line="240" w:lineRule="auto"/>
            </w:pPr>
            <w:r>
              <w:rPr>
                <w:rFonts w:eastAsia="Times New Roman"/>
                <w:sz w:val="15"/>
              </w:rPr>
              <w:t>RF-08</w:t>
            </w:r>
          </w:p>
        </w:tc>
        <w:tc>
          <w:tcPr>
            <w:tcW w:w="1872" w:type="dxa"/>
            <w:vAlign w:val="center"/>
          </w:tcPr>
          <w:p w14:paraId="74C8EDDF" w14:textId="77777777" w:rsidR="00943C55" w:rsidRDefault="005332B1">
            <w:pPr>
              <w:spacing w:after="0" w:line="240" w:lineRule="auto"/>
            </w:pPr>
            <w:r>
              <w:rPr>
                <w:rFonts w:eastAsia="Times New Roman"/>
                <w:sz w:val="15"/>
              </w:rPr>
              <w:t>Gestionar traslado interno</w:t>
            </w:r>
          </w:p>
        </w:tc>
        <w:tc>
          <w:tcPr>
            <w:tcW w:w="1872" w:type="dxa"/>
            <w:vAlign w:val="center"/>
          </w:tcPr>
          <w:p w14:paraId="5B5A765A" w14:textId="77777777" w:rsidR="00943C55" w:rsidRDefault="005332B1">
            <w:pPr>
              <w:spacing w:after="0" w:line="240" w:lineRule="auto"/>
            </w:pPr>
            <w:r>
              <w:rPr>
                <w:rFonts w:eastAsia="Times New Roman"/>
                <w:sz w:val="15"/>
              </w:rPr>
              <w:t>Marcar CAM-B-204 como ocupada</w:t>
            </w:r>
          </w:p>
        </w:tc>
        <w:tc>
          <w:tcPr>
            <w:tcW w:w="1872" w:type="dxa"/>
            <w:vAlign w:val="center"/>
          </w:tcPr>
          <w:p w14:paraId="387B3BBA" w14:textId="77777777" w:rsidR="00943C55" w:rsidRDefault="005332B1">
            <w:pPr>
              <w:spacing w:after="0" w:line="240" w:lineRule="auto"/>
            </w:pPr>
            <w:r>
              <w:rPr>
                <w:rFonts w:eastAsia="Times New Roman"/>
                <w:sz w:val="15"/>
              </w:rPr>
              <w:t>Nota de resultado CAM-B-204: ocupada</w:t>
            </w:r>
          </w:p>
        </w:tc>
        <w:tc>
          <w:tcPr>
            <w:tcW w:w="1872" w:type="dxa"/>
            <w:vAlign w:val="center"/>
          </w:tcPr>
          <w:p w14:paraId="6AAF3106" w14:textId="77777777" w:rsidR="00943C55" w:rsidRDefault="005332B1">
            <w:pPr>
              <w:spacing w:after="0" w:line="240" w:lineRule="auto"/>
            </w:pPr>
            <w:r>
              <w:rPr>
                <w:rFonts w:eastAsia="Times New Roman"/>
                <w:sz w:val="15"/>
              </w:rPr>
              <w:t>Completa</w:t>
            </w:r>
          </w:p>
        </w:tc>
      </w:tr>
      <w:tr w:rsidR="00943C55" w14:paraId="41DE66F5" w14:textId="77777777">
        <w:tc>
          <w:tcPr>
            <w:tcW w:w="1872" w:type="dxa"/>
            <w:vAlign w:val="center"/>
          </w:tcPr>
          <w:p w14:paraId="27295DBE" w14:textId="77777777" w:rsidR="00943C55" w:rsidRDefault="005332B1">
            <w:pPr>
              <w:spacing w:after="0" w:line="240" w:lineRule="auto"/>
            </w:pPr>
            <w:r>
              <w:rPr>
                <w:rFonts w:eastAsia="Times New Roman"/>
                <w:sz w:val="15"/>
              </w:rPr>
              <w:t>RF-09</w:t>
            </w:r>
          </w:p>
        </w:tc>
        <w:tc>
          <w:tcPr>
            <w:tcW w:w="1872" w:type="dxa"/>
            <w:vAlign w:val="center"/>
          </w:tcPr>
          <w:p w14:paraId="78FE14F7" w14:textId="77777777" w:rsidR="00943C55" w:rsidRDefault="005332B1">
            <w:pPr>
              <w:spacing w:after="0" w:line="240" w:lineRule="auto"/>
            </w:pPr>
            <w:r>
              <w:rPr>
                <w:rFonts w:eastAsia="Times New Roman"/>
                <w:sz w:val="15"/>
              </w:rPr>
              <w:t>Gestionar traslado interno; Registrar alta hospitalaria</w:t>
            </w:r>
          </w:p>
        </w:tc>
        <w:tc>
          <w:tcPr>
            <w:tcW w:w="1872" w:type="dxa"/>
            <w:vAlign w:val="center"/>
          </w:tcPr>
          <w:p w14:paraId="46774ADB" w14:textId="77777777" w:rsidR="00943C55" w:rsidRDefault="005332B1">
            <w:pPr>
              <w:spacing w:after="0" w:line="240" w:lineRule="auto"/>
            </w:pPr>
            <w:r>
              <w:rPr>
                <w:rFonts w:eastAsia="Times New Roman"/>
                <w:sz w:val="15"/>
              </w:rPr>
              <w:t>Marcar CAM-A-101 como limpieza</w:t>
            </w:r>
          </w:p>
        </w:tc>
        <w:tc>
          <w:tcPr>
            <w:tcW w:w="1872" w:type="dxa"/>
            <w:vAlign w:val="center"/>
          </w:tcPr>
          <w:p w14:paraId="697F889A" w14:textId="77777777" w:rsidR="00943C55" w:rsidRDefault="005332B1">
            <w:pPr>
              <w:spacing w:after="0" w:line="240" w:lineRule="auto"/>
            </w:pPr>
            <w:r>
              <w:rPr>
                <w:rFonts w:eastAsia="Times New Roman"/>
                <w:sz w:val="15"/>
              </w:rPr>
              <w:t>Notas de traslado y alta con CAM-A-101: limpieza</w:t>
            </w:r>
          </w:p>
        </w:tc>
        <w:tc>
          <w:tcPr>
            <w:tcW w:w="1872" w:type="dxa"/>
            <w:vAlign w:val="center"/>
          </w:tcPr>
          <w:p w14:paraId="5CA85C01" w14:textId="77777777" w:rsidR="00943C55" w:rsidRDefault="005332B1">
            <w:pPr>
              <w:spacing w:after="0" w:line="240" w:lineRule="auto"/>
            </w:pPr>
            <w:r>
              <w:rPr>
                <w:rFonts w:eastAsia="Times New Roman"/>
                <w:sz w:val="15"/>
              </w:rPr>
              <w:t>Completa</w:t>
            </w:r>
          </w:p>
        </w:tc>
      </w:tr>
      <w:tr w:rsidR="00943C55" w14:paraId="51CD4E83" w14:textId="77777777">
        <w:tc>
          <w:tcPr>
            <w:tcW w:w="1872" w:type="dxa"/>
            <w:vAlign w:val="center"/>
          </w:tcPr>
          <w:p w14:paraId="0C20A19E" w14:textId="77777777" w:rsidR="00943C55" w:rsidRDefault="005332B1">
            <w:pPr>
              <w:spacing w:after="0" w:line="240" w:lineRule="auto"/>
            </w:pPr>
            <w:r>
              <w:rPr>
                <w:rFonts w:eastAsia="Times New Roman"/>
                <w:sz w:val="15"/>
              </w:rPr>
              <w:t>RF-10</w:t>
            </w:r>
          </w:p>
        </w:tc>
        <w:tc>
          <w:tcPr>
            <w:tcW w:w="1872" w:type="dxa"/>
            <w:vAlign w:val="center"/>
          </w:tcPr>
          <w:p w14:paraId="5AE4F15B" w14:textId="77777777" w:rsidR="00943C55" w:rsidRDefault="005332B1">
            <w:pPr>
              <w:spacing w:after="0" w:line="240" w:lineRule="auto"/>
            </w:pPr>
            <w:r>
              <w:rPr>
                <w:rFonts w:eastAsia="Times New Roman"/>
                <w:sz w:val="15"/>
              </w:rPr>
              <w:t>Registrar alta hospitalaria</w:t>
            </w:r>
          </w:p>
        </w:tc>
        <w:tc>
          <w:tcPr>
            <w:tcW w:w="1872" w:type="dxa"/>
            <w:vAlign w:val="center"/>
          </w:tcPr>
          <w:p w14:paraId="1C0C0A6D" w14:textId="77777777" w:rsidR="00943C55" w:rsidRDefault="005332B1">
            <w:pPr>
              <w:spacing w:after="0" w:line="240" w:lineRule="auto"/>
            </w:pPr>
            <w:r>
              <w:rPr>
                <w:rFonts w:eastAsia="Times New Roman"/>
                <w:sz w:val="15"/>
              </w:rPr>
              <w:t>Validar datos obligatorios; cerrar ADM-DEM-001</w:t>
            </w:r>
          </w:p>
        </w:tc>
        <w:tc>
          <w:tcPr>
            <w:tcW w:w="1872" w:type="dxa"/>
            <w:vAlign w:val="center"/>
          </w:tcPr>
          <w:p w14:paraId="14F8AD53" w14:textId="77777777" w:rsidR="00943C55" w:rsidRDefault="005332B1">
            <w:pPr>
              <w:spacing w:after="0" w:line="240" w:lineRule="auto"/>
            </w:pPr>
            <w:r>
              <w:rPr>
                <w:rFonts w:eastAsia="Times New Roman"/>
                <w:sz w:val="15"/>
              </w:rPr>
              <w:t>validarDatosDelAlta() y cerrarAdmisiónYMarcarLimpieza()</w:t>
            </w:r>
          </w:p>
        </w:tc>
        <w:tc>
          <w:tcPr>
            <w:tcW w:w="1872" w:type="dxa"/>
            <w:vAlign w:val="center"/>
          </w:tcPr>
          <w:p w14:paraId="231E05B2" w14:textId="77777777" w:rsidR="00943C55" w:rsidRDefault="005332B1">
            <w:pPr>
              <w:spacing w:after="0" w:line="240" w:lineRule="auto"/>
            </w:pPr>
            <w:r>
              <w:rPr>
                <w:rFonts w:eastAsia="Times New Roman"/>
                <w:sz w:val="15"/>
              </w:rPr>
              <w:t>Completa</w:t>
            </w:r>
          </w:p>
        </w:tc>
      </w:tr>
      <w:tr w:rsidR="00943C55" w14:paraId="1047312F" w14:textId="77777777">
        <w:tc>
          <w:tcPr>
            <w:tcW w:w="1872" w:type="dxa"/>
            <w:vAlign w:val="center"/>
          </w:tcPr>
          <w:p w14:paraId="4C49D10E" w14:textId="77777777" w:rsidR="00943C55" w:rsidRDefault="005332B1">
            <w:pPr>
              <w:spacing w:after="0" w:line="240" w:lineRule="auto"/>
            </w:pPr>
            <w:r>
              <w:rPr>
                <w:rFonts w:eastAsia="Times New Roman"/>
                <w:sz w:val="15"/>
              </w:rPr>
              <w:t>RF-11</w:t>
            </w:r>
          </w:p>
        </w:tc>
        <w:tc>
          <w:tcPr>
            <w:tcW w:w="1872" w:type="dxa"/>
            <w:vAlign w:val="center"/>
          </w:tcPr>
          <w:p w14:paraId="46E5DB48" w14:textId="77777777" w:rsidR="00943C55" w:rsidRDefault="005332B1">
            <w:pPr>
              <w:spacing w:after="0" w:line="240" w:lineRule="auto"/>
            </w:pPr>
            <w:r>
              <w:rPr>
                <w:rFonts w:eastAsia="Times New Roman"/>
                <w:sz w:val="15"/>
              </w:rPr>
              <w:t>Confirmar sanitización de cama</w:t>
            </w:r>
          </w:p>
        </w:tc>
        <w:tc>
          <w:tcPr>
            <w:tcW w:w="1872" w:type="dxa"/>
            <w:vAlign w:val="center"/>
          </w:tcPr>
          <w:p w14:paraId="7B1A20C9" w14:textId="77777777" w:rsidR="00943C55" w:rsidRDefault="005332B1">
            <w:pPr>
              <w:spacing w:after="0" w:line="240" w:lineRule="auto"/>
            </w:pPr>
            <w:r>
              <w:rPr>
                <w:rFonts w:eastAsia="Times New Roman"/>
                <w:sz w:val="15"/>
              </w:rPr>
              <w:t>Cambiar estado de limpieza a disponible después de confirmación válida</w:t>
            </w:r>
          </w:p>
        </w:tc>
        <w:tc>
          <w:tcPr>
            <w:tcW w:w="1872" w:type="dxa"/>
            <w:vAlign w:val="center"/>
          </w:tcPr>
          <w:p w14:paraId="3468B1BC" w14:textId="77777777" w:rsidR="00943C55" w:rsidRDefault="005332B1">
            <w:pPr>
              <w:spacing w:after="0" w:line="240" w:lineRule="auto"/>
            </w:pPr>
            <w:r>
              <w:rPr>
                <w:rFonts w:eastAsia="Times New Roman"/>
                <w:sz w:val="15"/>
              </w:rPr>
              <w:t>cambiarLimpiezaADisponible()</w:t>
            </w:r>
          </w:p>
        </w:tc>
        <w:tc>
          <w:tcPr>
            <w:tcW w:w="1872" w:type="dxa"/>
            <w:vAlign w:val="center"/>
          </w:tcPr>
          <w:p w14:paraId="2F7756BC" w14:textId="77777777" w:rsidR="00943C55" w:rsidRDefault="005332B1">
            <w:pPr>
              <w:spacing w:after="0" w:line="240" w:lineRule="auto"/>
            </w:pPr>
            <w:r>
              <w:rPr>
                <w:rFonts w:eastAsia="Times New Roman"/>
                <w:sz w:val="15"/>
              </w:rPr>
              <w:t>Completa</w:t>
            </w:r>
          </w:p>
        </w:tc>
      </w:tr>
      <w:tr w:rsidR="00943C55" w14:paraId="50D23896" w14:textId="77777777">
        <w:tc>
          <w:tcPr>
            <w:tcW w:w="1872" w:type="dxa"/>
            <w:vAlign w:val="center"/>
          </w:tcPr>
          <w:p w14:paraId="1636851C" w14:textId="77777777" w:rsidR="00943C55" w:rsidRDefault="005332B1">
            <w:pPr>
              <w:spacing w:after="0" w:line="240" w:lineRule="auto"/>
            </w:pPr>
            <w:r>
              <w:rPr>
                <w:rFonts w:eastAsia="Times New Roman"/>
                <w:sz w:val="15"/>
              </w:rPr>
              <w:t>RF-12</w:t>
            </w:r>
          </w:p>
        </w:tc>
        <w:tc>
          <w:tcPr>
            <w:tcW w:w="1872" w:type="dxa"/>
            <w:vAlign w:val="center"/>
          </w:tcPr>
          <w:p w14:paraId="449D3D04" w14:textId="77777777" w:rsidR="00943C55" w:rsidRDefault="005332B1">
            <w:pPr>
              <w:spacing w:after="0" w:line="240" w:lineRule="auto"/>
            </w:pPr>
            <w:r>
              <w:rPr>
                <w:rFonts w:eastAsia="Times New Roman"/>
                <w:sz w:val="15"/>
              </w:rPr>
              <w:t>Registrar auditoría y notificar resultado</w:t>
            </w:r>
          </w:p>
        </w:tc>
        <w:tc>
          <w:tcPr>
            <w:tcW w:w="1872" w:type="dxa"/>
            <w:vAlign w:val="center"/>
          </w:tcPr>
          <w:p w14:paraId="5F3AA4FB" w14:textId="77777777" w:rsidR="00943C55" w:rsidRDefault="005332B1">
            <w:pPr>
              <w:spacing w:after="0" w:line="240" w:lineRule="auto"/>
            </w:pPr>
            <w:r>
              <w:rPr>
                <w:rFonts w:eastAsia="Times New Roman"/>
                <w:sz w:val="15"/>
              </w:rPr>
              <w:t>Registrar operaciones aceptadas, rechazadas y errores</w:t>
            </w:r>
          </w:p>
        </w:tc>
        <w:tc>
          <w:tcPr>
            <w:tcW w:w="1872" w:type="dxa"/>
            <w:vAlign w:val="center"/>
          </w:tcPr>
          <w:p w14:paraId="67D82BEA" w14:textId="77777777" w:rsidR="00943C55" w:rsidRDefault="005332B1">
            <w:pPr>
              <w:spacing w:after="0" w:line="240" w:lineRule="auto"/>
            </w:pPr>
            <w:r>
              <w:rPr>
                <w:rFonts w:eastAsia="Times New Roman"/>
                <w:sz w:val="15"/>
              </w:rPr>
              <w:t>Mensajes registrarTraslado, registrarAlta, registrarRechazo, registrarError y registrarSanitización</w:t>
            </w:r>
          </w:p>
        </w:tc>
        <w:tc>
          <w:tcPr>
            <w:tcW w:w="1872" w:type="dxa"/>
            <w:vAlign w:val="center"/>
          </w:tcPr>
          <w:p w14:paraId="6B199E13" w14:textId="77777777" w:rsidR="00943C55" w:rsidRDefault="005332B1">
            <w:pPr>
              <w:spacing w:after="0" w:line="240" w:lineRule="auto"/>
            </w:pPr>
            <w:r>
              <w:rPr>
                <w:rFonts w:eastAsia="Times New Roman"/>
                <w:sz w:val="15"/>
              </w:rPr>
              <w:t>Completa</w:t>
            </w:r>
          </w:p>
        </w:tc>
      </w:tr>
      <w:tr w:rsidR="00943C55" w14:paraId="5C9AD485" w14:textId="77777777">
        <w:tc>
          <w:tcPr>
            <w:tcW w:w="1872" w:type="dxa"/>
            <w:vAlign w:val="center"/>
          </w:tcPr>
          <w:p w14:paraId="2BD1ABBC" w14:textId="77777777" w:rsidR="00943C55" w:rsidRDefault="005332B1">
            <w:pPr>
              <w:spacing w:after="0" w:line="240" w:lineRule="auto"/>
            </w:pPr>
            <w:r>
              <w:rPr>
                <w:rFonts w:eastAsia="Times New Roman"/>
                <w:sz w:val="15"/>
              </w:rPr>
              <w:t>RF-13</w:t>
            </w:r>
          </w:p>
        </w:tc>
        <w:tc>
          <w:tcPr>
            <w:tcW w:w="1872" w:type="dxa"/>
            <w:vAlign w:val="center"/>
          </w:tcPr>
          <w:p w14:paraId="25B60B96" w14:textId="77777777" w:rsidR="00943C55" w:rsidRDefault="005332B1">
            <w:pPr>
              <w:spacing w:after="0" w:line="240" w:lineRule="auto"/>
            </w:pPr>
            <w:r>
              <w:rPr>
                <w:rFonts w:eastAsia="Times New Roman"/>
                <w:sz w:val="15"/>
              </w:rPr>
              <w:t>Casos principales y consulta de operaciones</w:t>
            </w:r>
          </w:p>
        </w:tc>
        <w:tc>
          <w:tcPr>
            <w:tcW w:w="1872" w:type="dxa"/>
            <w:vAlign w:val="center"/>
          </w:tcPr>
          <w:p w14:paraId="53E74D7C" w14:textId="77777777" w:rsidR="00943C55" w:rsidRDefault="005332B1">
            <w:pPr>
              <w:spacing w:after="0" w:line="240" w:lineRule="auto"/>
            </w:pPr>
            <w:r>
              <w:rPr>
                <w:rFonts w:eastAsia="Times New Roman"/>
                <w:sz w:val="15"/>
              </w:rPr>
              <w:t>Notificaciones de éxito, rechazo y error</w:t>
            </w:r>
          </w:p>
        </w:tc>
        <w:tc>
          <w:tcPr>
            <w:tcW w:w="1872" w:type="dxa"/>
            <w:vAlign w:val="center"/>
          </w:tcPr>
          <w:p w14:paraId="6B947FA3" w14:textId="77777777" w:rsidR="00943C55" w:rsidRDefault="005332B1">
            <w:pPr>
              <w:spacing w:after="0" w:line="240" w:lineRule="auto"/>
            </w:pPr>
            <w:r>
              <w:rPr>
                <w:rFonts w:eastAsia="Times New Roman"/>
                <w:sz w:val="15"/>
              </w:rPr>
              <w:t>Respuestas de la interfaz al usuario y al personal de sanitización</w:t>
            </w:r>
          </w:p>
        </w:tc>
        <w:tc>
          <w:tcPr>
            <w:tcW w:w="1872" w:type="dxa"/>
            <w:vAlign w:val="center"/>
          </w:tcPr>
          <w:p w14:paraId="3AF17824" w14:textId="77777777" w:rsidR="00943C55" w:rsidRDefault="005332B1">
            <w:pPr>
              <w:spacing w:after="0" w:line="240" w:lineRule="auto"/>
            </w:pPr>
            <w:r>
              <w:rPr>
                <w:rFonts w:eastAsia="Times New Roman"/>
                <w:sz w:val="15"/>
              </w:rPr>
              <w:t>Completa</w:t>
            </w:r>
          </w:p>
        </w:tc>
      </w:tr>
      <w:tr w:rsidR="00943C55" w14:paraId="0F0FF041" w14:textId="77777777">
        <w:tc>
          <w:tcPr>
            <w:tcW w:w="1872" w:type="dxa"/>
            <w:vAlign w:val="center"/>
          </w:tcPr>
          <w:p w14:paraId="3AD7CB2F" w14:textId="77777777" w:rsidR="00943C55" w:rsidRDefault="005332B1">
            <w:pPr>
              <w:spacing w:after="0" w:line="240" w:lineRule="auto"/>
            </w:pPr>
            <w:r>
              <w:rPr>
                <w:rFonts w:eastAsia="Times New Roman"/>
                <w:sz w:val="15"/>
              </w:rPr>
              <w:t>RF-14</w:t>
            </w:r>
          </w:p>
        </w:tc>
        <w:tc>
          <w:tcPr>
            <w:tcW w:w="1872" w:type="dxa"/>
            <w:vAlign w:val="center"/>
          </w:tcPr>
          <w:p w14:paraId="039A8DE3" w14:textId="77777777" w:rsidR="00943C55" w:rsidRDefault="005332B1">
            <w:pPr>
              <w:spacing w:after="0" w:line="240" w:lineRule="auto"/>
            </w:pPr>
            <w:r>
              <w:rPr>
                <w:rFonts w:eastAsia="Times New Roman"/>
                <w:sz w:val="15"/>
              </w:rPr>
              <w:t>Registrar auditoría y notificar resultado</w:t>
            </w:r>
          </w:p>
        </w:tc>
        <w:tc>
          <w:tcPr>
            <w:tcW w:w="1872" w:type="dxa"/>
            <w:vAlign w:val="center"/>
          </w:tcPr>
          <w:p w14:paraId="5B41FFB3" w14:textId="77777777" w:rsidR="00943C55" w:rsidRDefault="005332B1">
            <w:pPr>
              <w:spacing w:after="0" w:line="240" w:lineRule="auto"/>
            </w:pPr>
            <w:r>
              <w:rPr>
                <w:rFonts w:eastAsia="Times New Roman"/>
                <w:sz w:val="15"/>
              </w:rPr>
              <w:t>Notificar operación exitosa, rechazo, reversión y cama disponible</w:t>
            </w:r>
          </w:p>
        </w:tc>
        <w:tc>
          <w:tcPr>
            <w:tcW w:w="1872" w:type="dxa"/>
            <w:vAlign w:val="center"/>
          </w:tcPr>
          <w:p w14:paraId="0DFB65C0" w14:textId="77777777" w:rsidR="00943C55" w:rsidRDefault="005332B1">
            <w:pPr>
              <w:spacing w:after="0" w:line="240" w:lineRule="auto"/>
            </w:pPr>
            <w:r>
              <w:rPr>
                <w:rFonts w:eastAsia="Times New Roman"/>
                <w:sz w:val="15"/>
              </w:rPr>
              <w:t>Participante Notificaciones y mensajes correspondientes</w:t>
            </w:r>
          </w:p>
        </w:tc>
        <w:tc>
          <w:tcPr>
            <w:tcW w:w="1872" w:type="dxa"/>
            <w:vAlign w:val="center"/>
          </w:tcPr>
          <w:p w14:paraId="007B2390" w14:textId="77777777" w:rsidR="00943C55" w:rsidRDefault="005332B1">
            <w:pPr>
              <w:spacing w:after="0" w:line="240" w:lineRule="auto"/>
            </w:pPr>
            <w:r>
              <w:rPr>
                <w:rFonts w:eastAsia="Times New Roman"/>
                <w:sz w:val="15"/>
              </w:rPr>
              <w:t>Completa</w:t>
            </w:r>
          </w:p>
        </w:tc>
      </w:tr>
      <w:tr w:rsidR="00943C55" w14:paraId="61497157" w14:textId="77777777">
        <w:tc>
          <w:tcPr>
            <w:tcW w:w="1872" w:type="dxa"/>
            <w:vAlign w:val="center"/>
          </w:tcPr>
          <w:p w14:paraId="7180B624" w14:textId="77777777" w:rsidR="00943C55" w:rsidRDefault="005332B1">
            <w:pPr>
              <w:spacing w:after="0" w:line="240" w:lineRule="auto"/>
            </w:pPr>
            <w:r>
              <w:rPr>
                <w:rFonts w:eastAsia="Times New Roman"/>
                <w:sz w:val="15"/>
              </w:rPr>
              <w:t>RF-15</w:t>
            </w:r>
          </w:p>
        </w:tc>
        <w:tc>
          <w:tcPr>
            <w:tcW w:w="1872" w:type="dxa"/>
            <w:vAlign w:val="center"/>
          </w:tcPr>
          <w:p w14:paraId="71D8882F" w14:textId="77777777" w:rsidR="00943C55" w:rsidRDefault="005332B1">
            <w:pPr>
              <w:spacing w:after="0" w:line="240" w:lineRule="auto"/>
            </w:pPr>
            <w:r>
              <w:rPr>
                <w:rFonts w:eastAsia="Times New Roman"/>
                <w:sz w:val="15"/>
              </w:rPr>
              <w:t>Registrar auditoría y notificar resultado</w:t>
            </w:r>
          </w:p>
        </w:tc>
        <w:tc>
          <w:tcPr>
            <w:tcW w:w="1872" w:type="dxa"/>
            <w:vAlign w:val="center"/>
          </w:tcPr>
          <w:p w14:paraId="1AED7A79" w14:textId="77777777" w:rsidR="00943C55" w:rsidRDefault="005332B1">
            <w:pPr>
              <w:spacing w:after="0" w:line="240" w:lineRule="auto"/>
            </w:pPr>
            <w:r>
              <w:rPr>
                <w:rFonts w:eastAsia="Times New Roman"/>
                <w:sz w:val="15"/>
              </w:rPr>
              <w:t>Iniciar, confirmar o revertir transacción</w:t>
            </w:r>
          </w:p>
        </w:tc>
        <w:tc>
          <w:tcPr>
            <w:tcW w:w="1872" w:type="dxa"/>
            <w:vAlign w:val="center"/>
          </w:tcPr>
          <w:p w14:paraId="23803020" w14:textId="77777777" w:rsidR="00943C55" w:rsidRDefault="005332B1">
            <w:pPr>
              <w:spacing w:after="0" w:line="240" w:lineRule="auto"/>
            </w:pPr>
            <w:r>
              <w:rPr>
                <w:rFonts w:eastAsia="Times New Roman"/>
                <w:sz w:val="15"/>
              </w:rPr>
              <w:t>iniciarTransacción, confirmarTransacción y revertirTransacción</w:t>
            </w:r>
          </w:p>
        </w:tc>
        <w:tc>
          <w:tcPr>
            <w:tcW w:w="1872" w:type="dxa"/>
            <w:vAlign w:val="center"/>
          </w:tcPr>
          <w:p w14:paraId="07C30FFF" w14:textId="77777777" w:rsidR="00943C55" w:rsidRDefault="005332B1">
            <w:pPr>
              <w:spacing w:after="0" w:line="240" w:lineRule="auto"/>
            </w:pPr>
            <w:r>
              <w:rPr>
                <w:rFonts w:eastAsia="Times New Roman"/>
                <w:sz w:val="15"/>
              </w:rPr>
              <w:t>Completa</w:t>
            </w:r>
          </w:p>
        </w:tc>
      </w:tr>
      <w:tr w:rsidR="00943C55" w14:paraId="139859C9" w14:textId="77777777">
        <w:tc>
          <w:tcPr>
            <w:tcW w:w="1872" w:type="dxa"/>
            <w:vAlign w:val="center"/>
          </w:tcPr>
          <w:p w14:paraId="598E104A" w14:textId="77777777" w:rsidR="00943C55" w:rsidRDefault="005332B1">
            <w:pPr>
              <w:spacing w:after="0" w:line="240" w:lineRule="auto"/>
            </w:pPr>
            <w:r>
              <w:rPr>
                <w:rFonts w:eastAsia="Times New Roman"/>
                <w:sz w:val="15"/>
              </w:rPr>
              <w:t>ID</w:t>
            </w:r>
          </w:p>
        </w:tc>
        <w:tc>
          <w:tcPr>
            <w:tcW w:w="1872" w:type="dxa"/>
            <w:vAlign w:val="center"/>
          </w:tcPr>
          <w:p w14:paraId="3A13C020" w14:textId="77777777" w:rsidR="00943C55" w:rsidRDefault="005332B1">
            <w:pPr>
              <w:spacing w:after="0" w:line="240" w:lineRule="auto"/>
            </w:pPr>
            <w:r>
              <w:rPr>
                <w:rFonts w:eastAsia="Times New Roman"/>
                <w:sz w:val="15"/>
              </w:rPr>
              <w:t>Elemento UML relacionado</w:t>
            </w:r>
          </w:p>
        </w:tc>
        <w:tc>
          <w:tcPr>
            <w:tcW w:w="1872" w:type="dxa"/>
            <w:vAlign w:val="center"/>
          </w:tcPr>
          <w:p w14:paraId="22BE4BEA" w14:textId="77777777" w:rsidR="00943C55" w:rsidRDefault="005332B1">
            <w:pPr>
              <w:spacing w:after="0" w:line="240" w:lineRule="auto"/>
            </w:pPr>
            <w:r>
              <w:rPr>
                <w:rFonts w:eastAsia="Times New Roman"/>
                <w:sz w:val="15"/>
              </w:rPr>
              <w:t>Cobertura</w:t>
            </w:r>
          </w:p>
        </w:tc>
        <w:tc>
          <w:tcPr>
            <w:tcW w:w="1872" w:type="dxa"/>
            <w:vAlign w:val="center"/>
          </w:tcPr>
          <w:p w14:paraId="79732400" w14:textId="77777777" w:rsidR="00943C55" w:rsidRDefault="00943C55">
            <w:pPr>
              <w:spacing w:after="0" w:line="240" w:lineRule="auto"/>
            </w:pPr>
          </w:p>
        </w:tc>
        <w:tc>
          <w:tcPr>
            <w:tcW w:w="1872" w:type="dxa"/>
            <w:vAlign w:val="center"/>
          </w:tcPr>
          <w:p w14:paraId="51390597" w14:textId="77777777" w:rsidR="00943C55" w:rsidRDefault="00943C55">
            <w:pPr>
              <w:spacing w:after="0" w:line="240" w:lineRule="auto"/>
            </w:pPr>
          </w:p>
        </w:tc>
      </w:tr>
      <w:tr w:rsidR="00943C55" w14:paraId="61EA29AA" w14:textId="77777777">
        <w:tc>
          <w:tcPr>
            <w:tcW w:w="1872" w:type="dxa"/>
            <w:vAlign w:val="center"/>
          </w:tcPr>
          <w:p w14:paraId="56B92506" w14:textId="77777777" w:rsidR="00943C55" w:rsidRDefault="005332B1">
            <w:pPr>
              <w:spacing w:after="0" w:line="240" w:lineRule="auto"/>
            </w:pPr>
            <w:r>
              <w:rPr>
                <w:rFonts w:eastAsia="Times New Roman"/>
                <w:sz w:val="15"/>
              </w:rPr>
              <w:t>RN-01</w:t>
            </w:r>
          </w:p>
        </w:tc>
        <w:tc>
          <w:tcPr>
            <w:tcW w:w="1872" w:type="dxa"/>
            <w:vAlign w:val="center"/>
          </w:tcPr>
          <w:p w14:paraId="17CE2914" w14:textId="77777777" w:rsidR="00943C55" w:rsidRDefault="005332B1">
            <w:pPr>
              <w:spacing w:after="0" w:line="240" w:lineRule="auto"/>
            </w:pPr>
            <w:r>
              <w:rPr>
                <w:rFonts w:eastAsia="Times New Roman"/>
                <w:sz w:val="15"/>
              </w:rPr>
              <w:t>Validación de admisión activa en actividad y secuencia</w:t>
            </w:r>
          </w:p>
        </w:tc>
        <w:tc>
          <w:tcPr>
            <w:tcW w:w="1872" w:type="dxa"/>
            <w:vAlign w:val="center"/>
          </w:tcPr>
          <w:p w14:paraId="5B0AAC32" w14:textId="77777777" w:rsidR="00943C55" w:rsidRDefault="005332B1">
            <w:pPr>
              <w:spacing w:after="0" w:line="240" w:lineRule="auto"/>
            </w:pPr>
            <w:r>
              <w:rPr>
                <w:rFonts w:eastAsia="Times New Roman"/>
                <w:sz w:val="15"/>
              </w:rPr>
              <w:t>Completa</w:t>
            </w:r>
          </w:p>
        </w:tc>
        <w:tc>
          <w:tcPr>
            <w:tcW w:w="1872" w:type="dxa"/>
            <w:vAlign w:val="center"/>
          </w:tcPr>
          <w:p w14:paraId="437CE264" w14:textId="77777777" w:rsidR="00943C55" w:rsidRDefault="00943C55">
            <w:pPr>
              <w:spacing w:after="0" w:line="240" w:lineRule="auto"/>
            </w:pPr>
          </w:p>
        </w:tc>
        <w:tc>
          <w:tcPr>
            <w:tcW w:w="1872" w:type="dxa"/>
            <w:vAlign w:val="center"/>
          </w:tcPr>
          <w:p w14:paraId="2905E335" w14:textId="77777777" w:rsidR="00943C55" w:rsidRDefault="00943C55">
            <w:pPr>
              <w:spacing w:after="0" w:line="240" w:lineRule="auto"/>
            </w:pPr>
          </w:p>
        </w:tc>
      </w:tr>
      <w:tr w:rsidR="00943C55" w14:paraId="4EBE9A83" w14:textId="77777777">
        <w:tc>
          <w:tcPr>
            <w:tcW w:w="1872" w:type="dxa"/>
            <w:vAlign w:val="center"/>
          </w:tcPr>
          <w:p w14:paraId="6F4D4E8C" w14:textId="77777777" w:rsidR="00943C55" w:rsidRDefault="005332B1">
            <w:pPr>
              <w:spacing w:after="0" w:line="240" w:lineRule="auto"/>
            </w:pPr>
            <w:r>
              <w:rPr>
                <w:rFonts w:eastAsia="Times New Roman"/>
                <w:sz w:val="15"/>
              </w:rPr>
              <w:t>RN-02</w:t>
            </w:r>
          </w:p>
        </w:tc>
        <w:tc>
          <w:tcPr>
            <w:tcW w:w="1872" w:type="dxa"/>
            <w:vAlign w:val="center"/>
          </w:tcPr>
          <w:p w14:paraId="03CB515E" w14:textId="77777777" w:rsidR="00943C55" w:rsidRDefault="005332B1">
            <w:pPr>
              <w:spacing w:after="0" w:line="240" w:lineRule="auto"/>
            </w:pPr>
            <w:r>
              <w:rPr>
                <w:rFonts w:eastAsia="Times New Roman"/>
                <w:sz w:val="15"/>
              </w:rPr>
              <w:t>Validación de tenant en los tres diagramas</w:t>
            </w:r>
          </w:p>
        </w:tc>
        <w:tc>
          <w:tcPr>
            <w:tcW w:w="1872" w:type="dxa"/>
            <w:vAlign w:val="center"/>
          </w:tcPr>
          <w:p w14:paraId="29FD240B" w14:textId="77777777" w:rsidR="00943C55" w:rsidRDefault="005332B1">
            <w:pPr>
              <w:spacing w:after="0" w:line="240" w:lineRule="auto"/>
            </w:pPr>
            <w:r>
              <w:rPr>
                <w:rFonts w:eastAsia="Times New Roman"/>
                <w:sz w:val="15"/>
              </w:rPr>
              <w:t>Completa</w:t>
            </w:r>
          </w:p>
        </w:tc>
        <w:tc>
          <w:tcPr>
            <w:tcW w:w="1872" w:type="dxa"/>
            <w:vAlign w:val="center"/>
          </w:tcPr>
          <w:p w14:paraId="6F5C89DE" w14:textId="77777777" w:rsidR="00943C55" w:rsidRDefault="00943C55">
            <w:pPr>
              <w:spacing w:after="0" w:line="240" w:lineRule="auto"/>
            </w:pPr>
          </w:p>
        </w:tc>
        <w:tc>
          <w:tcPr>
            <w:tcW w:w="1872" w:type="dxa"/>
            <w:vAlign w:val="center"/>
          </w:tcPr>
          <w:p w14:paraId="4C21FB9D" w14:textId="77777777" w:rsidR="00943C55" w:rsidRDefault="00943C55">
            <w:pPr>
              <w:spacing w:after="0" w:line="240" w:lineRule="auto"/>
            </w:pPr>
          </w:p>
        </w:tc>
      </w:tr>
      <w:tr w:rsidR="00943C55" w14:paraId="1E4CF454" w14:textId="77777777">
        <w:tc>
          <w:tcPr>
            <w:tcW w:w="1872" w:type="dxa"/>
            <w:vAlign w:val="center"/>
          </w:tcPr>
          <w:p w14:paraId="013A83B0" w14:textId="77777777" w:rsidR="00943C55" w:rsidRDefault="005332B1">
            <w:pPr>
              <w:spacing w:after="0" w:line="240" w:lineRule="auto"/>
            </w:pPr>
            <w:r>
              <w:rPr>
                <w:rFonts w:eastAsia="Times New Roman"/>
                <w:sz w:val="15"/>
              </w:rPr>
              <w:t>RN-03</w:t>
            </w:r>
          </w:p>
        </w:tc>
        <w:tc>
          <w:tcPr>
            <w:tcW w:w="1872" w:type="dxa"/>
            <w:vAlign w:val="center"/>
          </w:tcPr>
          <w:p w14:paraId="3CDAA039" w14:textId="77777777" w:rsidR="00943C55" w:rsidRDefault="005332B1">
            <w:pPr>
              <w:spacing w:after="0" w:line="240" w:lineRule="auto"/>
            </w:pPr>
            <w:r>
              <w:rPr>
                <w:rFonts w:eastAsia="Times New Roman"/>
                <w:sz w:val="15"/>
              </w:rPr>
              <w:t>Decisión de destino distinto en actividad y validación de destino en secuencia</w:t>
            </w:r>
          </w:p>
        </w:tc>
        <w:tc>
          <w:tcPr>
            <w:tcW w:w="1872" w:type="dxa"/>
            <w:vAlign w:val="center"/>
          </w:tcPr>
          <w:p w14:paraId="2A4187C5" w14:textId="77777777" w:rsidR="00943C55" w:rsidRDefault="005332B1">
            <w:pPr>
              <w:spacing w:after="0" w:line="240" w:lineRule="auto"/>
            </w:pPr>
            <w:r>
              <w:rPr>
                <w:rFonts w:eastAsia="Times New Roman"/>
                <w:sz w:val="15"/>
              </w:rPr>
              <w:t>Completa</w:t>
            </w:r>
          </w:p>
        </w:tc>
        <w:tc>
          <w:tcPr>
            <w:tcW w:w="1872" w:type="dxa"/>
            <w:vAlign w:val="center"/>
          </w:tcPr>
          <w:p w14:paraId="2F026670" w14:textId="77777777" w:rsidR="00943C55" w:rsidRDefault="00943C55">
            <w:pPr>
              <w:spacing w:after="0" w:line="240" w:lineRule="auto"/>
            </w:pPr>
          </w:p>
        </w:tc>
        <w:tc>
          <w:tcPr>
            <w:tcW w:w="1872" w:type="dxa"/>
            <w:vAlign w:val="center"/>
          </w:tcPr>
          <w:p w14:paraId="0A209050" w14:textId="77777777" w:rsidR="00943C55" w:rsidRDefault="00943C55">
            <w:pPr>
              <w:spacing w:after="0" w:line="240" w:lineRule="auto"/>
            </w:pPr>
          </w:p>
        </w:tc>
      </w:tr>
      <w:tr w:rsidR="00943C55" w14:paraId="1343DC8C" w14:textId="77777777">
        <w:tc>
          <w:tcPr>
            <w:tcW w:w="1872" w:type="dxa"/>
            <w:vAlign w:val="center"/>
          </w:tcPr>
          <w:p w14:paraId="0945F4E3" w14:textId="77777777" w:rsidR="00943C55" w:rsidRDefault="005332B1">
            <w:pPr>
              <w:spacing w:after="0" w:line="240" w:lineRule="auto"/>
            </w:pPr>
            <w:r>
              <w:rPr>
                <w:rFonts w:eastAsia="Times New Roman"/>
                <w:sz w:val="15"/>
              </w:rPr>
              <w:t>RN-04</w:t>
            </w:r>
          </w:p>
        </w:tc>
        <w:tc>
          <w:tcPr>
            <w:tcW w:w="1872" w:type="dxa"/>
            <w:vAlign w:val="center"/>
          </w:tcPr>
          <w:p w14:paraId="5BD06F0C" w14:textId="77777777" w:rsidR="00943C55" w:rsidRDefault="005332B1">
            <w:pPr>
              <w:spacing w:after="0" w:line="240" w:lineRule="auto"/>
            </w:pPr>
            <w:r>
              <w:rPr>
                <w:rFonts w:eastAsia="Times New Roman"/>
                <w:sz w:val="15"/>
              </w:rPr>
              <w:t>Validación de disponibilidad de la cama destino</w:t>
            </w:r>
          </w:p>
        </w:tc>
        <w:tc>
          <w:tcPr>
            <w:tcW w:w="1872" w:type="dxa"/>
            <w:vAlign w:val="center"/>
          </w:tcPr>
          <w:p w14:paraId="6640FD3E" w14:textId="77777777" w:rsidR="00943C55" w:rsidRDefault="005332B1">
            <w:pPr>
              <w:spacing w:after="0" w:line="240" w:lineRule="auto"/>
            </w:pPr>
            <w:r>
              <w:rPr>
                <w:rFonts w:eastAsia="Times New Roman"/>
                <w:sz w:val="15"/>
              </w:rPr>
              <w:t>Completa</w:t>
            </w:r>
          </w:p>
        </w:tc>
        <w:tc>
          <w:tcPr>
            <w:tcW w:w="1872" w:type="dxa"/>
            <w:vAlign w:val="center"/>
          </w:tcPr>
          <w:p w14:paraId="66402437" w14:textId="77777777" w:rsidR="00943C55" w:rsidRDefault="00943C55">
            <w:pPr>
              <w:spacing w:after="0" w:line="240" w:lineRule="auto"/>
            </w:pPr>
          </w:p>
        </w:tc>
        <w:tc>
          <w:tcPr>
            <w:tcW w:w="1872" w:type="dxa"/>
            <w:vAlign w:val="center"/>
          </w:tcPr>
          <w:p w14:paraId="45BA3303" w14:textId="77777777" w:rsidR="00943C55" w:rsidRDefault="00943C55">
            <w:pPr>
              <w:spacing w:after="0" w:line="240" w:lineRule="auto"/>
            </w:pPr>
          </w:p>
        </w:tc>
      </w:tr>
      <w:tr w:rsidR="00943C55" w14:paraId="369C6C40" w14:textId="77777777">
        <w:tc>
          <w:tcPr>
            <w:tcW w:w="1872" w:type="dxa"/>
            <w:vAlign w:val="center"/>
          </w:tcPr>
          <w:p w14:paraId="2D70B443" w14:textId="77777777" w:rsidR="00943C55" w:rsidRDefault="005332B1">
            <w:pPr>
              <w:spacing w:after="0" w:line="240" w:lineRule="auto"/>
            </w:pPr>
            <w:r>
              <w:rPr>
                <w:rFonts w:eastAsia="Times New Roman"/>
                <w:sz w:val="15"/>
              </w:rPr>
              <w:t>RN-05</w:t>
            </w:r>
          </w:p>
        </w:tc>
        <w:tc>
          <w:tcPr>
            <w:tcW w:w="1872" w:type="dxa"/>
            <w:vAlign w:val="center"/>
          </w:tcPr>
          <w:p w14:paraId="57C03A2B" w14:textId="77777777" w:rsidR="00943C55" w:rsidRDefault="005332B1">
            <w:pPr>
              <w:spacing w:after="0" w:line="240" w:lineRule="auto"/>
            </w:pPr>
            <w:r>
              <w:rPr>
                <w:rFonts w:eastAsia="Times New Roman"/>
                <w:sz w:val="15"/>
              </w:rPr>
              <w:t>En traslado solo se actualiza la cama asociada; no se cierra la admisión</w:t>
            </w:r>
          </w:p>
        </w:tc>
        <w:tc>
          <w:tcPr>
            <w:tcW w:w="1872" w:type="dxa"/>
            <w:vAlign w:val="center"/>
          </w:tcPr>
          <w:p w14:paraId="04845692" w14:textId="77777777" w:rsidR="00943C55" w:rsidRDefault="005332B1">
            <w:pPr>
              <w:spacing w:after="0" w:line="240" w:lineRule="auto"/>
            </w:pPr>
            <w:r>
              <w:rPr>
                <w:rFonts w:eastAsia="Times New Roman"/>
                <w:sz w:val="15"/>
              </w:rPr>
              <w:t>Completa</w:t>
            </w:r>
          </w:p>
        </w:tc>
        <w:tc>
          <w:tcPr>
            <w:tcW w:w="1872" w:type="dxa"/>
            <w:vAlign w:val="center"/>
          </w:tcPr>
          <w:p w14:paraId="63F9D56F" w14:textId="77777777" w:rsidR="00943C55" w:rsidRDefault="00943C55">
            <w:pPr>
              <w:spacing w:after="0" w:line="240" w:lineRule="auto"/>
            </w:pPr>
          </w:p>
        </w:tc>
        <w:tc>
          <w:tcPr>
            <w:tcW w:w="1872" w:type="dxa"/>
            <w:vAlign w:val="center"/>
          </w:tcPr>
          <w:p w14:paraId="027DFE96" w14:textId="77777777" w:rsidR="00943C55" w:rsidRDefault="00943C55">
            <w:pPr>
              <w:spacing w:after="0" w:line="240" w:lineRule="auto"/>
            </w:pPr>
          </w:p>
        </w:tc>
      </w:tr>
      <w:tr w:rsidR="00943C55" w14:paraId="6CB4D1FC" w14:textId="77777777">
        <w:tc>
          <w:tcPr>
            <w:tcW w:w="1872" w:type="dxa"/>
            <w:vAlign w:val="center"/>
          </w:tcPr>
          <w:p w14:paraId="29F1B017" w14:textId="77777777" w:rsidR="00943C55" w:rsidRDefault="005332B1">
            <w:pPr>
              <w:spacing w:after="0" w:line="240" w:lineRule="auto"/>
            </w:pPr>
            <w:r>
              <w:rPr>
                <w:rFonts w:eastAsia="Times New Roman"/>
                <w:sz w:val="15"/>
              </w:rPr>
              <w:t>RN-06</w:t>
            </w:r>
          </w:p>
        </w:tc>
        <w:tc>
          <w:tcPr>
            <w:tcW w:w="1872" w:type="dxa"/>
            <w:vAlign w:val="center"/>
          </w:tcPr>
          <w:p w14:paraId="37FD2EDC" w14:textId="77777777" w:rsidR="00943C55" w:rsidRDefault="005332B1">
            <w:pPr>
              <w:spacing w:after="0" w:line="240" w:lineRule="auto"/>
            </w:pPr>
            <w:r>
              <w:rPr>
                <w:rFonts w:eastAsia="Times New Roman"/>
                <w:sz w:val="15"/>
              </w:rPr>
              <w:t>En alta se ejecuta cerrarAdmisiónYMarcarLimpieza()</w:t>
            </w:r>
          </w:p>
        </w:tc>
        <w:tc>
          <w:tcPr>
            <w:tcW w:w="1872" w:type="dxa"/>
            <w:vAlign w:val="center"/>
          </w:tcPr>
          <w:p w14:paraId="06FB72DC" w14:textId="77777777" w:rsidR="00943C55" w:rsidRDefault="005332B1">
            <w:pPr>
              <w:spacing w:after="0" w:line="240" w:lineRule="auto"/>
            </w:pPr>
            <w:r>
              <w:rPr>
                <w:rFonts w:eastAsia="Times New Roman"/>
                <w:sz w:val="15"/>
              </w:rPr>
              <w:t>Completa</w:t>
            </w:r>
          </w:p>
        </w:tc>
        <w:tc>
          <w:tcPr>
            <w:tcW w:w="1872" w:type="dxa"/>
            <w:vAlign w:val="center"/>
          </w:tcPr>
          <w:p w14:paraId="77721997" w14:textId="77777777" w:rsidR="00943C55" w:rsidRDefault="00943C55">
            <w:pPr>
              <w:spacing w:after="0" w:line="240" w:lineRule="auto"/>
            </w:pPr>
          </w:p>
        </w:tc>
        <w:tc>
          <w:tcPr>
            <w:tcW w:w="1872" w:type="dxa"/>
            <w:vAlign w:val="center"/>
          </w:tcPr>
          <w:p w14:paraId="6F4CB47B" w14:textId="77777777" w:rsidR="00943C55" w:rsidRDefault="00943C55">
            <w:pPr>
              <w:spacing w:after="0" w:line="240" w:lineRule="auto"/>
            </w:pPr>
          </w:p>
        </w:tc>
      </w:tr>
      <w:tr w:rsidR="00943C55" w14:paraId="362338C8" w14:textId="77777777">
        <w:tc>
          <w:tcPr>
            <w:tcW w:w="1872" w:type="dxa"/>
            <w:vAlign w:val="center"/>
          </w:tcPr>
          <w:p w14:paraId="6FE8A1C3" w14:textId="77777777" w:rsidR="00943C55" w:rsidRDefault="005332B1">
            <w:pPr>
              <w:spacing w:after="0" w:line="240" w:lineRule="auto"/>
            </w:pPr>
            <w:r>
              <w:rPr>
                <w:rFonts w:eastAsia="Times New Roman"/>
                <w:sz w:val="15"/>
              </w:rPr>
              <w:t>RN-07</w:t>
            </w:r>
          </w:p>
        </w:tc>
        <w:tc>
          <w:tcPr>
            <w:tcW w:w="1872" w:type="dxa"/>
            <w:vAlign w:val="center"/>
          </w:tcPr>
          <w:p w14:paraId="4A92A15D" w14:textId="77777777" w:rsidR="00943C55" w:rsidRDefault="005332B1">
            <w:pPr>
              <w:spacing w:after="0" w:line="240" w:lineRule="auto"/>
            </w:pPr>
            <w:r>
              <w:rPr>
                <w:rFonts w:eastAsia="Times New Roman"/>
                <w:sz w:val="15"/>
              </w:rPr>
              <w:t>La cama liberada pasa primero a limpieza y después a disponible</w:t>
            </w:r>
          </w:p>
        </w:tc>
        <w:tc>
          <w:tcPr>
            <w:tcW w:w="1872" w:type="dxa"/>
            <w:vAlign w:val="center"/>
          </w:tcPr>
          <w:p w14:paraId="7645396F" w14:textId="77777777" w:rsidR="00943C55" w:rsidRDefault="005332B1">
            <w:pPr>
              <w:spacing w:after="0" w:line="240" w:lineRule="auto"/>
            </w:pPr>
            <w:r>
              <w:rPr>
                <w:rFonts w:eastAsia="Times New Roman"/>
                <w:sz w:val="15"/>
              </w:rPr>
              <w:t>Completa</w:t>
            </w:r>
          </w:p>
        </w:tc>
        <w:tc>
          <w:tcPr>
            <w:tcW w:w="1872" w:type="dxa"/>
            <w:vAlign w:val="center"/>
          </w:tcPr>
          <w:p w14:paraId="58B9508F" w14:textId="77777777" w:rsidR="00943C55" w:rsidRDefault="00943C55">
            <w:pPr>
              <w:spacing w:after="0" w:line="240" w:lineRule="auto"/>
            </w:pPr>
          </w:p>
        </w:tc>
        <w:tc>
          <w:tcPr>
            <w:tcW w:w="1872" w:type="dxa"/>
            <w:vAlign w:val="center"/>
          </w:tcPr>
          <w:p w14:paraId="585453E4" w14:textId="77777777" w:rsidR="00943C55" w:rsidRDefault="00943C55">
            <w:pPr>
              <w:spacing w:after="0" w:line="240" w:lineRule="auto"/>
            </w:pPr>
          </w:p>
        </w:tc>
      </w:tr>
      <w:tr w:rsidR="00943C55" w14:paraId="549301FB" w14:textId="77777777">
        <w:tc>
          <w:tcPr>
            <w:tcW w:w="1872" w:type="dxa"/>
            <w:vAlign w:val="center"/>
          </w:tcPr>
          <w:p w14:paraId="00461A2A" w14:textId="77777777" w:rsidR="00943C55" w:rsidRDefault="005332B1">
            <w:pPr>
              <w:spacing w:after="0" w:line="240" w:lineRule="auto"/>
            </w:pPr>
            <w:r>
              <w:rPr>
                <w:rFonts w:eastAsia="Times New Roman"/>
                <w:sz w:val="15"/>
              </w:rPr>
              <w:t>RN-08</w:t>
            </w:r>
          </w:p>
        </w:tc>
        <w:tc>
          <w:tcPr>
            <w:tcW w:w="1872" w:type="dxa"/>
            <w:vAlign w:val="center"/>
          </w:tcPr>
          <w:p w14:paraId="1C667801" w14:textId="77777777" w:rsidR="00943C55" w:rsidRDefault="005332B1">
            <w:pPr>
              <w:spacing w:after="0" w:line="240" w:lineRule="auto"/>
            </w:pPr>
            <w:r>
              <w:rPr>
                <w:rFonts w:eastAsia="Times New Roman"/>
                <w:sz w:val="15"/>
              </w:rPr>
              <w:t>Validación de permiso para confirmar sanitización</w:t>
            </w:r>
          </w:p>
        </w:tc>
        <w:tc>
          <w:tcPr>
            <w:tcW w:w="1872" w:type="dxa"/>
            <w:vAlign w:val="center"/>
          </w:tcPr>
          <w:p w14:paraId="2216816D" w14:textId="77777777" w:rsidR="00943C55" w:rsidRDefault="005332B1">
            <w:pPr>
              <w:spacing w:after="0" w:line="240" w:lineRule="auto"/>
            </w:pPr>
            <w:r>
              <w:rPr>
                <w:rFonts w:eastAsia="Times New Roman"/>
                <w:sz w:val="15"/>
              </w:rPr>
              <w:t>Completa</w:t>
            </w:r>
          </w:p>
        </w:tc>
        <w:tc>
          <w:tcPr>
            <w:tcW w:w="1872" w:type="dxa"/>
            <w:vAlign w:val="center"/>
          </w:tcPr>
          <w:p w14:paraId="54700A43" w14:textId="77777777" w:rsidR="00943C55" w:rsidRDefault="00943C55">
            <w:pPr>
              <w:spacing w:after="0" w:line="240" w:lineRule="auto"/>
            </w:pPr>
          </w:p>
        </w:tc>
        <w:tc>
          <w:tcPr>
            <w:tcW w:w="1872" w:type="dxa"/>
            <w:vAlign w:val="center"/>
          </w:tcPr>
          <w:p w14:paraId="69469A1C" w14:textId="77777777" w:rsidR="00943C55" w:rsidRDefault="00943C55">
            <w:pPr>
              <w:spacing w:after="0" w:line="240" w:lineRule="auto"/>
            </w:pPr>
          </w:p>
        </w:tc>
      </w:tr>
      <w:tr w:rsidR="00943C55" w14:paraId="336B25BB" w14:textId="77777777">
        <w:tc>
          <w:tcPr>
            <w:tcW w:w="1872" w:type="dxa"/>
            <w:vAlign w:val="center"/>
          </w:tcPr>
          <w:p w14:paraId="26BFE3E9" w14:textId="77777777" w:rsidR="00943C55" w:rsidRDefault="005332B1">
            <w:pPr>
              <w:spacing w:after="0" w:line="240" w:lineRule="auto"/>
            </w:pPr>
            <w:r>
              <w:rPr>
                <w:rFonts w:eastAsia="Times New Roman"/>
                <w:sz w:val="15"/>
              </w:rPr>
              <w:t>RN-09</w:t>
            </w:r>
          </w:p>
        </w:tc>
        <w:tc>
          <w:tcPr>
            <w:tcW w:w="1872" w:type="dxa"/>
            <w:vAlign w:val="center"/>
          </w:tcPr>
          <w:p w14:paraId="2A972070" w14:textId="77777777" w:rsidR="00943C55" w:rsidRDefault="005332B1">
            <w:pPr>
              <w:spacing w:after="0" w:line="240" w:lineRule="auto"/>
            </w:pPr>
            <w:r>
              <w:rPr>
                <w:rFonts w:eastAsia="Times New Roman"/>
                <w:sz w:val="15"/>
              </w:rPr>
              <w:t>Ramas de error con reversión de la transacción</w:t>
            </w:r>
          </w:p>
        </w:tc>
        <w:tc>
          <w:tcPr>
            <w:tcW w:w="1872" w:type="dxa"/>
            <w:vAlign w:val="center"/>
          </w:tcPr>
          <w:p w14:paraId="02C42469" w14:textId="77777777" w:rsidR="00943C55" w:rsidRDefault="005332B1">
            <w:pPr>
              <w:spacing w:after="0" w:line="240" w:lineRule="auto"/>
            </w:pPr>
            <w:r>
              <w:rPr>
                <w:rFonts w:eastAsia="Times New Roman"/>
                <w:sz w:val="15"/>
              </w:rPr>
              <w:t>Completa</w:t>
            </w:r>
          </w:p>
        </w:tc>
        <w:tc>
          <w:tcPr>
            <w:tcW w:w="1872" w:type="dxa"/>
            <w:vAlign w:val="center"/>
          </w:tcPr>
          <w:p w14:paraId="39B57AB4" w14:textId="77777777" w:rsidR="00943C55" w:rsidRDefault="00943C55">
            <w:pPr>
              <w:spacing w:after="0" w:line="240" w:lineRule="auto"/>
            </w:pPr>
          </w:p>
        </w:tc>
        <w:tc>
          <w:tcPr>
            <w:tcW w:w="1872" w:type="dxa"/>
            <w:vAlign w:val="center"/>
          </w:tcPr>
          <w:p w14:paraId="02312BD4" w14:textId="77777777" w:rsidR="00943C55" w:rsidRDefault="00943C55">
            <w:pPr>
              <w:spacing w:after="0" w:line="240" w:lineRule="auto"/>
            </w:pPr>
          </w:p>
        </w:tc>
      </w:tr>
      <w:tr w:rsidR="00943C55" w14:paraId="1D1D972E" w14:textId="77777777">
        <w:tc>
          <w:tcPr>
            <w:tcW w:w="1872" w:type="dxa"/>
            <w:vAlign w:val="center"/>
          </w:tcPr>
          <w:p w14:paraId="309335E1" w14:textId="77777777" w:rsidR="00943C55" w:rsidRDefault="005332B1">
            <w:pPr>
              <w:spacing w:after="0" w:line="240" w:lineRule="auto"/>
            </w:pPr>
            <w:r>
              <w:rPr>
                <w:rFonts w:eastAsia="Times New Roman"/>
                <w:sz w:val="15"/>
              </w:rPr>
              <w:t>RN-10</w:t>
            </w:r>
          </w:p>
        </w:tc>
        <w:tc>
          <w:tcPr>
            <w:tcW w:w="1872" w:type="dxa"/>
            <w:vAlign w:val="center"/>
          </w:tcPr>
          <w:p w14:paraId="1A86B309" w14:textId="77777777" w:rsidR="00943C55" w:rsidRDefault="005332B1">
            <w:pPr>
              <w:spacing w:after="0" w:line="240" w:lineRule="auto"/>
            </w:pPr>
            <w:r>
              <w:rPr>
                <w:rFonts w:eastAsia="Times New Roman"/>
                <w:sz w:val="15"/>
              </w:rPr>
              <w:t xml:space="preserve">Leyendas y notas con </w:t>
            </w:r>
            <w:r>
              <w:rPr>
                <w:rFonts w:eastAsia="Times New Roman"/>
                <w:sz w:val="15"/>
              </w:rPr>
              <w:lastRenderedPageBreak/>
              <w:t>identificadores ficticios PAC-DEM-001, ADM-DEM-001, HOSP-DEMO-01, CAM-A-101 y CAM-B-204</w:t>
            </w:r>
          </w:p>
        </w:tc>
        <w:tc>
          <w:tcPr>
            <w:tcW w:w="1872" w:type="dxa"/>
            <w:vAlign w:val="center"/>
          </w:tcPr>
          <w:p w14:paraId="3C8F1FE2" w14:textId="77777777" w:rsidR="00943C55" w:rsidRDefault="005332B1">
            <w:pPr>
              <w:spacing w:after="0" w:line="240" w:lineRule="auto"/>
            </w:pPr>
            <w:r>
              <w:rPr>
                <w:rFonts w:eastAsia="Times New Roman"/>
                <w:sz w:val="15"/>
              </w:rPr>
              <w:lastRenderedPageBreak/>
              <w:t>Completa</w:t>
            </w:r>
          </w:p>
        </w:tc>
        <w:tc>
          <w:tcPr>
            <w:tcW w:w="1872" w:type="dxa"/>
            <w:vAlign w:val="center"/>
          </w:tcPr>
          <w:p w14:paraId="59C7031B" w14:textId="77777777" w:rsidR="00943C55" w:rsidRDefault="00943C55">
            <w:pPr>
              <w:spacing w:after="0" w:line="240" w:lineRule="auto"/>
            </w:pPr>
          </w:p>
        </w:tc>
        <w:tc>
          <w:tcPr>
            <w:tcW w:w="1872" w:type="dxa"/>
            <w:vAlign w:val="center"/>
          </w:tcPr>
          <w:p w14:paraId="42CF1320" w14:textId="77777777" w:rsidR="00943C55" w:rsidRDefault="00943C55">
            <w:pPr>
              <w:spacing w:after="0" w:line="240" w:lineRule="auto"/>
            </w:pPr>
          </w:p>
        </w:tc>
      </w:tr>
      <w:tr w:rsidR="00943C55" w14:paraId="1440C608" w14:textId="77777777">
        <w:tc>
          <w:tcPr>
            <w:tcW w:w="1872" w:type="dxa"/>
            <w:vAlign w:val="center"/>
          </w:tcPr>
          <w:p w14:paraId="133D9069" w14:textId="77777777" w:rsidR="00943C55" w:rsidRDefault="005332B1">
            <w:pPr>
              <w:spacing w:after="0" w:line="240" w:lineRule="auto"/>
            </w:pPr>
            <w:r>
              <w:rPr>
                <w:rFonts w:eastAsia="Times New Roman"/>
                <w:sz w:val="15"/>
              </w:rPr>
              <w:t>ID</w:t>
            </w:r>
          </w:p>
        </w:tc>
        <w:tc>
          <w:tcPr>
            <w:tcW w:w="1872" w:type="dxa"/>
            <w:vAlign w:val="center"/>
          </w:tcPr>
          <w:p w14:paraId="3BD9D7AC" w14:textId="77777777" w:rsidR="00943C55" w:rsidRDefault="005332B1">
            <w:pPr>
              <w:spacing w:after="0" w:line="240" w:lineRule="auto"/>
            </w:pPr>
            <w:r>
              <w:rPr>
                <w:rFonts w:eastAsia="Times New Roman"/>
                <w:sz w:val="15"/>
              </w:rPr>
              <w:t>Diagrama de actividad</w:t>
            </w:r>
          </w:p>
        </w:tc>
        <w:tc>
          <w:tcPr>
            <w:tcW w:w="1872" w:type="dxa"/>
            <w:vAlign w:val="center"/>
          </w:tcPr>
          <w:p w14:paraId="2F33BEEC" w14:textId="77777777" w:rsidR="00943C55" w:rsidRDefault="005332B1">
            <w:pPr>
              <w:spacing w:after="0" w:line="240" w:lineRule="auto"/>
            </w:pPr>
            <w:r>
              <w:rPr>
                <w:rFonts w:eastAsia="Times New Roman"/>
                <w:sz w:val="15"/>
              </w:rPr>
              <w:t>Diagrama de secuencia</w:t>
            </w:r>
          </w:p>
        </w:tc>
        <w:tc>
          <w:tcPr>
            <w:tcW w:w="1872" w:type="dxa"/>
            <w:vAlign w:val="center"/>
          </w:tcPr>
          <w:p w14:paraId="6F302A9D" w14:textId="77777777" w:rsidR="00943C55" w:rsidRDefault="005332B1">
            <w:pPr>
              <w:spacing w:after="0" w:line="240" w:lineRule="auto"/>
            </w:pPr>
            <w:r>
              <w:rPr>
                <w:rFonts w:eastAsia="Times New Roman"/>
                <w:sz w:val="15"/>
              </w:rPr>
              <w:t>Respuesta representada</w:t>
            </w:r>
          </w:p>
        </w:tc>
        <w:tc>
          <w:tcPr>
            <w:tcW w:w="1872" w:type="dxa"/>
            <w:vAlign w:val="center"/>
          </w:tcPr>
          <w:p w14:paraId="25DFC2CC" w14:textId="77777777" w:rsidR="00943C55" w:rsidRDefault="005332B1">
            <w:pPr>
              <w:spacing w:after="0" w:line="240" w:lineRule="auto"/>
            </w:pPr>
            <w:r>
              <w:rPr>
                <w:rFonts w:eastAsia="Times New Roman"/>
                <w:sz w:val="15"/>
              </w:rPr>
              <w:t>Cobertura</w:t>
            </w:r>
          </w:p>
        </w:tc>
      </w:tr>
      <w:tr w:rsidR="00943C55" w14:paraId="0842FEF6" w14:textId="77777777">
        <w:tc>
          <w:tcPr>
            <w:tcW w:w="1872" w:type="dxa"/>
            <w:vAlign w:val="center"/>
          </w:tcPr>
          <w:p w14:paraId="13F9E40C" w14:textId="77777777" w:rsidR="00943C55" w:rsidRDefault="005332B1">
            <w:pPr>
              <w:spacing w:after="0" w:line="240" w:lineRule="auto"/>
            </w:pPr>
            <w:r>
              <w:rPr>
                <w:rFonts w:eastAsia="Times New Roman"/>
                <w:sz w:val="15"/>
              </w:rPr>
              <w:t>EX-01</w:t>
            </w:r>
          </w:p>
        </w:tc>
        <w:tc>
          <w:tcPr>
            <w:tcW w:w="1872" w:type="dxa"/>
            <w:vAlign w:val="center"/>
          </w:tcPr>
          <w:p w14:paraId="74AE4A3E" w14:textId="77777777" w:rsidR="00943C55" w:rsidRDefault="005332B1">
            <w:pPr>
              <w:spacing w:after="0" w:line="240" w:lineRule="auto"/>
            </w:pPr>
            <w:r>
              <w:rPr>
                <w:rFonts w:eastAsia="Times New Roman"/>
                <w:sz w:val="15"/>
              </w:rPr>
              <w:t>Autenticación inválida</w:t>
            </w:r>
          </w:p>
        </w:tc>
        <w:tc>
          <w:tcPr>
            <w:tcW w:w="1872" w:type="dxa"/>
            <w:vAlign w:val="center"/>
          </w:tcPr>
          <w:p w14:paraId="5D631AF7" w14:textId="77777777" w:rsidR="00943C55" w:rsidRDefault="005332B1">
            <w:pPr>
              <w:spacing w:after="0" w:line="240" w:lineRule="auto"/>
            </w:pPr>
            <w:r>
              <w:rPr>
                <w:rFonts w:eastAsia="Times New Roman"/>
                <w:sz w:val="15"/>
              </w:rPr>
              <w:t>Fragmento Acceso inválido</w:t>
            </w:r>
          </w:p>
        </w:tc>
        <w:tc>
          <w:tcPr>
            <w:tcW w:w="1872" w:type="dxa"/>
            <w:vAlign w:val="center"/>
          </w:tcPr>
          <w:p w14:paraId="3E0E6C0B" w14:textId="77777777" w:rsidR="00943C55" w:rsidRDefault="005332B1">
            <w:pPr>
              <w:spacing w:after="0" w:line="240" w:lineRule="auto"/>
            </w:pPr>
            <w:r>
              <w:rPr>
                <w:rFonts w:eastAsia="Times New Roman"/>
                <w:sz w:val="15"/>
              </w:rPr>
              <w:t>Error 401/403, rechazo y auditoría</w:t>
            </w:r>
          </w:p>
        </w:tc>
        <w:tc>
          <w:tcPr>
            <w:tcW w:w="1872" w:type="dxa"/>
            <w:vAlign w:val="center"/>
          </w:tcPr>
          <w:p w14:paraId="4A53B491" w14:textId="77777777" w:rsidR="00943C55" w:rsidRDefault="005332B1">
            <w:pPr>
              <w:spacing w:after="0" w:line="240" w:lineRule="auto"/>
            </w:pPr>
            <w:r>
              <w:rPr>
                <w:rFonts w:eastAsia="Times New Roman"/>
                <w:sz w:val="15"/>
              </w:rPr>
              <w:t>Completa</w:t>
            </w:r>
          </w:p>
        </w:tc>
      </w:tr>
      <w:tr w:rsidR="00943C55" w14:paraId="09D7FA4B" w14:textId="77777777">
        <w:tc>
          <w:tcPr>
            <w:tcW w:w="1872" w:type="dxa"/>
            <w:vAlign w:val="center"/>
          </w:tcPr>
          <w:p w14:paraId="0D3BE682" w14:textId="77777777" w:rsidR="00943C55" w:rsidRDefault="005332B1">
            <w:pPr>
              <w:spacing w:after="0" w:line="240" w:lineRule="auto"/>
            </w:pPr>
            <w:r>
              <w:rPr>
                <w:rFonts w:eastAsia="Times New Roman"/>
                <w:sz w:val="15"/>
              </w:rPr>
              <w:t>EX-02</w:t>
            </w:r>
          </w:p>
        </w:tc>
        <w:tc>
          <w:tcPr>
            <w:tcW w:w="1872" w:type="dxa"/>
            <w:vAlign w:val="center"/>
          </w:tcPr>
          <w:p w14:paraId="4E06B31C" w14:textId="77777777" w:rsidR="00943C55" w:rsidRDefault="005332B1">
            <w:pPr>
              <w:spacing w:after="0" w:line="240" w:lineRule="auto"/>
            </w:pPr>
            <w:r>
              <w:rPr>
                <w:rFonts w:eastAsia="Times New Roman"/>
                <w:sz w:val="15"/>
              </w:rPr>
              <w:t>Usuario sin autorización</w:t>
            </w:r>
          </w:p>
        </w:tc>
        <w:tc>
          <w:tcPr>
            <w:tcW w:w="1872" w:type="dxa"/>
            <w:vAlign w:val="center"/>
          </w:tcPr>
          <w:p w14:paraId="7212279D" w14:textId="77777777" w:rsidR="00943C55" w:rsidRDefault="005332B1">
            <w:pPr>
              <w:spacing w:after="0" w:line="240" w:lineRule="auto"/>
            </w:pPr>
            <w:r>
              <w:rPr>
                <w:rFonts w:eastAsia="Times New Roman"/>
                <w:sz w:val="15"/>
              </w:rPr>
              <w:t>Validación de acceso y respuesta 403</w:t>
            </w:r>
          </w:p>
        </w:tc>
        <w:tc>
          <w:tcPr>
            <w:tcW w:w="1872" w:type="dxa"/>
            <w:vAlign w:val="center"/>
          </w:tcPr>
          <w:p w14:paraId="3D86A833" w14:textId="77777777" w:rsidR="00943C55" w:rsidRDefault="005332B1">
            <w:pPr>
              <w:spacing w:after="0" w:line="240" w:lineRule="auto"/>
            </w:pPr>
            <w:r>
              <w:rPr>
                <w:rFonts w:eastAsia="Times New Roman"/>
                <w:sz w:val="15"/>
              </w:rPr>
              <w:t>Operación denegada y registrada</w:t>
            </w:r>
          </w:p>
        </w:tc>
        <w:tc>
          <w:tcPr>
            <w:tcW w:w="1872" w:type="dxa"/>
            <w:vAlign w:val="center"/>
          </w:tcPr>
          <w:p w14:paraId="71EF713C" w14:textId="77777777" w:rsidR="00943C55" w:rsidRDefault="005332B1">
            <w:pPr>
              <w:spacing w:after="0" w:line="240" w:lineRule="auto"/>
            </w:pPr>
            <w:r>
              <w:rPr>
                <w:rFonts w:eastAsia="Times New Roman"/>
                <w:sz w:val="15"/>
              </w:rPr>
              <w:t>Completa</w:t>
            </w:r>
          </w:p>
        </w:tc>
      </w:tr>
      <w:tr w:rsidR="00943C55" w14:paraId="2AC8C44E" w14:textId="77777777">
        <w:tc>
          <w:tcPr>
            <w:tcW w:w="1872" w:type="dxa"/>
            <w:vAlign w:val="center"/>
          </w:tcPr>
          <w:p w14:paraId="3DA9CD83" w14:textId="77777777" w:rsidR="00943C55" w:rsidRDefault="005332B1">
            <w:pPr>
              <w:spacing w:after="0" w:line="240" w:lineRule="auto"/>
            </w:pPr>
            <w:r>
              <w:rPr>
                <w:rFonts w:eastAsia="Times New Roman"/>
                <w:sz w:val="15"/>
              </w:rPr>
              <w:t>EX-03</w:t>
            </w:r>
          </w:p>
        </w:tc>
        <w:tc>
          <w:tcPr>
            <w:tcW w:w="1872" w:type="dxa"/>
            <w:vAlign w:val="center"/>
          </w:tcPr>
          <w:p w14:paraId="363DF242" w14:textId="77777777" w:rsidR="00943C55" w:rsidRDefault="005332B1">
            <w:pPr>
              <w:spacing w:after="0" w:line="240" w:lineRule="auto"/>
            </w:pPr>
            <w:r>
              <w:rPr>
                <w:rFonts w:eastAsia="Times New Roman"/>
                <w:sz w:val="15"/>
              </w:rPr>
              <w:t>Admisión inexistente o inactiva</w:t>
            </w:r>
          </w:p>
        </w:tc>
        <w:tc>
          <w:tcPr>
            <w:tcW w:w="1872" w:type="dxa"/>
            <w:vAlign w:val="center"/>
          </w:tcPr>
          <w:p w14:paraId="01839563" w14:textId="77777777" w:rsidR="00943C55" w:rsidRDefault="005332B1">
            <w:pPr>
              <w:spacing w:after="0" w:line="240" w:lineRule="auto"/>
            </w:pPr>
            <w:r>
              <w:rPr>
                <w:rFonts w:eastAsia="Times New Roman"/>
                <w:sz w:val="15"/>
              </w:rPr>
              <w:t>Fragmento Admisión inválida o de otro tenant</w:t>
            </w:r>
          </w:p>
        </w:tc>
        <w:tc>
          <w:tcPr>
            <w:tcW w:w="1872" w:type="dxa"/>
            <w:vAlign w:val="center"/>
          </w:tcPr>
          <w:p w14:paraId="3006AE6A" w14:textId="77777777" w:rsidR="00943C55" w:rsidRDefault="005332B1">
            <w:pPr>
              <w:spacing w:after="0" w:line="240" w:lineRule="auto"/>
            </w:pPr>
            <w:r>
              <w:rPr>
                <w:rFonts w:eastAsia="Times New Roman"/>
                <w:sz w:val="15"/>
              </w:rPr>
              <w:t>No se procesa la operación</w:t>
            </w:r>
          </w:p>
        </w:tc>
        <w:tc>
          <w:tcPr>
            <w:tcW w:w="1872" w:type="dxa"/>
            <w:vAlign w:val="center"/>
          </w:tcPr>
          <w:p w14:paraId="0B5DDBE0" w14:textId="77777777" w:rsidR="00943C55" w:rsidRDefault="005332B1">
            <w:pPr>
              <w:spacing w:after="0" w:line="240" w:lineRule="auto"/>
            </w:pPr>
            <w:r>
              <w:rPr>
                <w:rFonts w:eastAsia="Times New Roman"/>
                <w:sz w:val="15"/>
              </w:rPr>
              <w:t>Completa</w:t>
            </w:r>
          </w:p>
        </w:tc>
      </w:tr>
      <w:tr w:rsidR="00943C55" w14:paraId="4C2D0054" w14:textId="77777777">
        <w:tc>
          <w:tcPr>
            <w:tcW w:w="1872" w:type="dxa"/>
            <w:vAlign w:val="center"/>
          </w:tcPr>
          <w:p w14:paraId="731FAEB3" w14:textId="77777777" w:rsidR="00943C55" w:rsidRDefault="005332B1">
            <w:pPr>
              <w:spacing w:after="0" w:line="240" w:lineRule="auto"/>
            </w:pPr>
            <w:r>
              <w:rPr>
                <w:rFonts w:eastAsia="Times New Roman"/>
                <w:sz w:val="15"/>
              </w:rPr>
              <w:t>EX-04</w:t>
            </w:r>
          </w:p>
        </w:tc>
        <w:tc>
          <w:tcPr>
            <w:tcW w:w="1872" w:type="dxa"/>
            <w:vAlign w:val="center"/>
          </w:tcPr>
          <w:p w14:paraId="217E00BA" w14:textId="77777777" w:rsidR="00943C55" w:rsidRDefault="005332B1">
            <w:pPr>
              <w:spacing w:after="0" w:line="240" w:lineRule="auto"/>
            </w:pPr>
            <w:r>
              <w:rPr>
                <w:rFonts w:eastAsia="Times New Roman"/>
                <w:sz w:val="15"/>
              </w:rPr>
              <w:t>Admisión o cama de otro tenant</w:t>
            </w:r>
          </w:p>
        </w:tc>
        <w:tc>
          <w:tcPr>
            <w:tcW w:w="1872" w:type="dxa"/>
            <w:vAlign w:val="center"/>
          </w:tcPr>
          <w:p w14:paraId="79EEACD1" w14:textId="77777777" w:rsidR="00943C55" w:rsidRDefault="005332B1">
            <w:pPr>
              <w:spacing w:after="0" w:line="240" w:lineRule="auto"/>
            </w:pPr>
            <w:r>
              <w:rPr>
                <w:rFonts w:eastAsia="Times New Roman"/>
                <w:sz w:val="15"/>
              </w:rPr>
              <w:t>Validaciones de tenant</w:t>
            </w:r>
          </w:p>
        </w:tc>
        <w:tc>
          <w:tcPr>
            <w:tcW w:w="1872" w:type="dxa"/>
            <w:vAlign w:val="center"/>
          </w:tcPr>
          <w:p w14:paraId="5468D88B" w14:textId="77777777" w:rsidR="00943C55" w:rsidRDefault="005332B1">
            <w:pPr>
              <w:spacing w:after="0" w:line="240" w:lineRule="auto"/>
            </w:pPr>
            <w:r>
              <w:rPr>
                <w:rFonts w:eastAsia="Times New Roman"/>
                <w:sz w:val="15"/>
              </w:rPr>
              <w:t>Rechazo y error de validación</w:t>
            </w:r>
          </w:p>
        </w:tc>
        <w:tc>
          <w:tcPr>
            <w:tcW w:w="1872" w:type="dxa"/>
            <w:vAlign w:val="center"/>
          </w:tcPr>
          <w:p w14:paraId="554827D5" w14:textId="77777777" w:rsidR="00943C55" w:rsidRDefault="005332B1">
            <w:pPr>
              <w:spacing w:after="0" w:line="240" w:lineRule="auto"/>
            </w:pPr>
            <w:r>
              <w:rPr>
                <w:rFonts w:eastAsia="Times New Roman"/>
                <w:sz w:val="15"/>
              </w:rPr>
              <w:t>Completa</w:t>
            </w:r>
          </w:p>
        </w:tc>
      </w:tr>
      <w:tr w:rsidR="00943C55" w14:paraId="6AE95EEC" w14:textId="77777777">
        <w:tc>
          <w:tcPr>
            <w:tcW w:w="1872" w:type="dxa"/>
            <w:vAlign w:val="center"/>
          </w:tcPr>
          <w:p w14:paraId="75726A35" w14:textId="77777777" w:rsidR="00943C55" w:rsidRDefault="005332B1">
            <w:pPr>
              <w:spacing w:after="0" w:line="240" w:lineRule="auto"/>
            </w:pPr>
            <w:r>
              <w:rPr>
                <w:rFonts w:eastAsia="Times New Roman"/>
                <w:sz w:val="15"/>
              </w:rPr>
              <w:t>EX-05</w:t>
            </w:r>
          </w:p>
        </w:tc>
        <w:tc>
          <w:tcPr>
            <w:tcW w:w="1872" w:type="dxa"/>
            <w:vAlign w:val="center"/>
          </w:tcPr>
          <w:p w14:paraId="41616F56" w14:textId="77777777" w:rsidR="00943C55" w:rsidRDefault="005332B1">
            <w:pPr>
              <w:spacing w:after="0" w:line="240" w:lineRule="auto"/>
            </w:pPr>
            <w:r>
              <w:rPr>
                <w:rFonts w:eastAsia="Times New Roman"/>
                <w:sz w:val="15"/>
              </w:rPr>
              <w:t>Destino igual a la cama actual</w:t>
            </w:r>
          </w:p>
        </w:tc>
        <w:tc>
          <w:tcPr>
            <w:tcW w:w="1872" w:type="dxa"/>
            <w:vAlign w:val="center"/>
          </w:tcPr>
          <w:p w14:paraId="51F9084A" w14:textId="77777777" w:rsidR="00943C55" w:rsidRDefault="005332B1">
            <w:pPr>
              <w:spacing w:after="0" w:line="240" w:lineRule="auto"/>
            </w:pPr>
            <w:r>
              <w:rPr>
                <w:rFonts w:eastAsia="Times New Roman"/>
                <w:sz w:val="15"/>
              </w:rPr>
              <w:t>Validación de destino distinto</w:t>
            </w:r>
          </w:p>
        </w:tc>
        <w:tc>
          <w:tcPr>
            <w:tcW w:w="1872" w:type="dxa"/>
            <w:vAlign w:val="center"/>
          </w:tcPr>
          <w:p w14:paraId="59BFD4C0" w14:textId="77777777" w:rsidR="00943C55" w:rsidRDefault="005332B1">
            <w:pPr>
              <w:spacing w:after="0" w:line="240" w:lineRule="auto"/>
            </w:pPr>
            <w:r>
              <w:rPr>
                <w:rFonts w:eastAsia="Times New Roman"/>
                <w:sz w:val="15"/>
              </w:rPr>
              <w:t>Traslado rechazado</w:t>
            </w:r>
          </w:p>
        </w:tc>
        <w:tc>
          <w:tcPr>
            <w:tcW w:w="1872" w:type="dxa"/>
            <w:vAlign w:val="center"/>
          </w:tcPr>
          <w:p w14:paraId="2F51A9BC" w14:textId="77777777" w:rsidR="00943C55" w:rsidRDefault="005332B1">
            <w:pPr>
              <w:spacing w:after="0" w:line="240" w:lineRule="auto"/>
            </w:pPr>
            <w:r>
              <w:rPr>
                <w:rFonts w:eastAsia="Times New Roman"/>
                <w:sz w:val="15"/>
              </w:rPr>
              <w:t>Completa</w:t>
            </w:r>
          </w:p>
        </w:tc>
      </w:tr>
      <w:tr w:rsidR="00943C55" w14:paraId="7CB6E526" w14:textId="77777777">
        <w:tc>
          <w:tcPr>
            <w:tcW w:w="1872" w:type="dxa"/>
            <w:vAlign w:val="center"/>
          </w:tcPr>
          <w:p w14:paraId="15EB6478" w14:textId="77777777" w:rsidR="00943C55" w:rsidRDefault="005332B1">
            <w:pPr>
              <w:spacing w:after="0" w:line="240" w:lineRule="auto"/>
            </w:pPr>
            <w:r>
              <w:rPr>
                <w:rFonts w:eastAsia="Times New Roman"/>
                <w:sz w:val="15"/>
              </w:rPr>
              <w:t>EX-06</w:t>
            </w:r>
          </w:p>
        </w:tc>
        <w:tc>
          <w:tcPr>
            <w:tcW w:w="1872" w:type="dxa"/>
            <w:vAlign w:val="center"/>
          </w:tcPr>
          <w:p w14:paraId="027A1641" w14:textId="77777777" w:rsidR="00943C55" w:rsidRDefault="005332B1">
            <w:pPr>
              <w:spacing w:after="0" w:line="240" w:lineRule="auto"/>
            </w:pPr>
            <w:r>
              <w:rPr>
                <w:rFonts w:eastAsia="Times New Roman"/>
                <w:sz w:val="15"/>
              </w:rPr>
              <w:t>Destino ocupado, en limpieza o mantenimiento</w:t>
            </w:r>
          </w:p>
        </w:tc>
        <w:tc>
          <w:tcPr>
            <w:tcW w:w="1872" w:type="dxa"/>
            <w:vAlign w:val="center"/>
          </w:tcPr>
          <w:p w14:paraId="20B47A1B" w14:textId="77777777" w:rsidR="00943C55" w:rsidRDefault="005332B1">
            <w:pPr>
              <w:spacing w:after="0" w:line="240" w:lineRule="auto"/>
            </w:pPr>
            <w:r>
              <w:rPr>
                <w:rFonts w:eastAsia="Times New Roman"/>
                <w:sz w:val="15"/>
              </w:rPr>
              <w:t>Validación de disponibilidad</w:t>
            </w:r>
          </w:p>
        </w:tc>
        <w:tc>
          <w:tcPr>
            <w:tcW w:w="1872" w:type="dxa"/>
            <w:vAlign w:val="center"/>
          </w:tcPr>
          <w:p w14:paraId="46BD2405" w14:textId="77777777" w:rsidR="00943C55" w:rsidRDefault="005332B1">
            <w:pPr>
              <w:spacing w:after="0" w:line="240" w:lineRule="auto"/>
            </w:pPr>
            <w:r>
              <w:rPr>
                <w:rFonts w:eastAsia="Times New Roman"/>
                <w:sz w:val="15"/>
              </w:rPr>
              <w:t>Mostrar cama no disponible</w:t>
            </w:r>
          </w:p>
        </w:tc>
        <w:tc>
          <w:tcPr>
            <w:tcW w:w="1872" w:type="dxa"/>
            <w:vAlign w:val="center"/>
          </w:tcPr>
          <w:p w14:paraId="611BA5DC" w14:textId="77777777" w:rsidR="00943C55" w:rsidRDefault="005332B1">
            <w:pPr>
              <w:spacing w:after="0" w:line="240" w:lineRule="auto"/>
            </w:pPr>
            <w:r>
              <w:rPr>
                <w:rFonts w:eastAsia="Times New Roman"/>
                <w:sz w:val="15"/>
              </w:rPr>
              <w:t>Completa</w:t>
            </w:r>
          </w:p>
        </w:tc>
      </w:tr>
      <w:tr w:rsidR="00943C55" w14:paraId="200EDB8E" w14:textId="77777777">
        <w:tc>
          <w:tcPr>
            <w:tcW w:w="1872" w:type="dxa"/>
            <w:vAlign w:val="center"/>
          </w:tcPr>
          <w:p w14:paraId="0F81E928" w14:textId="77777777" w:rsidR="00943C55" w:rsidRDefault="005332B1">
            <w:pPr>
              <w:spacing w:after="0" w:line="240" w:lineRule="auto"/>
            </w:pPr>
            <w:r>
              <w:rPr>
                <w:rFonts w:eastAsia="Times New Roman"/>
                <w:sz w:val="15"/>
              </w:rPr>
              <w:t>EX-07</w:t>
            </w:r>
          </w:p>
        </w:tc>
        <w:tc>
          <w:tcPr>
            <w:tcW w:w="1872" w:type="dxa"/>
            <w:vAlign w:val="center"/>
          </w:tcPr>
          <w:p w14:paraId="05DA4ADF" w14:textId="77777777" w:rsidR="00943C55" w:rsidRDefault="005332B1">
            <w:pPr>
              <w:spacing w:after="0" w:line="240" w:lineRule="auto"/>
            </w:pPr>
            <w:r>
              <w:rPr>
                <w:rFonts w:eastAsia="Times New Roman"/>
                <w:sz w:val="15"/>
              </w:rPr>
              <w:t>Datos del alta incompletos</w:t>
            </w:r>
          </w:p>
        </w:tc>
        <w:tc>
          <w:tcPr>
            <w:tcW w:w="1872" w:type="dxa"/>
            <w:vAlign w:val="center"/>
          </w:tcPr>
          <w:p w14:paraId="22770E5A" w14:textId="77777777" w:rsidR="00943C55" w:rsidRDefault="005332B1">
            <w:pPr>
              <w:spacing w:after="0" w:line="240" w:lineRule="auto"/>
            </w:pPr>
            <w:r>
              <w:rPr>
                <w:rFonts w:eastAsia="Times New Roman"/>
                <w:sz w:val="15"/>
              </w:rPr>
              <w:t>Fragmento Datos incompletos</w:t>
            </w:r>
          </w:p>
        </w:tc>
        <w:tc>
          <w:tcPr>
            <w:tcW w:w="1872" w:type="dxa"/>
            <w:vAlign w:val="center"/>
          </w:tcPr>
          <w:p w14:paraId="4C6E5528" w14:textId="77777777" w:rsidR="00943C55" w:rsidRDefault="005332B1">
            <w:pPr>
              <w:spacing w:after="0" w:line="240" w:lineRule="auto"/>
            </w:pPr>
            <w:r>
              <w:rPr>
                <w:rFonts w:eastAsia="Times New Roman"/>
                <w:sz w:val="15"/>
              </w:rPr>
              <w:t>Mostrar datos requeridos sin cerrar la admisión</w:t>
            </w:r>
          </w:p>
        </w:tc>
        <w:tc>
          <w:tcPr>
            <w:tcW w:w="1872" w:type="dxa"/>
            <w:vAlign w:val="center"/>
          </w:tcPr>
          <w:p w14:paraId="3FC5BDCB" w14:textId="77777777" w:rsidR="00943C55" w:rsidRDefault="005332B1">
            <w:pPr>
              <w:spacing w:after="0" w:line="240" w:lineRule="auto"/>
            </w:pPr>
            <w:r>
              <w:rPr>
                <w:rFonts w:eastAsia="Times New Roman"/>
                <w:sz w:val="15"/>
              </w:rPr>
              <w:t>Completa</w:t>
            </w:r>
          </w:p>
        </w:tc>
      </w:tr>
      <w:tr w:rsidR="00943C55" w14:paraId="4FC5DDDD" w14:textId="77777777">
        <w:tc>
          <w:tcPr>
            <w:tcW w:w="1872" w:type="dxa"/>
            <w:vAlign w:val="center"/>
          </w:tcPr>
          <w:p w14:paraId="7509A303" w14:textId="77777777" w:rsidR="00943C55" w:rsidRDefault="005332B1">
            <w:pPr>
              <w:spacing w:after="0" w:line="240" w:lineRule="auto"/>
            </w:pPr>
            <w:r>
              <w:rPr>
                <w:rFonts w:eastAsia="Times New Roman"/>
                <w:sz w:val="15"/>
              </w:rPr>
              <w:t>EX-08</w:t>
            </w:r>
          </w:p>
        </w:tc>
        <w:tc>
          <w:tcPr>
            <w:tcW w:w="1872" w:type="dxa"/>
            <w:vAlign w:val="center"/>
          </w:tcPr>
          <w:p w14:paraId="0DBF8E6C" w14:textId="77777777" w:rsidR="00943C55" w:rsidRDefault="005332B1">
            <w:pPr>
              <w:spacing w:after="0" w:line="240" w:lineRule="auto"/>
            </w:pPr>
            <w:r>
              <w:rPr>
                <w:rFonts w:eastAsia="Times New Roman"/>
                <w:sz w:val="15"/>
              </w:rPr>
              <w:t>Sanitización por personal no autorizado</w:t>
            </w:r>
          </w:p>
        </w:tc>
        <w:tc>
          <w:tcPr>
            <w:tcW w:w="1872" w:type="dxa"/>
            <w:vAlign w:val="center"/>
          </w:tcPr>
          <w:p w14:paraId="08C7811B" w14:textId="77777777" w:rsidR="00943C55" w:rsidRDefault="005332B1">
            <w:pPr>
              <w:spacing w:after="0" w:line="240" w:lineRule="auto"/>
            </w:pPr>
            <w:r>
              <w:rPr>
                <w:rFonts w:eastAsia="Times New Roman"/>
                <w:sz w:val="15"/>
              </w:rPr>
              <w:t>Fragmento Confirmación inválida</w:t>
            </w:r>
          </w:p>
        </w:tc>
        <w:tc>
          <w:tcPr>
            <w:tcW w:w="1872" w:type="dxa"/>
            <w:vAlign w:val="center"/>
          </w:tcPr>
          <w:p w14:paraId="68B0A14D" w14:textId="77777777" w:rsidR="00943C55" w:rsidRDefault="005332B1">
            <w:pPr>
              <w:spacing w:after="0" w:line="240" w:lineRule="auto"/>
            </w:pPr>
            <w:r>
              <w:rPr>
                <w:rFonts w:eastAsia="Times New Roman"/>
                <w:sz w:val="15"/>
              </w:rPr>
              <w:t>Mantener cama en limpieza y registrar rechazo</w:t>
            </w:r>
          </w:p>
        </w:tc>
        <w:tc>
          <w:tcPr>
            <w:tcW w:w="1872" w:type="dxa"/>
            <w:vAlign w:val="center"/>
          </w:tcPr>
          <w:p w14:paraId="5B290586" w14:textId="77777777" w:rsidR="00943C55" w:rsidRDefault="005332B1">
            <w:pPr>
              <w:spacing w:after="0" w:line="240" w:lineRule="auto"/>
            </w:pPr>
            <w:r>
              <w:rPr>
                <w:rFonts w:eastAsia="Times New Roman"/>
                <w:sz w:val="15"/>
              </w:rPr>
              <w:t>Completa</w:t>
            </w:r>
          </w:p>
        </w:tc>
      </w:tr>
      <w:tr w:rsidR="00943C55" w14:paraId="5C446B45" w14:textId="77777777">
        <w:tc>
          <w:tcPr>
            <w:tcW w:w="1872" w:type="dxa"/>
            <w:vAlign w:val="center"/>
          </w:tcPr>
          <w:p w14:paraId="74DD4E9C" w14:textId="77777777" w:rsidR="00943C55" w:rsidRDefault="005332B1">
            <w:pPr>
              <w:spacing w:after="0" w:line="240" w:lineRule="auto"/>
            </w:pPr>
            <w:r>
              <w:rPr>
                <w:rFonts w:eastAsia="Times New Roman"/>
                <w:sz w:val="15"/>
              </w:rPr>
              <w:t>EX-09</w:t>
            </w:r>
          </w:p>
        </w:tc>
        <w:tc>
          <w:tcPr>
            <w:tcW w:w="1872" w:type="dxa"/>
            <w:vAlign w:val="center"/>
          </w:tcPr>
          <w:p w14:paraId="691DA304" w14:textId="77777777" w:rsidR="00943C55" w:rsidRDefault="005332B1">
            <w:pPr>
              <w:spacing w:after="0" w:line="240" w:lineRule="auto"/>
            </w:pPr>
            <w:r>
              <w:rPr>
                <w:rFonts w:eastAsia="Times New Roman"/>
                <w:sz w:val="15"/>
              </w:rPr>
              <w:t>Cambio concurrente de la cama destino</w:t>
            </w:r>
          </w:p>
        </w:tc>
        <w:tc>
          <w:tcPr>
            <w:tcW w:w="1872" w:type="dxa"/>
            <w:vAlign w:val="center"/>
          </w:tcPr>
          <w:p w14:paraId="3103C378" w14:textId="77777777" w:rsidR="00943C55" w:rsidRDefault="005332B1">
            <w:pPr>
              <w:spacing w:after="0" w:line="240" w:lineRule="auto"/>
            </w:pPr>
            <w:r>
              <w:rPr>
                <w:rFonts w:eastAsia="Times New Roman"/>
                <w:sz w:val="15"/>
              </w:rPr>
              <w:t>Fragmento Error técnico o de concurrencia</w:t>
            </w:r>
          </w:p>
        </w:tc>
        <w:tc>
          <w:tcPr>
            <w:tcW w:w="1872" w:type="dxa"/>
            <w:vAlign w:val="center"/>
          </w:tcPr>
          <w:p w14:paraId="786EA576" w14:textId="77777777" w:rsidR="00943C55" w:rsidRDefault="005332B1">
            <w:pPr>
              <w:spacing w:after="0" w:line="240" w:lineRule="auto"/>
            </w:pPr>
            <w:r>
              <w:rPr>
                <w:rFonts w:eastAsia="Times New Roman"/>
                <w:sz w:val="15"/>
              </w:rPr>
              <w:t>Revertir transacción y notificar indisponibilidad</w:t>
            </w:r>
          </w:p>
        </w:tc>
        <w:tc>
          <w:tcPr>
            <w:tcW w:w="1872" w:type="dxa"/>
            <w:vAlign w:val="center"/>
          </w:tcPr>
          <w:p w14:paraId="47CE9C06" w14:textId="77777777" w:rsidR="00943C55" w:rsidRDefault="005332B1">
            <w:pPr>
              <w:spacing w:after="0" w:line="240" w:lineRule="auto"/>
            </w:pPr>
            <w:r>
              <w:rPr>
                <w:rFonts w:eastAsia="Times New Roman"/>
                <w:sz w:val="15"/>
              </w:rPr>
              <w:t>Completa</w:t>
            </w:r>
          </w:p>
        </w:tc>
      </w:tr>
      <w:tr w:rsidR="00943C55" w14:paraId="120F2331" w14:textId="77777777">
        <w:tc>
          <w:tcPr>
            <w:tcW w:w="1872" w:type="dxa"/>
            <w:vAlign w:val="center"/>
          </w:tcPr>
          <w:p w14:paraId="47D40EC8" w14:textId="77777777" w:rsidR="00943C55" w:rsidRDefault="005332B1">
            <w:pPr>
              <w:spacing w:after="0" w:line="240" w:lineRule="auto"/>
            </w:pPr>
            <w:r>
              <w:rPr>
                <w:rFonts w:eastAsia="Times New Roman"/>
                <w:sz w:val="15"/>
              </w:rPr>
              <w:t>EX-10</w:t>
            </w:r>
          </w:p>
        </w:tc>
        <w:tc>
          <w:tcPr>
            <w:tcW w:w="1872" w:type="dxa"/>
            <w:vAlign w:val="center"/>
          </w:tcPr>
          <w:p w14:paraId="2D47EAE5" w14:textId="77777777" w:rsidR="00943C55" w:rsidRDefault="005332B1">
            <w:pPr>
              <w:spacing w:after="0" w:line="240" w:lineRule="auto"/>
            </w:pPr>
            <w:r>
              <w:rPr>
                <w:rFonts w:eastAsia="Times New Roman"/>
                <w:sz w:val="15"/>
              </w:rPr>
              <w:t>Error en admisión, camas o auditoría</w:t>
            </w:r>
          </w:p>
        </w:tc>
        <w:tc>
          <w:tcPr>
            <w:tcW w:w="1872" w:type="dxa"/>
            <w:vAlign w:val="center"/>
          </w:tcPr>
          <w:p w14:paraId="3B0B1DAC" w14:textId="77777777" w:rsidR="00943C55" w:rsidRDefault="005332B1">
            <w:pPr>
              <w:spacing w:after="0" w:line="240" w:lineRule="auto"/>
            </w:pPr>
            <w:r>
              <w:rPr>
                <w:rFonts w:eastAsia="Times New Roman"/>
                <w:sz w:val="15"/>
              </w:rPr>
              <w:t>Ramas de error transaccional</w:t>
            </w:r>
          </w:p>
        </w:tc>
        <w:tc>
          <w:tcPr>
            <w:tcW w:w="1872" w:type="dxa"/>
            <w:vAlign w:val="center"/>
          </w:tcPr>
          <w:p w14:paraId="347E1817" w14:textId="77777777" w:rsidR="00943C55" w:rsidRDefault="005332B1">
            <w:pPr>
              <w:spacing w:after="0" w:line="240" w:lineRule="auto"/>
            </w:pPr>
            <w:r>
              <w:rPr>
                <w:rFonts w:eastAsia="Times New Roman"/>
                <w:sz w:val="15"/>
              </w:rPr>
              <w:t>Revertir cambios y mostrar error controlado</w:t>
            </w:r>
          </w:p>
        </w:tc>
        <w:tc>
          <w:tcPr>
            <w:tcW w:w="1872" w:type="dxa"/>
            <w:vAlign w:val="center"/>
          </w:tcPr>
          <w:p w14:paraId="646F0491" w14:textId="77777777" w:rsidR="00943C55" w:rsidRDefault="005332B1">
            <w:pPr>
              <w:spacing w:after="0" w:line="240" w:lineRule="auto"/>
            </w:pPr>
            <w:r>
              <w:rPr>
                <w:rFonts w:eastAsia="Times New Roman"/>
                <w:sz w:val="15"/>
              </w:rPr>
              <w:t>Completa</w:t>
            </w:r>
          </w:p>
        </w:tc>
      </w:tr>
      <w:tr w:rsidR="00943C55" w14:paraId="6BA5541F" w14:textId="77777777">
        <w:tc>
          <w:tcPr>
            <w:tcW w:w="1872" w:type="dxa"/>
            <w:vAlign w:val="center"/>
          </w:tcPr>
          <w:p w14:paraId="69C5D395" w14:textId="77777777" w:rsidR="00943C55" w:rsidRDefault="005332B1">
            <w:pPr>
              <w:spacing w:after="0" w:line="240" w:lineRule="auto"/>
            </w:pPr>
            <w:r>
              <w:rPr>
                <w:rFonts w:eastAsia="Times New Roman"/>
                <w:sz w:val="15"/>
              </w:rPr>
              <w:t>EX-11</w:t>
            </w:r>
          </w:p>
        </w:tc>
        <w:tc>
          <w:tcPr>
            <w:tcW w:w="1872" w:type="dxa"/>
            <w:vAlign w:val="center"/>
          </w:tcPr>
          <w:p w14:paraId="6552F197" w14:textId="77777777" w:rsidR="00943C55" w:rsidRDefault="005332B1">
            <w:pPr>
              <w:spacing w:after="0" w:line="240" w:lineRule="auto"/>
            </w:pPr>
            <w:r>
              <w:rPr>
                <w:rFonts w:eastAsia="Times New Roman"/>
                <w:sz w:val="15"/>
              </w:rPr>
              <w:t>La notificación se ejecuta después de confirmar la transacción o el cambio principal</w:t>
            </w:r>
          </w:p>
        </w:tc>
        <w:tc>
          <w:tcPr>
            <w:tcW w:w="1872" w:type="dxa"/>
            <w:vAlign w:val="center"/>
          </w:tcPr>
          <w:p w14:paraId="3A0B0E5D" w14:textId="77777777" w:rsidR="00943C55" w:rsidRDefault="005332B1">
            <w:pPr>
              <w:spacing w:after="0" w:line="240" w:lineRule="auto"/>
            </w:pPr>
            <w:r>
              <w:rPr>
                <w:rFonts w:eastAsia="Times New Roman"/>
                <w:sz w:val="15"/>
              </w:rPr>
              <w:t>Los fragmentos de traslado, alta y sanitización registran el fallo y programan un reintento</w:t>
            </w:r>
          </w:p>
        </w:tc>
        <w:tc>
          <w:tcPr>
            <w:tcW w:w="1872" w:type="dxa"/>
            <w:vAlign w:val="center"/>
          </w:tcPr>
          <w:p w14:paraId="5532DDD3" w14:textId="77777777" w:rsidR="00943C55" w:rsidRDefault="005332B1">
            <w:pPr>
              <w:spacing w:after="0" w:line="240" w:lineRule="auto"/>
            </w:pPr>
            <w:r>
              <w:rPr>
                <w:rFonts w:eastAsia="Times New Roman"/>
                <w:sz w:val="15"/>
              </w:rPr>
              <w:t>Los cambios principales permanecen confirmados y el fallo queda auditado para reintento</w:t>
            </w:r>
          </w:p>
        </w:tc>
        <w:tc>
          <w:tcPr>
            <w:tcW w:w="1872" w:type="dxa"/>
            <w:vAlign w:val="center"/>
          </w:tcPr>
          <w:p w14:paraId="1B74D1E7" w14:textId="77777777" w:rsidR="00943C55" w:rsidRDefault="005332B1">
            <w:pPr>
              <w:spacing w:after="0" w:line="240" w:lineRule="auto"/>
            </w:pPr>
            <w:r>
              <w:rPr>
                <w:rFonts w:eastAsia="Times New Roman"/>
                <w:sz w:val="15"/>
              </w:rPr>
              <w:t>Completa</w:t>
            </w:r>
          </w:p>
        </w:tc>
      </w:tr>
      <w:tr w:rsidR="00943C55" w14:paraId="45A5BCD9" w14:textId="77777777">
        <w:tc>
          <w:tcPr>
            <w:tcW w:w="1872" w:type="dxa"/>
            <w:vAlign w:val="center"/>
          </w:tcPr>
          <w:p w14:paraId="409914DC" w14:textId="77777777" w:rsidR="00943C55" w:rsidRDefault="005332B1">
            <w:pPr>
              <w:spacing w:after="0" w:line="240" w:lineRule="auto"/>
            </w:pPr>
            <w:r>
              <w:rPr>
                <w:rFonts w:eastAsia="Times New Roman"/>
                <w:sz w:val="15"/>
              </w:rPr>
              <w:t>Resultado</w:t>
            </w:r>
          </w:p>
        </w:tc>
        <w:tc>
          <w:tcPr>
            <w:tcW w:w="1872" w:type="dxa"/>
            <w:vAlign w:val="center"/>
          </w:tcPr>
          <w:p w14:paraId="4BC20F77" w14:textId="77777777" w:rsidR="00943C55" w:rsidRDefault="005332B1">
            <w:pPr>
              <w:spacing w:after="0" w:line="240" w:lineRule="auto"/>
            </w:pPr>
            <w:r>
              <w:rPr>
                <w:rFonts w:eastAsia="Times New Roman"/>
                <w:sz w:val="15"/>
              </w:rPr>
              <w:t>Casos de uso</w:t>
            </w:r>
          </w:p>
        </w:tc>
        <w:tc>
          <w:tcPr>
            <w:tcW w:w="1872" w:type="dxa"/>
            <w:vAlign w:val="center"/>
          </w:tcPr>
          <w:p w14:paraId="6ED8365F" w14:textId="77777777" w:rsidR="00943C55" w:rsidRDefault="005332B1">
            <w:pPr>
              <w:spacing w:after="0" w:line="240" w:lineRule="auto"/>
            </w:pPr>
            <w:r>
              <w:rPr>
                <w:rFonts w:eastAsia="Times New Roman"/>
                <w:sz w:val="15"/>
              </w:rPr>
              <w:t>Actividad</w:t>
            </w:r>
          </w:p>
        </w:tc>
        <w:tc>
          <w:tcPr>
            <w:tcW w:w="1872" w:type="dxa"/>
            <w:vAlign w:val="center"/>
          </w:tcPr>
          <w:p w14:paraId="77AADB29" w14:textId="77777777" w:rsidR="00943C55" w:rsidRDefault="005332B1">
            <w:pPr>
              <w:spacing w:after="0" w:line="240" w:lineRule="auto"/>
            </w:pPr>
            <w:r>
              <w:rPr>
                <w:rFonts w:eastAsia="Times New Roman"/>
                <w:sz w:val="15"/>
              </w:rPr>
              <w:t>Secuencia</w:t>
            </w:r>
          </w:p>
        </w:tc>
        <w:tc>
          <w:tcPr>
            <w:tcW w:w="1872" w:type="dxa"/>
            <w:vAlign w:val="center"/>
          </w:tcPr>
          <w:p w14:paraId="70A6AF73" w14:textId="77777777" w:rsidR="00943C55" w:rsidRDefault="00943C55">
            <w:pPr>
              <w:spacing w:after="0" w:line="240" w:lineRule="auto"/>
            </w:pPr>
          </w:p>
        </w:tc>
      </w:tr>
      <w:tr w:rsidR="00943C55" w14:paraId="5D06E788" w14:textId="77777777">
        <w:tc>
          <w:tcPr>
            <w:tcW w:w="1872" w:type="dxa"/>
            <w:vAlign w:val="center"/>
          </w:tcPr>
          <w:p w14:paraId="024AA43B" w14:textId="77777777" w:rsidR="00943C55" w:rsidRDefault="005332B1">
            <w:pPr>
              <w:spacing w:after="0" w:line="240" w:lineRule="auto"/>
            </w:pPr>
            <w:r>
              <w:rPr>
                <w:rFonts w:eastAsia="Times New Roman"/>
                <w:sz w:val="15"/>
              </w:rPr>
              <w:t>Traslado completado</w:t>
            </w:r>
          </w:p>
        </w:tc>
        <w:tc>
          <w:tcPr>
            <w:tcW w:w="1872" w:type="dxa"/>
            <w:vAlign w:val="center"/>
          </w:tcPr>
          <w:p w14:paraId="048B2548" w14:textId="77777777" w:rsidR="00943C55" w:rsidRDefault="005332B1">
            <w:pPr>
              <w:spacing w:after="0" w:line="240" w:lineRule="auto"/>
            </w:pPr>
            <w:r>
              <w:rPr>
                <w:rFonts w:eastAsia="Times New Roman"/>
                <w:sz w:val="15"/>
              </w:rPr>
              <w:t>Gestionar traslado interno</w:t>
            </w:r>
          </w:p>
        </w:tc>
        <w:tc>
          <w:tcPr>
            <w:tcW w:w="1872" w:type="dxa"/>
            <w:vAlign w:val="center"/>
          </w:tcPr>
          <w:p w14:paraId="6921F753" w14:textId="77777777" w:rsidR="00943C55" w:rsidRDefault="005332B1">
            <w:pPr>
              <w:spacing w:after="0" w:line="240" w:lineRule="auto"/>
            </w:pPr>
            <w:r>
              <w:rPr>
                <w:rFonts w:eastAsia="Times New Roman"/>
                <w:sz w:val="15"/>
              </w:rPr>
              <w:t>Destino ocupada, origen en limpieza y admisión asociada</w:t>
            </w:r>
          </w:p>
        </w:tc>
        <w:tc>
          <w:tcPr>
            <w:tcW w:w="1872" w:type="dxa"/>
            <w:vAlign w:val="center"/>
          </w:tcPr>
          <w:p w14:paraId="571A1684" w14:textId="77777777" w:rsidR="00943C55" w:rsidRDefault="005332B1">
            <w:pPr>
              <w:spacing w:after="0" w:line="240" w:lineRule="auto"/>
            </w:pPr>
            <w:r>
              <w:rPr>
                <w:rFonts w:eastAsia="Times New Roman"/>
                <w:sz w:val="15"/>
              </w:rPr>
              <w:t>Confirmar transacción y notificar traslado</w:t>
            </w:r>
          </w:p>
        </w:tc>
        <w:tc>
          <w:tcPr>
            <w:tcW w:w="1872" w:type="dxa"/>
            <w:vAlign w:val="center"/>
          </w:tcPr>
          <w:p w14:paraId="1EDE9BAC" w14:textId="77777777" w:rsidR="00943C55" w:rsidRDefault="00943C55">
            <w:pPr>
              <w:spacing w:after="0" w:line="240" w:lineRule="auto"/>
            </w:pPr>
          </w:p>
        </w:tc>
      </w:tr>
      <w:tr w:rsidR="00943C55" w14:paraId="60F1177D" w14:textId="77777777">
        <w:tc>
          <w:tcPr>
            <w:tcW w:w="1872" w:type="dxa"/>
            <w:vAlign w:val="center"/>
          </w:tcPr>
          <w:p w14:paraId="6CED2246" w14:textId="77777777" w:rsidR="00943C55" w:rsidRDefault="005332B1">
            <w:pPr>
              <w:spacing w:after="0" w:line="240" w:lineRule="auto"/>
            </w:pPr>
            <w:r>
              <w:rPr>
                <w:rFonts w:eastAsia="Times New Roman"/>
                <w:sz w:val="15"/>
              </w:rPr>
              <w:t>Alta completada</w:t>
            </w:r>
          </w:p>
        </w:tc>
        <w:tc>
          <w:tcPr>
            <w:tcW w:w="1872" w:type="dxa"/>
            <w:vAlign w:val="center"/>
          </w:tcPr>
          <w:p w14:paraId="6048B769" w14:textId="77777777" w:rsidR="00943C55" w:rsidRDefault="005332B1">
            <w:pPr>
              <w:spacing w:after="0" w:line="240" w:lineRule="auto"/>
            </w:pPr>
            <w:r>
              <w:rPr>
                <w:rFonts w:eastAsia="Times New Roman"/>
                <w:sz w:val="15"/>
              </w:rPr>
              <w:t>Registrar alta hospitalaria</w:t>
            </w:r>
          </w:p>
        </w:tc>
        <w:tc>
          <w:tcPr>
            <w:tcW w:w="1872" w:type="dxa"/>
            <w:vAlign w:val="center"/>
          </w:tcPr>
          <w:p w14:paraId="60B12B35" w14:textId="77777777" w:rsidR="00943C55" w:rsidRDefault="005332B1">
            <w:pPr>
              <w:spacing w:after="0" w:line="240" w:lineRule="auto"/>
            </w:pPr>
            <w:r>
              <w:rPr>
                <w:rFonts w:eastAsia="Times New Roman"/>
                <w:sz w:val="15"/>
              </w:rPr>
              <w:t>Admisión cerrada y cama en limpieza</w:t>
            </w:r>
          </w:p>
        </w:tc>
        <w:tc>
          <w:tcPr>
            <w:tcW w:w="1872" w:type="dxa"/>
            <w:vAlign w:val="center"/>
          </w:tcPr>
          <w:p w14:paraId="07D377F5" w14:textId="77777777" w:rsidR="00943C55" w:rsidRDefault="005332B1">
            <w:pPr>
              <w:spacing w:after="0" w:line="240" w:lineRule="auto"/>
            </w:pPr>
            <w:r>
              <w:rPr>
                <w:rFonts w:eastAsia="Times New Roman"/>
                <w:sz w:val="15"/>
              </w:rPr>
              <w:t>Confirmar transacción y notificar alta</w:t>
            </w:r>
          </w:p>
        </w:tc>
        <w:tc>
          <w:tcPr>
            <w:tcW w:w="1872" w:type="dxa"/>
            <w:vAlign w:val="center"/>
          </w:tcPr>
          <w:p w14:paraId="56ADB477" w14:textId="77777777" w:rsidR="00943C55" w:rsidRDefault="00943C55">
            <w:pPr>
              <w:spacing w:after="0" w:line="240" w:lineRule="auto"/>
            </w:pPr>
          </w:p>
        </w:tc>
      </w:tr>
      <w:tr w:rsidR="00943C55" w14:paraId="0F453803" w14:textId="77777777">
        <w:tc>
          <w:tcPr>
            <w:tcW w:w="1872" w:type="dxa"/>
            <w:vAlign w:val="center"/>
          </w:tcPr>
          <w:p w14:paraId="1C1F0395" w14:textId="77777777" w:rsidR="00943C55" w:rsidRDefault="005332B1">
            <w:pPr>
              <w:spacing w:after="0" w:line="240" w:lineRule="auto"/>
            </w:pPr>
            <w:r>
              <w:rPr>
                <w:rFonts w:eastAsia="Times New Roman"/>
                <w:sz w:val="15"/>
              </w:rPr>
              <w:t>Sanitización confirmada</w:t>
            </w:r>
          </w:p>
        </w:tc>
        <w:tc>
          <w:tcPr>
            <w:tcW w:w="1872" w:type="dxa"/>
            <w:vAlign w:val="center"/>
          </w:tcPr>
          <w:p w14:paraId="6CD9378E" w14:textId="77777777" w:rsidR="00943C55" w:rsidRDefault="005332B1">
            <w:pPr>
              <w:spacing w:after="0" w:line="240" w:lineRule="auto"/>
            </w:pPr>
            <w:r>
              <w:rPr>
                <w:rFonts w:eastAsia="Times New Roman"/>
                <w:sz w:val="15"/>
              </w:rPr>
              <w:t>Confirmar sanitización de cama</w:t>
            </w:r>
          </w:p>
        </w:tc>
        <w:tc>
          <w:tcPr>
            <w:tcW w:w="1872" w:type="dxa"/>
            <w:vAlign w:val="center"/>
          </w:tcPr>
          <w:p w14:paraId="643526EA" w14:textId="77777777" w:rsidR="00943C55" w:rsidRDefault="005332B1">
            <w:pPr>
              <w:spacing w:after="0" w:line="240" w:lineRule="auto"/>
            </w:pPr>
            <w:r>
              <w:rPr>
                <w:rFonts w:eastAsia="Times New Roman"/>
                <w:sz w:val="15"/>
              </w:rPr>
              <w:t>Limpieza a disponible</w:t>
            </w:r>
          </w:p>
        </w:tc>
        <w:tc>
          <w:tcPr>
            <w:tcW w:w="1872" w:type="dxa"/>
            <w:vAlign w:val="center"/>
          </w:tcPr>
          <w:p w14:paraId="6622C13D" w14:textId="77777777" w:rsidR="00943C55" w:rsidRDefault="005332B1">
            <w:pPr>
              <w:spacing w:after="0" w:line="240" w:lineRule="auto"/>
            </w:pPr>
            <w:r>
              <w:rPr>
                <w:rFonts w:eastAsia="Times New Roman"/>
                <w:sz w:val="15"/>
              </w:rPr>
              <w:t>Cambiar estado y notificar cama disponible</w:t>
            </w:r>
          </w:p>
        </w:tc>
        <w:tc>
          <w:tcPr>
            <w:tcW w:w="1872" w:type="dxa"/>
            <w:vAlign w:val="center"/>
          </w:tcPr>
          <w:p w14:paraId="5E5C2005" w14:textId="77777777" w:rsidR="00943C55" w:rsidRDefault="00943C55">
            <w:pPr>
              <w:spacing w:after="0" w:line="240" w:lineRule="auto"/>
            </w:pPr>
          </w:p>
        </w:tc>
      </w:tr>
      <w:tr w:rsidR="00943C55" w14:paraId="2C39F675" w14:textId="77777777">
        <w:tc>
          <w:tcPr>
            <w:tcW w:w="1872" w:type="dxa"/>
            <w:vAlign w:val="center"/>
          </w:tcPr>
          <w:p w14:paraId="6D82768C" w14:textId="77777777" w:rsidR="00943C55" w:rsidRDefault="005332B1">
            <w:pPr>
              <w:spacing w:after="0" w:line="240" w:lineRule="auto"/>
            </w:pPr>
            <w:r>
              <w:rPr>
                <w:rFonts w:eastAsia="Times New Roman"/>
                <w:sz w:val="15"/>
              </w:rPr>
              <w:t>Operación rechazada</w:t>
            </w:r>
          </w:p>
        </w:tc>
        <w:tc>
          <w:tcPr>
            <w:tcW w:w="1872" w:type="dxa"/>
            <w:vAlign w:val="center"/>
          </w:tcPr>
          <w:p w14:paraId="410AC030" w14:textId="77777777" w:rsidR="00943C55" w:rsidRDefault="005332B1">
            <w:pPr>
              <w:spacing w:after="0" w:line="240" w:lineRule="auto"/>
            </w:pPr>
            <w:r>
              <w:rPr>
                <w:rFonts w:eastAsia="Times New Roman"/>
                <w:sz w:val="15"/>
              </w:rPr>
              <w:t>Validación y consulta de excepciones</w:t>
            </w:r>
          </w:p>
        </w:tc>
        <w:tc>
          <w:tcPr>
            <w:tcW w:w="1872" w:type="dxa"/>
            <w:vAlign w:val="center"/>
          </w:tcPr>
          <w:p w14:paraId="547BB77F" w14:textId="77777777" w:rsidR="00943C55" w:rsidRDefault="005332B1">
            <w:pPr>
              <w:spacing w:after="0" w:line="240" w:lineRule="auto"/>
            </w:pPr>
            <w:r>
              <w:rPr>
                <w:rFonts w:eastAsia="Times New Roman"/>
                <w:sz w:val="15"/>
              </w:rPr>
              <w:t>Terminaciones por validación fallida</w:t>
            </w:r>
          </w:p>
        </w:tc>
        <w:tc>
          <w:tcPr>
            <w:tcW w:w="1872" w:type="dxa"/>
            <w:vAlign w:val="center"/>
          </w:tcPr>
          <w:p w14:paraId="293B569C" w14:textId="77777777" w:rsidR="00943C55" w:rsidRDefault="005332B1">
            <w:pPr>
              <w:spacing w:after="0" w:line="240" w:lineRule="auto"/>
            </w:pPr>
            <w:r>
              <w:rPr>
                <w:rFonts w:eastAsia="Times New Roman"/>
                <w:sz w:val="15"/>
              </w:rPr>
              <w:t>Fragmentos alternativos de rechazo</w:t>
            </w:r>
          </w:p>
        </w:tc>
        <w:tc>
          <w:tcPr>
            <w:tcW w:w="1872" w:type="dxa"/>
            <w:vAlign w:val="center"/>
          </w:tcPr>
          <w:p w14:paraId="64765F7C" w14:textId="77777777" w:rsidR="00943C55" w:rsidRDefault="00943C55">
            <w:pPr>
              <w:spacing w:after="0" w:line="240" w:lineRule="auto"/>
            </w:pPr>
          </w:p>
        </w:tc>
      </w:tr>
      <w:tr w:rsidR="00943C55" w14:paraId="74E4E0D5" w14:textId="77777777">
        <w:tc>
          <w:tcPr>
            <w:tcW w:w="1872" w:type="dxa"/>
            <w:vAlign w:val="center"/>
          </w:tcPr>
          <w:p w14:paraId="46B0BB3F" w14:textId="77777777" w:rsidR="00943C55" w:rsidRDefault="005332B1">
            <w:pPr>
              <w:spacing w:after="0" w:line="240" w:lineRule="auto"/>
            </w:pPr>
            <w:r>
              <w:rPr>
                <w:rFonts w:eastAsia="Times New Roman"/>
                <w:sz w:val="15"/>
              </w:rPr>
              <w:t>Error transaccional</w:t>
            </w:r>
          </w:p>
        </w:tc>
        <w:tc>
          <w:tcPr>
            <w:tcW w:w="1872" w:type="dxa"/>
            <w:vAlign w:val="center"/>
          </w:tcPr>
          <w:p w14:paraId="050C4A70" w14:textId="77777777" w:rsidR="00943C55" w:rsidRDefault="005332B1">
            <w:pPr>
              <w:spacing w:after="0" w:line="240" w:lineRule="auto"/>
            </w:pPr>
            <w:r>
              <w:rPr>
                <w:rFonts w:eastAsia="Times New Roman"/>
                <w:sz w:val="15"/>
              </w:rPr>
              <w:t>Auditoría y resultado</w:t>
            </w:r>
          </w:p>
        </w:tc>
        <w:tc>
          <w:tcPr>
            <w:tcW w:w="1872" w:type="dxa"/>
            <w:vAlign w:val="center"/>
          </w:tcPr>
          <w:p w14:paraId="43906967" w14:textId="77777777" w:rsidR="00943C55" w:rsidRDefault="005332B1">
            <w:pPr>
              <w:spacing w:after="0" w:line="240" w:lineRule="auto"/>
            </w:pPr>
            <w:r>
              <w:rPr>
                <w:rFonts w:eastAsia="Times New Roman"/>
                <w:sz w:val="15"/>
              </w:rPr>
              <w:t>Revertir transacción</w:t>
            </w:r>
          </w:p>
        </w:tc>
        <w:tc>
          <w:tcPr>
            <w:tcW w:w="1872" w:type="dxa"/>
            <w:vAlign w:val="center"/>
          </w:tcPr>
          <w:p w14:paraId="16286F89" w14:textId="77777777" w:rsidR="00943C55" w:rsidRDefault="005332B1">
            <w:pPr>
              <w:spacing w:after="0" w:line="240" w:lineRule="auto"/>
            </w:pPr>
            <w:r>
              <w:rPr>
                <w:rFonts w:eastAsia="Times New Roman"/>
                <w:sz w:val="15"/>
              </w:rPr>
              <w:t>revertirTransacción() y error de operación</w:t>
            </w:r>
          </w:p>
        </w:tc>
        <w:tc>
          <w:tcPr>
            <w:tcW w:w="1872" w:type="dxa"/>
            <w:vAlign w:val="center"/>
          </w:tcPr>
          <w:p w14:paraId="284B8974" w14:textId="77777777" w:rsidR="00943C55" w:rsidRDefault="00943C55">
            <w:pPr>
              <w:spacing w:after="0" w:line="240" w:lineRule="auto"/>
            </w:pPr>
          </w:p>
        </w:tc>
      </w:tr>
    </w:tbl>
    <w:p w14:paraId="0B924657" w14:textId="77777777" w:rsidR="00943C55" w:rsidRDefault="005332B1">
      <w:r>
        <w:br w:type="page"/>
      </w:r>
    </w:p>
    <w:p w14:paraId="05A12DEF" w14:textId="77777777" w:rsidR="00943C55" w:rsidRDefault="005332B1">
      <w:pPr>
        <w:pStyle w:val="Ttulo1"/>
      </w:pPr>
      <w:bookmarkStart w:id="11" w:name="_Toc236782228"/>
      <w:r>
        <w:rPr>
          <w:rFonts w:ascii="Times New Roman" w:eastAsia="Times New Roman" w:hAnsi="Times New Roman"/>
        </w:rPr>
        <w:lastRenderedPageBreak/>
        <w:t>8. Uso de inteligencia artificial</w:t>
      </w:r>
      <w:bookmarkEnd w:id="11"/>
    </w:p>
    <w:p w14:paraId="136BD164" w14:textId="77777777" w:rsidR="00943C55" w:rsidRDefault="005332B1">
      <w:pPr>
        <w:ind w:firstLine="720"/>
      </w:pPr>
      <w:r>
        <w:t>Durante el desarrollo del trabajo se utilizó ChatGPT, herramienta de inteligencia artificial de OpenAI, como apoyo técnico y metodológico.</w:t>
      </w:r>
    </w:p>
    <w:p w14:paraId="2A4C9935" w14:textId="77777777" w:rsidR="00943C55" w:rsidRDefault="005332B1">
      <w:pPr>
        <w:ind w:firstLine="720"/>
      </w:pPr>
      <w:r>
        <w:t>La herramienta se empleó para organizar los requisitos de la asignación, proponer estructuras PlantUML, revisar la coherencia entre los diagramas, construir la matriz de trazabilidad y preparar comandos de PowerShell y Git.</w:t>
      </w:r>
    </w:p>
    <w:p w14:paraId="579E62B7" w14:textId="77777777" w:rsidR="00943C55" w:rsidRDefault="005332B1">
      <w:pPr>
        <w:ind w:firstLine="720"/>
      </w:pPr>
      <w:r>
        <w:t>Los resultados fueron revisados y validados por el estudiante. Se verificaron los archivos editables, se generaron las versiones PNG y SVG, se revisó visualmente cada diagrama y se comparó su contenido con los requisitos y excepciones definidos.</w:t>
      </w:r>
    </w:p>
    <w:p w14:paraId="723DE5DD" w14:textId="77777777" w:rsidR="00943C55" w:rsidRDefault="005332B1">
      <w:pPr>
        <w:ind w:firstLine="720"/>
      </w:pPr>
      <w:r>
        <w:t>También se realizaron ajustes humanos, como la selección del proceso específico, la revisión de actores y participantes, el uso exclusivo de identificadores ficticios, la simplificación del diagrama de secuencia y la inclusión del manejo de fallos de notificación.</w:t>
      </w:r>
    </w:p>
    <w:p w14:paraId="4BA831E4" w14:textId="77777777" w:rsidR="00943C55" w:rsidRDefault="005332B1">
      <w:pPr>
        <w:ind w:firstLine="720"/>
      </w:pPr>
      <w:r>
        <w:t>La herramienta de inteligencia artificial no ejecutó directamente comandos en el equipo local ni realizó commits o publicaciones. Estas acciones fueron ejecutadas y verificadas por el estudiante.</w:t>
      </w:r>
    </w:p>
    <w:p w14:paraId="0E8ED32B" w14:textId="77777777" w:rsidR="00943C55" w:rsidRDefault="005332B1">
      <w:pPr>
        <w:ind w:firstLine="720"/>
      </w:pPr>
      <w:r>
        <w:t>La declaración completa y transparente del uso de inteligencia artificial se encuentra en el archivo DECLARACION_IA.md.</w:t>
      </w:r>
    </w:p>
    <w:p w14:paraId="1847DC36" w14:textId="77777777" w:rsidR="00943C55" w:rsidRDefault="005332B1">
      <w:r>
        <w:br w:type="page"/>
      </w:r>
    </w:p>
    <w:p w14:paraId="17D7B0F4" w14:textId="77777777" w:rsidR="00943C55" w:rsidRDefault="005332B1">
      <w:pPr>
        <w:pStyle w:val="Ttulo1"/>
      </w:pPr>
      <w:bookmarkStart w:id="12" w:name="_Toc236782229"/>
      <w:r>
        <w:rPr>
          <w:rFonts w:ascii="Times New Roman" w:eastAsia="Times New Roman" w:hAnsi="Times New Roman"/>
        </w:rPr>
        <w:lastRenderedPageBreak/>
        <w:t>9. Evidencias de Git y GitHub</w:t>
      </w:r>
      <w:bookmarkEnd w:id="12"/>
    </w:p>
    <w:p w14:paraId="48AC2FFF" w14:textId="77777777" w:rsidR="00943C55" w:rsidRDefault="005332B1">
      <w:pPr>
        <w:ind w:firstLine="720"/>
      </w:pPr>
      <w:r>
        <w:t>El trabajo se desarrolló en un repositorio personal de GitHub y en una rama específica para la asignación.</w:t>
      </w:r>
    </w:p>
    <w:p w14:paraId="10BA1BB0" w14:textId="77777777" w:rsidR="00943C55" w:rsidRDefault="005332B1">
      <w:pPr>
        <w:pStyle w:val="Listaconvietas"/>
      </w:pPr>
      <w:r>
        <w:t>Repositorio: https://github.com/00AbiMendoza/uml-asii-08-traslados-altas-camas</w:t>
      </w:r>
    </w:p>
    <w:p w14:paraId="4EC4DE71" w14:textId="77777777" w:rsidR="00943C55" w:rsidRDefault="005332B1">
      <w:pPr>
        <w:pStyle w:val="Listaconvietas"/>
      </w:pPr>
      <w:r>
        <w:t>Rama de trabajo: feature/diagramas-uml-asii-08</w:t>
      </w:r>
    </w:p>
    <w:p w14:paraId="71967508" w14:textId="77777777" w:rsidR="00943C55" w:rsidRDefault="005332B1">
      <w:pPr>
        <w:ind w:firstLine="720"/>
      </w:pPr>
      <w:r>
        <w:t>El historial presenta commits separados y descriptivos para la definición de requisitos, los tres diagramas UML, la matriz de trazabilidad, la declaración de inteligencia artificial, las evidencias y la guía de defensa.</w:t>
      </w:r>
    </w:p>
    <w:p w14:paraId="3414A7E5" w14:textId="77777777" w:rsidR="00943C55" w:rsidRDefault="005332B1">
      <w:pPr>
        <w:ind w:firstLine="720"/>
      </w:pPr>
      <w:r>
        <w:t>Los archivos de evidencia se encuentran en:</w:t>
      </w:r>
    </w:p>
    <w:p w14:paraId="1779DCED" w14:textId="77777777" w:rsidR="00943C55" w:rsidRDefault="005332B1">
      <w:pPr>
        <w:pStyle w:val="Listaconvietas"/>
      </w:pPr>
      <w:r>
        <w:t>evidencia/historial-git.txt: historial resumido de commits.</w:t>
      </w:r>
    </w:p>
    <w:p w14:paraId="391D36AE" w14:textId="77777777" w:rsidR="00943C55" w:rsidRDefault="005332B1">
      <w:pPr>
        <w:pStyle w:val="Listaconvietas"/>
      </w:pPr>
      <w:r>
        <w:t>evidencia/estructura-repositorio.txt: estructura de carpetas y archivos.</w:t>
      </w:r>
    </w:p>
    <w:p w14:paraId="30C78F19" w14:textId="77777777" w:rsidR="00943C55" w:rsidRDefault="005332B1">
      <w:pPr>
        <w:pStyle w:val="Listaconvietas"/>
      </w:pPr>
      <w:r>
        <w:t>evidencia/referencia-git.md: enlaces del repositorio, rama y commit.</w:t>
      </w:r>
    </w:p>
    <w:p w14:paraId="72C97C68" w14:textId="77777777" w:rsidR="00943C55" w:rsidRDefault="005332B1">
      <w:pPr>
        <w:ind w:firstLine="720"/>
      </w:pPr>
      <w:r>
        <w:t>Las fuentes editables de los diagramas tienen extensión .puml. Cada diagrama también cuenta con exportaciones en PNG y SVG, lo que permite comprobar tanto su edición como su representación visual.</w:t>
      </w:r>
    </w:p>
    <w:p w14:paraId="36B6A92D" w14:textId="77777777" w:rsidR="00943C55" w:rsidRDefault="005332B1">
      <w:pPr>
        <w:ind w:firstLine="720"/>
      </w:pPr>
      <w:r>
        <w:t>Antes de cada commit se revisó el estado del repositorio mediante git status. Después de registrar los cambios, estos fueron publicados en GitHub mediante git push.</w:t>
      </w:r>
    </w:p>
    <w:p w14:paraId="188505E2" w14:textId="77777777" w:rsidR="00943C55" w:rsidRDefault="005332B1">
      <w:pPr>
        <w:ind w:firstLine="720"/>
      </w:pPr>
      <w:r>
        <w:t>El commit y la etiqueta correspondientes a la versión evaluada se actualizarán después de finalizar y validar el documento completo.</w:t>
      </w:r>
    </w:p>
    <w:p w14:paraId="423F5D1C" w14:textId="77777777" w:rsidR="00943C55" w:rsidRDefault="005332B1">
      <w:r>
        <w:br w:type="page"/>
      </w:r>
    </w:p>
    <w:p w14:paraId="13E3C2E2" w14:textId="77777777" w:rsidR="00943C55" w:rsidRDefault="005332B1">
      <w:pPr>
        <w:pStyle w:val="Ttulo2"/>
      </w:pPr>
      <w:bookmarkStart w:id="13" w:name="_Toc236782230"/>
      <w:r>
        <w:rPr>
          <w:rFonts w:ascii="Times New Roman" w:eastAsia="Times New Roman" w:hAnsi="Times New Roman"/>
        </w:rPr>
        <w:lastRenderedPageBreak/>
        <w:t>Historial resumido de Git</w:t>
      </w:r>
      <w:bookmarkEnd w:id="13"/>
    </w:p>
    <w:p w14:paraId="23B80510" w14:textId="77777777" w:rsidR="00943C55" w:rsidRDefault="005332B1">
      <w:pPr>
        <w:pStyle w:val="Cdigodeevidencia"/>
      </w:pPr>
      <w:r>
        <w:t>﻿</w:t>
      </w:r>
      <w:r>
        <w:t>* 8c0d403 (HEAD -&gt; feature/diagramas-uml-asii-08, origin/feature/diagramas-uml-asii-08) docs: agregar declaración de uso de inteligencia artificial</w:t>
      </w:r>
    </w:p>
    <w:p w14:paraId="65A6E9B0" w14:textId="77777777" w:rsidR="00943C55" w:rsidRDefault="005332B1">
      <w:pPr>
        <w:pStyle w:val="Cdigodeevidencia"/>
      </w:pPr>
      <w:r>
        <w:t>* b1cb94e docs(trazabilidad): agregar matriz y completar manejo de notificaciones</w:t>
      </w:r>
    </w:p>
    <w:p w14:paraId="4F5FEB97" w14:textId="77777777" w:rsidR="00943C55" w:rsidRDefault="005332B1">
      <w:pPr>
        <w:pStyle w:val="Cdigodeevidencia"/>
      </w:pPr>
      <w:r>
        <w:t>* a38831f docs(uml): agregar diagrama de secuencia ASII-08</w:t>
      </w:r>
    </w:p>
    <w:p w14:paraId="2DDDD3DA" w14:textId="77777777" w:rsidR="00943C55" w:rsidRDefault="005332B1">
      <w:pPr>
        <w:pStyle w:val="Cdigodeevidencia"/>
      </w:pPr>
      <w:r>
        <w:t>* cc3b9c5 docs(uml): agregar diagrama de actividad ASII-08</w:t>
      </w:r>
    </w:p>
    <w:p w14:paraId="32151D6D" w14:textId="77777777" w:rsidR="00943C55" w:rsidRDefault="005332B1">
      <w:pPr>
        <w:pStyle w:val="Cdigodeevidencia"/>
      </w:pPr>
      <w:r>
        <w:t>* 8c3c0e2 docs(uml): agregar diagrama de casos de uso ASII-08</w:t>
      </w:r>
    </w:p>
    <w:p w14:paraId="6F16A028" w14:textId="77777777" w:rsidR="00943C55" w:rsidRDefault="005332B1">
      <w:pPr>
        <w:pStyle w:val="Cdigodeevidencia"/>
      </w:pPr>
      <w:r>
        <w:t>* 77baa1d docs(trazabilidad): definir proceso requisitos y excepciones ASII-08</w:t>
      </w:r>
    </w:p>
    <w:p w14:paraId="520B1C43" w14:textId="77777777" w:rsidR="00943C55" w:rsidRDefault="005332B1">
      <w:pPr>
        <w:pStyle w:val="Cdigodeevidencia"/>
      </w:pPr>
      <w:r>
        <w:t>* 0c98f2e (origin/main, origin/HEAD, main) Initial commit</w:t>
      </w:r>
    </w:p>
    <w:p w14:paraId="0F480864" w14:textId="77777777" w:rsidR="00943C55" w:rsidRDefault="005332B1">
      <w:pPr>
        <w:pStyle w:val="Ttulo2"/>
      </w:pPr>
      <w:bookmarkStart w:id="14" w:name="_Toc236782231"/>
      <w:r>
        <w:rPr>
          <w:rFonts w:ascii="Times New Roman" w:eastAsia="Times New Roman" w:hAnsi="Times New Roman"/>
        </w:rPr>
        <w:t>Estructura del repositorio</w:t>
      </w:r>
      <w:bookmarkEnd w:id="14"/>
    </w:p>
    <w:p w14:paraId="597693D5" w14:textId="77777777" w:rsidR="00943C55" w:rsidRDefault="005332B1">
      <w:pPr>
        <w:pStyle w:val="Cdigodeevidencia"/>
      </w:pPr>
      <w:r>
        <w:t>﻿</w:t>
      </w:r>
      <w:r>
        <w:t>DECLARACION_IA.md</w:t>
      </w:r>
    </w:p>
    <w:p w14:paraId="3512325D" w14:textId="77777777" w:rsidR="00943C55" w:rsidRDefault="005332B1">
      <w:pPr>
        <w:pStyle w:val="Cdigodeevidencia"/>
      </w:pPr>
      <w:r>
        <w:t>defensa</w:t>
      </w:r>
    </w:p>
    <w:p w14:paraId="1622E76A" w14:textId="77777777" w:rsidR="00943C55" w:rsidRDefault="005332B1">
      <w:pPr>
        <w:pStyle w:val="Cdigodeevidencia"/>
      </w:pPr>
      <w:r>
        <w:t>diagramas</w:t>
      </w:r>
    </w:p>
    <w:p w14:paraId="541487E0" w14:textId="77777777" w:rsidR="00943C55" w:rsidRDefault="005332B1">
      <w:pPr>
        <w:pStyle w:val="Cdigodeevidencia"/>
      </w:pPr>
      <w:r>
        <w:t>diagramas\actividad.png</w:t>
      </w:r>
    </w:p>
    <w:p w14:paraId="32AD8952" w14:textId="77777777" w:rsidR="00943C55" w:rsidRDefault="005332B1">
      <w:pPr>
        <w:pStyle w:val="Cdigodeevidencia"/>
      </w:pPr>
      <w:r>
        <w:t>diagramas\actividad.puml</w:t>
      </w:r>
    </w:p>
    <w:p w14:paraId="4679ECAD" w14:textId="77777777" w:rsidR="00943C55" w:rsidRDefault="005332B1">
      <w:pPr>
        <w:pStyle w:val="Cdigodeevidencia"/>
      </w:pPr>
      <w:r>
        <w:t>diagramas\actividad.svg</w:t>
      </w:r>
    </w:p>
    <w:p w14:paraId="4E79732D" w14:textId="77777777" w:rsidR="00943C55" w:rsidRDefault="005332B1">
      <w:pPr>
        <w:pStyle w:val="Cdigodeevidencia"/>
      </w:pPr>
      <w:r>
        <w:t>diagramas\casos-de-uso.png</w:t>
      </w:r>
    </w:p>
    <w:p w14:paraId="24446662" w14:textId="77777777" w:rsidR="00943C55" w:rsidRDefault="005332B1">
      <w:pPr>
        <w:pStyle w:val="Cdigodeevidencia"/>
      </w:pPr>
      <w:r>
        <w:t>diagramas\casos-de-uso.puml</w:t>
      </w:r>
    </w:p>
    <w:p w14:paraId="6F1879B1" w14:textId="77777777" w:rsidR="00943C55" w:rsidRDefault="005332B1">
      <w:pPr>
        <w:pStyle w:val="Cdigodeevidencia"/>
      </w:pPr>
      <w:r>
        <w:t>diagramas\casos-de-uso.svg</w:t>
      </w:r>
    </w:p>
    <w:p w14:paraId="19016F11" w14:textId="77777777" w:rsidR="00943C55" w:rsidRDefault="005332B1">
      <w:pPr>
        <w:pStyle w:val="Cdigodeevidencia"/>
      </w:pPr>
      <w:r>
        <w:t>diagramas\secuencia.png</w:t>
      </w:r>
    </w:p>
    <w:p w14:paraId="670EAB13" w14:textId="77777777" w:rsidR="00943C55" w:rsidRDefault="005332B1">
      <w:pPr>
        <w:pStyle w:val="Cdigodeevidencia"/>
      </w:pPr>
      <w:r>
        <w:t>diagramas\secuencia.puml</w:t>
      </w:r>
    </w:p>
    <w:p w14:paraId="38C5F82E" w14:textId="77777777" w:rsidR="00943C55" w:rsidRDefault="005332B1">
      <w:pPr>
        <w:pStyle w:val="Cdigodeevidencia"/>
      </w:pPr>
      <w:r>
        <w:t>diagramas\secuencia.svg</w:t>
      </w:r>
    </w:p>
    <w:p w14:paraId="1DCED55B" w14:textId="77777777" w:rsidR="00943C55" w:rsidRDefault="005332B1">
      <w:pPr>
        <w:pStyle w:val="Cdigodeevidencia"/>
      </w:pPr>
      <w:r>
        <w:t>documento</w:t>
      </w:r>
    </w:p>
    <w:p w14:paraId="22DBB2F7" w14:textId="77777777" w:rsidR="00943C55" w:rsidRDefault="005332B1">
      <w:pPr>
        <w:pStyle w:val="Cdigodeevidencia"/>
      </w:pPr>
      <w:r>
        <w:t>evidencia</w:t>
      </w:r>
    </w:p>
    <w:p w14:paraId="616D7C54" w14:textId="77777777" w:rsidR="00943C55" w:rsidRDefault="005332B1">
      <w:pPr>
        <w:pStyle w:val="Cdigodeevidencia"/>
      </w:pPr>
      <w:r>
        <w:t>evidencia\historial-git.txt</w:t>
      </w:r>
    </w:p>
    <w:p w14:paraId="4047911C" w14:textId="77777777" w:rsidR="00943C55" w:rsidRDefault="005332B1">
      <w:pPr>
        <w:pStyle w:val="Cdigodeevidencia"/>
      </w:pPr>
      <w:r>
        <w:t>README.md</w:t>
      </w:r>
    </w:p>
    <w:p w14:paraId="1496BCE9" w14:textId="77777777" w:rsidR="00943C55" w:rsidRDefault="005332B1">
      <w:pPr>
        <w:pStyle w:val="Cdigodeevidencia"/>
      </w:pPr>
      <w:r>
        <w:t>trazabilidad</w:t>
      </w:r>
    </w:p>
    <w:p w14:paraId="75D9F309" w14:textId="77777777" w:rsidR="00943C55" w:rsidRDefault="005332B1">
      <w:pPr>
        <w:pStyle w:val="Cdigodeevidencia"/>
      </w:pPr>
      <w:r>
        <w:t>trazabilidad\enunciado-y-reglas.md</w:t>
      </w:r>
    </w:p>
    <w:p w14:paraId="454D898B" w14:textId="77777777" w:rsidR="00943C55" w:rsidRDefault="005332B1">
      <w:pPr>
        <w:pStyle w:val="Cdigodeevidencia"/>
      </w:pPr>
      <w:r>
        <w:t>trazabilidad\matriz-trazabilidad.md</w:t>
      </w:r>
    </w:p>
    <w:p w14:paraId="4AA27B47" w14:textId="77777777" w:rsidR="00943C55" w:rsidRDefault="005332B1">
      <w:pPr>
        <w:pStyle w:val="Cdigodeevidencia"/>
      </w:pPr>
      <w:r>
        <w:t>trazabilidad\requisitos-y-excepciones.md</w:t>
      </w:r>
    </w:p>
    <w:p w14:paraId="56602E34" w14:textId="77777777" w:rsidR="00943C55" w:rsidRDefault="005332B1">
      <w:pPr>
        <w:pStyle w:val="Ttulo2"/>
      </w:pPr>
      <w:bookmarkStart w:id="15" w:name="_Toc236782232"/>
      <w:r>
        <w:rPr>
          <w:rFonts w:ascii="Times New Roman" w:eastAsia="Times New Roman" w:hAnsi="Times New Roman"/>
        </w:rPr>
        <w:t>Referencia de Git y GitHub</w:t>
      </w:r>
      <w:bookmarkEnd w:id="15"/>
    </w:p>
    <w:p w14:paraId="42D971CF" w14:textId="77777777" w:rsidR="00943C55" w:rsidRDefault="005332B1">
      <w:pPr>
        <w:pStyle w:val="Cdigodeevidencia"/>
      </w:pPr>
      <w:r>
        <w:t># Referencia de Git y GitHub</w:t>
      </w:r>
    </w:p>
    <w:p w14:paraId="2AEFE1C6" w14:textId="77777777" w:rsidR="00943C55" w:rsidRDefault="00943C55">
      <w:pPr>
        <w:pStyle w:val="Cdigodeevidencia"/>
      </w:pPr>
    </w:p>
    <w:p w14:paraId="4FB53F06" w14:textId="77777777" w:rsidR="00943C55" w:rsidRDefault="005332B1">
      <w:pPr>
        <w:pStyle w:val="Cdigodeevidencia"/>
      </w:pPr>
      <w:r>
        <w:t>- **Repositorio:** https://github.com/00AbiMendoza/uml-asii-08-traslados-altas-camas</w:t>
      </w:r>
    </w:p>
    <w:p w14:paraId="773F97B4" w14:textId="77777777" w:rsidR="00943C55" w:rsidRDefault="005332B1">
      <w:pPr>
        <w:pStyle w:val="Cdigodeevidencia"/>
      </w:pPr>
      <w:r>
        <w:t>- **Rama evaluada:** feature/diagramas-uml-asii-08</w:t>
      </w:r>
    </w:p>
    <w:p w14:paraId="5DABBC04" w14:textId="77777777" w:rsidR="00943C55" w:rsidRDefault="005332B1">
      <w:pPr>
        <w:pStyle w:val="Cdigodeevidencia"/>
      </w:pPr>
      <w:r>
        <w:t>- **Commit actual:** 8c0d403779c58d87b07a2c52320bc47380bc57e8</w:t>
      </w:r>
    </w:p>
    <w:p w14:paraId="2058C763" w14:textId="77777777" w:rsidR="00943C55" w:rsidRDefault="005332B1">
      <w:pPr>
        <w:pStyle w:val="Cdigodeevidencia"/>
      </w:pPr>
      <w:r>
        <w:t>- **Enlace del commit:** https://github.com/00AbiMendoza/uml-asii-08-traslados-altas-camas/commit/8c0d403779c58d87b07a2c52320bc47380bc57e8</w:t>
      </w:r>
    </w:p>
    <w:p w14:paraId="08E5E3F4" w14:textId="77777777" w:rsidR="00943C55" w:rsidRDefault="005332B1">
      <w:pPr>
        <w:pStyle w:val="Cdigodeevidencia"/>
      </w:pPr>
      <w:r>
        <w:t>- **Enlace de la rama:** https://github.com/00AbiMendoza/uml-asii-08-traslados-altas-camas/tree/feature/diagramas-uml-asii-08</w:t>
      </w:r>
    </w:p>
    <w:p w14:paraId="7666C9F3" w14:textId="77777777" w:rsidR="00943C55" w:rsidRDefault="00943C55">
      <w:pPr>
        <w:pStyle w:val="Cdigodeevidencia"/>
      </w:pPr>
    </w:p>
    <w:p w14:paraId="605E65F6" w14:textId="77777777" w:rsidR="00943C55" w:rsidRDefault="005332B1">
      <w:pPr>
        <w:pStyle w:val="Cdigodeevidencia"/>
      </w:pPr>
      <w:r>
        <w:t>El commit indicado identifica la versión del trabajo existente al momento de generar esta evidencia.</w:t>
      </w:r>
    </w:p>
    <w:p w14:paraId="207A83C8" w14:textId="77777777" w:rsidR="00943C55" w:rsidRDefault="005332B1">
      <w:r>
        <w:br w:type="page"/>
      </w:r>
    </w:p>
    <w:p w14:paraId="171E5B56" w14:textId="77777777" w:rsidR="00943C55" w:rsidRDefault="005332B1">
      <w:pPr>
        <w:pStyle w:val="Ttulo1"/>
      </w:pPr>
      <w:bookmarkStart w:id="16" w:name="_Toc236782233"/>
      <w:r>
        <w:rPr>
          <w:rFonts w:ascii="Times New Roman" w:eastAsia="Times New Roman" w:hAnsi="Times New Roman"/>
        </w:rPr>
        <w:lastRenderedPageBreak/>
        <w:t>10. Conclusión</w:t>
      </w:r>
      <w:bookmarkEnd w:id="16"/>
    </w:p>
    <w:p w14:paraId="02A2B741" w14:textId="77777777" w:rsidR="00943C55" w:rsidRDefault="005332B1">
      <w:pPr>
        <w:ind w:firstLine="720"/>
      </w:pPr>
      <w:r>
        <w:t>El trabajo permitió modelar de manera coherente el proceso de traslados, altas y liberación de camas del módulo ASII-08 mediante diagramas de casos de uso, actividad y secuencia.</w:t>
      </w:r>
    </w:p>
    <w:p w14:paraId="375CF741" w14:textId="77777777" w:rsidR="00943C55" w:rsidRDefault="005332B1">
      <w:pPr>
        <w:ind w:firstLine="720"/>
      </w:pPr>
      <w:r>
        <w:t>La principal decisión de diseño fue separar la liberación de la cama de su disponibilidad final. Después de un traslado o alta, la cama pasa al estado limpieza y solamente puede volver a estar disponible cuando el personal autorizado confirma su sanitización.</w:t>
      </w:r>
    </w:p>
    <w:p w14:paraId="04864CC4" w14:textId="77777777" w:rsidR="00943C55" w:rsidRDefault="005332B1">
      <w:pPr>
        <w:ind w:firstLine="720"/>
      </w:pPr>
      <w:r>
        <w:t>También se incorporaron validaciones de autenticación, permisos, tenant, admisión activa, disponibilidad, concurrencia y transacciones. Esto permite representar cómo el sistema debe evitar operaciones parciales o inconsistentes.</w:t>
      </w:r>
    </w:p>
    <w:p w14:paraId="2F3B9EA5" w14:textId="77777777" w:rsidR="00943C55" w:rsidRDefault="005332B1">
      <w:pPr>
        <w:ind w:firstLine="720"/>
      </w:pPr>
      <w:r>
        <w:t>La matriz de trazabilidad confirmó que los requisitos funcionales, las reglas de negocio y las excepciones definidas cuentan con representación dentro de los diagramas. La principal corrección realizada fue completar el manejo de fallos de notificación sin revertir una operación principal ya confirmada.</w:t>
      </w:r>
    </w:p>
    <w:p w14:paraId="1D41F690" w14:textId="77777777" w:rsidR="00943C55" w:rsidRDefault="005332B1">
      <w:pPr>
        <w:ind w:firstLine="720"/>
      </w:pPr>
      <w:r>
        <w:t>Como limitación, los diagramas representan el comportamiento esperado a nivel de análisis y diseño, pero no constituyen una implementación ejecutable del sistema. Su validez técnica deberá complementarse posteriormente con el desarrollo, las pruebas y la integración del módulo.</w:t>
      </w:r>
    </w:p>
    <w:p w14:paraId="069CA4E5" w14:textId="77777777" w:rsidR="00943C55" w:rsidRDefault="005332B1">
      <w:pPr>
        <w:ind w:firstLine="720"/>
      </w:pPr>
      <w:r>
        <w:t>La evidencia del cumplimiento se conserva mediante los archivos editables PlantUML, las exportaciones PNG y SVG, la matriz de trazabilidad, el historial de Git, la referencia del repositorio y la declaración del uso de inteligencia artificial.</w:t>
      </w:r>
    </w:p>
    <w:p w14:paraId="426E899B" w14:textId="77777777" w:rsidR="00943C55" w:rsidRDefault="005332B1">
      <w:r>
        <w:br w:type="page"/>
      </w:r>
    </w:p>
    <w:p w14:paraId="25A1E3CA" w14:textId="77777777" w:rsidR="00943C55" w:rsidRDefault="005332B1">
      <w:pPr>
        <w:pStyle w:val="Ttulo1"/>
      </w:pPr>
      <w:bookmarkStart w:id="17" w:name="_Toc236782234"/>
      <w:r>
        <w:rPr>
          <w:rFonts w:ascii="Times New Roman" w:eastAsia="Times New Roman" w:hAnsi="Times New Roman"/>
        </w:rPr>
        <w:lastRenderedPageBreak/>
        <w:t>11. Bibliografía</w:t>
      </w:r>
      <w:bookmarkEnd w:id="17"/>
    </w:p>
    <w:p w14:paraId="4EAC861D" w14:textId="77777777" w:rsidR="00943C55" w:rsidRDefault="005332B1">
      <w:pPr>
        <w:ind w:firstLine="720"/>
      </w:pPr>
      <w:r>
        <w:t>Git. (s. f.). Git documentation. https://git-scm.com/docs/git</w:t>
      </w:r>
    </w:p>
    <w:p w14:paraId="4BA1D62F" w14:textId="77777777" w:rsidR="00943C55" w:rsidRDefault="005332B1">
      <w:pPr>
        <w:ind w:firstLine="720"/>
      </w:pPr>
      <w:r>
        <w:t>Object Management Group. (2017). OMG Unified Modeling Language (OMG UML), versión 2.5.1. https://www.omg.org/spec/UML/2.5.1</w:t>
      </w:r>
    </w:p>
    <w:p w14:paraId="1AA2A623" w14:textId="77777777" w:rsidR="00943C55" w:rsidRDefault="005332B1">
      <w:pPr>
        <w:ind w:firstLine="720"/>
      </w:pPr>
      <w:r>
        <w:t>OpenAI. (2022, 30 de noviembre). Introducing ChatGPT. https://openai.com/index/chatgpt/</w:t>
      </w:r>
    </w:p>
    <w:p w14:paraId="6CCC571E" w14:textId="77777777" w:rsidR="00943C55" w:rsidRDefault="005332B1">
      <w:pPr>
        <w:ind w:firstLine="720"/>
      </w:pPr>
      <w:r>
        <w:t>PlantUML. (s. f.). PlantUML: Open-source tool that uses simple textual descriptions to draw UML diagrams. https://plantuml.com/</w:t>
      </w:r>
    </w:p>
    <w:p w14:paraId="763701E5" w14:textId="77777777" w:rsidR="00943C55" w:rsidRDefault="005332B1">
      <w:pPr>
        <w:ind w:firstLine="720"/>
      </w:pPr>
      <w:r>
        <w:t>Universidad Mariano Gálvez de Guatemala. (2026). Lineamientos de la asignación Diagramas UML por módulo [Material del curso Análisis de Sistemas II].</w:t>
      </w:r>
    </w:p>
    <w:sectPr w:rsidR="00943C55" w:rsidSect="00034616">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A1B8B" w14:textId="77777777" w:rsidR="005332B1" w:rsidRDefault="005332B1">
      <w:pPr>
        <w:spacing w:after="0" w:line="240" w:lineRule="auto"/>
      </w:pPr>
      <w:r>
        <w:separator/>
      </w:r>
    </w:p>
  </w:endnote>
  <w:endnote w:type="continuationSeparator" w:id="0">
    <w:p w14:paraId="5501BC6F" w14:textId="77777777" w:rsidR="005332B1" w:rsidRDefault="00533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803F" w14:textId="77777777" w:rsidR="00943C55" w:rsidRDefault="005332B1">
    <w:pPr>
      <w:pStyle w:val="Piedepgina"/>
      <w:jc w:val="center"/>
    </w:pPr>
    <w:r>
      <w:rPr>
        <w:rFonts w:eastAsia="Times New Roman"/>
        <w:sz w:val="20"/>
      </w:rPr>
      <w:fldChar w:fldCharType="begin"/>
    </w:r>
    <w:r>
      <w:rPr>
        <w:rFonts w:eastAsia="Times New Roman"/>
        <w:sz w:val="20"/>
      </w:rPr>
      <w:instrText>PAGE</w:instrText>
    </w:r>
    <w:r>
      <w:rPr>
        <w:rFonts w:eastAsia="Times New Roman"/>
        <w:sz w:val="20"/>
      </w:rPr>
      <w:fldChar w:fldCharType="separate"/>
    </w:r>
    <w:r>
      <w:rPr>
        <w:rFonts w:eastAsia="Times New Roman"/>
        <w:sz w:val="20"/>
      </w:rPr>
      <w:t>1</w:t>
    </w:r>
    <w:r>
      <w:rPr>
        <w:rFonts w:eastAsia="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04629" w14:textId="77777777" w:rsidR="005332B1" w:rsidRDefault="005332B1">
      <w:pPr>
        <w:spacing w:after="0" w:line="240" w:lineRule="auto"/>
      </w:pPr>
      <w:r>
        <w:separator/>
      </w:r>
    </w:p>
  </w:footnote>
  <w:footnote w:type="continuationSeparator" w:id="0">
    <w:p w14:paraId="09F0C2F4" w14:textId="77777777" w:rsidR="005332B1" w:rsidRDefault="005332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18922301">
    <w:abstractNumId w:val="8"/>
  </w:num>
  <w:num w:numId="2" w16cid:durableId="1426224583">
    <w:abstractNumId w:val="6"/>
  </w:num>
  <w:num w:numId="3" w16cid:durableId="275059402">
    <w:abstractNumId w:val="5"/>
  </w:num>
  <w:num w:numId="4" w16cid:durableId="183521337">
    <w:abstractNumId w:val="4"/>
  </w:num>
  <w:num w:numId="5" w16cid:durableId="821578750">
    <w:abstractNumId w:val="7"/>
  </w:num>
  <w:num w:numId="6" w16cid:durableId="33123890">
    <w:abstractNumId w:val="3"/>
  </w:num>
  <w:num w:numId="7" w16cid:durableId="283997717">
    <w:abstractNumId w:val="2"/>
  </w:num>
  <w:num w:numId="8" w16cid:durableId="1629119349">
    <w:abstractNumId w:val="1"/>
  </w:num>
  <w:num w:numId="9" w16cid:durableId="1156531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E47"/>
    <w:rsid w:val="0029639D"/>
    <w:rsid w:val="00326F90"/>
    <w:rsid w:val="005332B1"/>
    <w:rsid w:val="006E67F1"/>
    <w:rsid w:val="00943C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C596E"/>
  <w14:defaultImageDpi w14:val="300"/>
  <w15:docId w15:val="{6A5AAE55-A978-4315-8E9E-8021F819F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after="24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digodeevidencia">
    <w:name w:val="Código de evidencia"/>
    <w:pPr>
      <w:spacing w:after="0" w:line="240" w:lineRule="auto"/>
    </w:pPr>
    <w:rPr>
      <w:rFonts w:ascii="Courier New" w:hAnsi="Courier New"/>
      <w:sz w:val="16"/>
    </w:rPr>
  </w:style>
  <w:style w:type="paragraph" w:styleId="TDC1">
    <w:name w:val="toc 1"/>
    <w:basedOn w:val="Normal"/>
    <w:next w:val="Normal"/>
    <w:autoRedefine/>
    <w:uiPriority w:val="39"/>
    <w:unhideWhenUsed/>
    <w:rsid w:val="00156E47"/>
    <w:pPr>
      <w:spacing w:after="100"/>
    </w:pPr>
  </w:style>
  <w:style w:type="paragraph" w:styleId="TDC2">
    <w:name w:val="toc 2"/>
    <w:basedOn w:val="Normal"/>
    <w:next w:val="Normal"/>
    <w:autoRedefine/>
    <w:uiPriority w:val="39"/>
    <w:unhideWhenUsed/>
    <w:rsid w:val="00156E47"/>
    <w:pPr>
      <w:spacing w:after="100"/>
      <w:ind w:left="240"/>
    </w:pPr>
  </w:style>
  <w:style w:type="character" w:styleId="Hipervnculo">
    <w:name w:val="Hyperlink"/>
    <w:basedOn w:val="Fuentedeprrafopredeter"/>
    <w:uiPriority w:val="99"/>
    <w:unhideWhenUsed/>
    <w:rsid w:val="00156E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3887</Words>
  <Characters>21379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Diagramas UML del módulo ASII-08 — Traslados, altas y liberación de camas</dc:title>
  <dc:subject>Diagramas UML del módulo ASII-08</dc:subject>
  <dc:creator>Esaú Abimael de la Cruz Mendoza</dc:creator>
  <cp:keywords>UML, ASII-08, traslados, altas, camas, PlantUML</cp:keywords>
  <dc:description>generated by python-docx</dc:description>
  <cp:lastModifiedBy>2113279 - ESAU ABIMAEL DE LA CRUZ</cp:lastModifiedBy>
  <cp:revision>2</cp:revision>
  <dcterms:created xsi:type="dcterms:W3CDTF">2013-12-23T23:15:00Z</dcterms:created>
  <dcterms:modified xsi:type="dcterms:W3CDTF">2026-08-05T06:29:00Z</dcterms:modified>
  <cp:category/>
</cp:coreProperties>
</file>