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after="200"/>
      </w:pPr>
      <w:r>
        <w:rPr>
          <w:rFonts w:ascii="Arial" w:hAnsi="Arial" w:cs="Arial"/>
          <w:rFonts w:ascii="Arial" w:hAnsi="Arial"/>
          <w:b/>
          <w:color w:val="0C0C0C"/>
          <w:sz w:val="104"/>
        </w:rPr>
        <w:t>Sport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104"/>
        </w:rPr>
        <w:t>ly</w:t>
      </w:r>
      <w:r>
        <w:rPr>
          <w:rFonts w:ascii="Arial" w:hAnsi="Arial" w:cs="Arial"/>
          <w:rFonts w:ascii="Arial" w:hAnsi="Arial"/>
          <w:b/>
          <w:color w:val="0C0C0C"/>
          <w:sz w:val="104"/>
        </w:rPr>
        <w:t>.</w:t>
        <w:br/>
        <w:t>Project</w:t>
        <w:br/>
        <w:t>Blueprint.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Piattaforma digitale per la prenotazione di attività sportive e ricreative — dal campo da padel alla lezione di yoga, tutto in un ecosistema integrato che trasforma le associazioni sportive locali in realtà digitali competitive.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0D8C8C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Mercato Non Digitale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0D8C8C"/>
                <w:sz w:val="48"/>
              </w:rPr>
              <w:t>65%</w:t>
            </w:r>
          </w:p>
          <w:p>
            <w:r>
              <w:rPr>
                <w:color w:val="717171"/>
                <w:sz w:val="15"/>
              </w:rPr>
              <w:t>ASD italiane ancora su sistemi analogici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0D8C8C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Target Primario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0D8C8C"/>
                <w:sz w:val="48"/>
              </w:rPr>
              <w:t>18–45</w:t>
            </w:r>
          </w:p>
          <w:p>
            <w:r>
              <w:rPr>
                <w:color w:val="717171"/>
                <w:sz w:val="15"/>
              </w:rPr>
              <w:t>Sportivi attivi con smartphone connesso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0D8C8C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Proiezione Mese 12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0D8C8C"/>
                <w:sz w:val="48"/>
              </w:rPr>
              <w:t>15K€</w:t>
            </w:r>
          </w:p>
          <w:p>
            <w:r>
              <w:rPr>
                <w:color w:val="717171"/>
                <w:sz w:val="15"/>
              </w:rPr>
              <w:t>Ricavo mensile stimato a regime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Tipologia</w:t>
            </w:r>
          </w:p>
        </w:tc>
        <w:tc>
          <w:tcPr>
            <w:tcW w:type="dxa" w:w="240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Modello Business</w:t>
            </w:r>
          </w:p>
        </w:tc>
        <w:tc>
          <w:tcPr>
            <w:tcW w:type="dxa" w:w="240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Team</w:t>
            </w:r>
          </w:p>
        </w:tc>
        <w:tc>
          <w:tcPr>
            <w:tcW w:type="dxa" w:w="240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Consegna</w:t>
            </w:r>
          </w:p>
        </w:tc>
      </w:tr>
      <w:tr>
        <w:tc>
          <w:tcPr>
            <w:tcW w:type="dxa" w:w="2409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Startup Digitale</w:t>
              <w:br/>
              <w:t>App Mobile + Web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Multi-Revenue</w:t>
              <w:br/>
              <w:t>SaaS B2B + Commissioni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Team 6-3-14</w:t>
              <w:br/>
              <w:t>Classe 5I</w:t>
            </w:r>
          </w:p>
        </w:tc>
        <w:tc>
          <w:tcPr>
            <w:tcW w:type="dxa" w:w="240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10 Aprile 2025</w:t>
              <w:br/>
              <w:t>Prima Consegna</w:t>
            </w:r>
          </w:p>
        </w:tc>
      </w:tr>
    </w:tbl>
    <w:p/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01 — Scelta del Progetto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02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01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Scelta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del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Progetto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Il team ha selezionato lo sviluppo di Sportly, applicazione mobile e web per la prenotazione di attività sportive e ricreative. La scelta nasce dall'intersezione di due dinamiche reali nel panorama sportivo italiano: la crescente domanda di servizi digitali da parte degli sportivi e la cronica arretratezza tecnologica della maggior parte delle strutture dilettantistiche locali.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1.1  </w:t>
      </w:r>
      <w:r>
        <w:rPr>
          <w:rFonts w:ascii="Georgia" w:hAnsi="Georgia" w:cs="Georgia"/>
          <w:rFonts w:ascii="Georgia" w:hAnsi="Georgia"/>
          <w:color w:val="0C0C0C"/>
          <w:sz w:val="26"/>
        </w:rPr>
        <w:t>Validazione Preliminare del Mercato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0D8C8C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Gap di Mercato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0D8C8C"/>
                <w:sz w:val="48"/>
              </w:rPr>
              <w:t>65%</w:t>
            </w:r>
          </w:p>
          <w:p>
            <w:r>
              <w:rPr>
                <w:color w:val="717171"/>
                <w:sz w:val="15"/>
              </w:rPr>
              <w:t>ASD italiane prive di sistemi digitali di prenotazione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A3C639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Sportivi Attivi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A3C639"/>
                <w:sz w:val="48"/>
              </w:rPr>
              <w:t>36%</w:t>
            </w:r>
          </w:p>
          <w:p>
            <w:r>
              <w:rPr>
                <w:color w:val="717171"/>
                <w:sz w:val="15"/>
              </w:rPr>
              <w:t>Praticano sport regolarmente — ISTAT 2024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5DAA60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Penetrazione Smartphone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5DAA60"/>
                <w:sz w:val="48"/>
              </w:rPr>
              <w:t>&gt;50%</w:t>
            </w:r>
          </w:p>
          <w:p>
            <w:r>
              <w:rPr>
                <w:color w:val="717171"/>
                <w:sz w:val="15"/>
              </w:rPr>
              <w:t>Adulti italiani connessi. Canale mobile pronto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Indicatore di Mercato</w:t>
            </w:r>
          </w:p>
        </w:tc>
        <w:tc>
          <w:tcPr>
            <w:tcW w:type="dxa" w:w="5669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Dato / Stima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Strutture sportive in Italia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Decine di migliaia (palestre, piscine, campi)</w:t>
            </w:r>
          </w:p>
        </w:tc>
      </w:tr>
      <w:tr>
        <w:tc>
          <w:tcPr>
            <w:tcW w:type="dxa" w:w="3969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ASD non digitalizzate</w:t>
            </w:r>
          </w:p>
        </w:tc>
        <w:tc>
          <w:tcPr>
            <w:tcW w:type="dxa" w:w="5669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~60–70% delle associazioni dilettantistiche attive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Popolazione sportiva continuativa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~36% degli italiani — ISTAT 2024</w:t>
            </w:r>
          </w:p>
        </w:tc>
      </w:tr>
      <w:tr>
        <w:tc>
          <w:tcPr>
            <w:tcW w:type="dxa" w:w="3969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Adulti con smartphone connesso</w:t>
            </w:r>
          </w:p>
        </w:tc>
        <w:tc>
          <w:tcPr>
            <w:tcW w:type="dxa" w:w="5669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Oltre il 50% della popolazione adulta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Concorrenti rilevati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Playtomic, Wansport, PrenotaWeb, Squby</w:t>
            </w:r>
          </w:p>
        </w:tc>
      </w:tr>
      <w:tr>
        <w:tc>
          <w:tcPr>
            <w:tcW w:type="dxa" w:w="3969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Differenziazione</w:t>
            </w:r>
          </w:p>
        </w:tc>
        <w:tc>
          <w:tcPr>
            <w:tcW w:type="dxa" w:w="5669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Multi-sport + community + dashboard gestori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1.2  </w:t>
      </w:r>
      <w:r>
        <w:rPr>
          <w:rFonts w:ascii="Georgia" w:hAnsi="Georgia" w:cs="Georgia"/>
          <w:rFonts w:ascii="Georgia" w:hAnsi="Georgia"/>
          <w:color w:val="0C0C0C"/>
          <w:sz w:val="26"/>
        </w:rPr>
        <w:t>Penetrazione Digitale — Analisi Visiva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Strutture non digitalizzate </w:t>
      </w:r>
      <w:r>
        <w:rPr>
          <w:rFonts w:ascii="Courier New" w:hAnsi="Courier New" w:cs="Courier New"/>
          <w:rFonts w:ascii="Courier New" w:hAnsi="Courier New"/>
          <w:color w:val="A3C639"/>
          <w:sz w:val="11"/>
        </w:rPr>
        <w:t xml:space="preserve"> ██████████████████████████░░░░░░░░░░░░░░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65%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Sportivi attivi (ISTAT)     </w:t>
      </w:r>
      <w:r>
        <w:rPr>
          <w:rFonts w:ascii="Courier New" w:hAnsi="Courier New" w:cs="Courier New"/>
          <w:rFonts w:ascii="Courier New" w:hAnsi="Courier New"/>
          <w:color w:val="0D8C8C"/>
          <w:sz w:val="11"/>
        </w:rPr>
        <w:t xml:space="preserve"> ██████████████░░░░░░░░░░░░░░░░░░░░░░░░░░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36%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Adulti con smartphone       </w:t>
      </w:r>
      <w:r>
        <w:rPr>
          <w:rFonts w:ascii="Courier New" w:hAnsi="Courier New" w:cs="Courier New"/>
          <w:rFonts w:ascii="Courier New" w:hAnsi="Courier New"/>
          <w:color w:val="3A9E7A"/>
          <w:sz w:val="11"/>
        </w:rPr>
        <w:t xml:space="preserve"> ████████████████████░░░░░░░░░░░░░░░░░░░░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&gt;50%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Copertura concorrenti       </w:t>
      </w:r>
      <w:r>
        <w:rPr>
          <w:rFonts w:ascii="Courier New" w:hAnsi="Courier New" w:cs="Courier New"/>
          <w:rFonts w:ascii="Courier New" w:hAnsi="Courier New"/>
          <w:color w:val="5DAA60"/>
          <w:sz w:val="11"/>
        </w:rPr>
        <w:t xml:space="preserve"> ██████████████░░░░░░░░░░░░░░░░░░░░░░░░░░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~35%</w:t>
      </w:r>
    </w:p>
    <w:p>
      <w:pPr>
        <w:pBdr>
          <w:left w:val="single" w:sz="16" w:space="4" w:color="A3C639"/>
        </w:pBdr>
        <w:shd w:val="clear" w:color="auto" w:fill="F5F8E8"/>
        <w:ind w:left="200"/>
        <w:spacing w:before="120" w:after="120"/>
      </w:pPr>
      <w:r>
        <w:rPr>
          <w:i/>
          <w:color w:val="3A3A3A"/>
          <w:sz w:val="18"/>
        </w:rPr>
        <w:t>La coesistenza di concorrenti già operativi e di una quota di mercato analogica ancora maggioritaria delinea uno scenario ideale per l'ingresso di un nuovo operatore: la domanda esiste, il mercato è validato, la soluzione migliore non è ancora stata costruita.</w:t>
      </w:r>
    </w:p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01 Scelta del Progetto  ·  Pagina 02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02 — Descrizione Dettagliata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03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02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Descrizione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dell'Idea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Sportly è un ecosistema digitale a due lati: semplifica l'accesso alle attività sportive per gli utenti finali e digitalizza la gestione operativa delle strutture. La piattaforma copre campi sportivi, corsi fitness, eventi sportivi e attività ricreative.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2.1  </w:t>
      </w:r>
      <w:r>
        <w:rPr>
          <w:rFonts w:ascii="Georgia" w:hAnsi="Georgia" w:cs="Georgia"/>
          <w:rFonts w:ascii="Georgia" w:hAnsi="Georgia"/>
          <w:color w:val="0C0C0C"/>
          <w:sz w:val="26"/>
        </w:rPr>
        <w:t>Moduli Funzionali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  <w:tcBorders>
              <w:top w:val="single" w:sz="8" w:space="0" w:color="A3C639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>Modulo 01</w:t>
            </w:r>
          </w:p>
          <w:p>
            <w:r>
              <w:rPr>
                <w:b/>
                <w:color w:val="0C0C0C"/>
                <w:sz w:val="18"/>
              </w:rPr>
              <w:t>Ricerca Multi-Sport</w:t>
            </w:r>
          </w:p>
          <w:p>
            <w:r>
              <w:rPr>
                <w:color w:val="717171"/>
                <w:sz w:val="15"/>
              </w:rPr>
              <w:t>Filtri per sport, data, distanza e prezzo. Mappa integrata.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>Modulo 02</w:t>
            </w:r>
          </w:p>
          <w:p>
            <w:r>
              <w:rPr>
                <w:b/>
                <w:color w:val="0C0C0C"/>
                <w:sz w:val="18"/>
              </w:rPr>
              <w:t>Calendario Real-Time</w:t>
            </w:r>
          </w:p>
          <w:p>
            <w:r>
              <w:rPr>
                <w:color w:val="717171"/>
                <w:sz w:val="15"/>
              </w:rPr>
              <w:t>Slot disponibili in tempo reale. Prenotazione in 30 secondi.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3A9E7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>Modulo 03</w:t>
            </w:r>
          </w:p>
          <w:p>
            <w:r>
              <w:rPr>
                <w:b/>
                <w:color w:val="0C0C0C"/>
                <w:sz w:val="18"/>
              </w:rPr>
              <w:t>Pagamenti Integrati</w:t>
            </w:r>
          </w:p>
          <w:p>
            <w:r>
              <w:rPr>
                <w:color w:val="717171"/>
                <w:sz w:val="15"/>
              </w:rPr>
              <w:t>Stripe, Apple Pay, Google Pay. Abbonamenti digitali.</w:t>
            </w:r>
          </w:p>
        </w:tc>
      </w:tr>
      <w:tr>
        <w:tc>
          <w:tcPr>
            <w:tcW w:type="dxa" w:w="3213"/>
            <w:shd w:val="clear" w:color="auto" w:fill="F3F3EF"/>
            <w:tcBorders>
              <w:top w:val="single" w:sz="8" w:space="0" w:color="5DAA60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>Modulo 04</w:t>
            </w:r>
          </w:p>
          <w:p>
            <w:r>
              <w:rPr>
                <w:b/>
                <w:color w:val="0C0C0C"/>
                <w:sz w:val="18"/>
              </w:rPr>
              <w:t>Notifiche Smart</w:t>
            </w:r>
          </w:p>
          <w:p>
            <w:r>
              <w:rPr>
                <w:color w:val="717171"/>
                <w:sz w:val="15"/>
              </w:rPr>
              <w:t>Conferma, reminder H-24, avvisi slot liberi, promozioni.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A3C639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>Modulo 05</w:t>
            </w:r>
          </w:p>
          <w:p>
            <w:r>
              <w:rPr>
                <w:b/>
                <w:color w:val="0C0C0C"/>
                <w:sz w:val="18"/>
              </w:rPr>
              <w:t>Community e Social</w:t>
            </w:r>
          </w:p>
          <w:p>
            <w:r>
              <w:rPr>
                <w:color w:val="717171"/>
                <w:sz w:val="15"/>
              </w:rPr>
              <w:t>Cerca compagno di gioco, gruppi locali, badge e sfide.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>Modulo 06</w:t>
            </w:r>
          </w:p>
          <w:p>
            <w:r>
              <w:rPr>
                <w:b/>
                <w:color w:val="0C0C0C"/>
                <w:sz w:val="18"/>
              </w:rPr>
              <w:t>Dashboard Gestori</w:t>
            </w:r>
          </w:p>
          <w:p>
            <w:r>
              <w:rPr>
                <w:color w:val="717171"/>
                <w:sz w:val="15"/>
              </w:rPr>
              <w:t>Analytics occupazione, marketing diretto, widget booking.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2.2  </w:t>
      </w:r>
      <w:r>
        <w:rPr>
          <w:rFonts w:ascii="Georgia" w:hAnsi="Georgia" w:cs="Georgia"/>
          <w:rFonts w:ascii="Georgia" w:hAnsi="Georgia"/>
          <w:color w:val="0C0C0C"/>
          <w:sz w:val="26"/>
        </w:rPr>
        <w:t>Architettura Tecnologica per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0D8C8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b/>
                <w:color w:val="FFFFFF"/>
                <w:sz w:val="12"/>
              </w:rPr>
              <w:t>FRONTEND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React Native</w:t>
            </w:r>
          </w:p>
          <w:p>
            <w:r>
              <w:rPr>
                <w:color w:val="717171"/>
                <w:sz w:val="14"/>
              </w:rPr>
              <w:t>App mobile cross-platform iOS e Android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React.js (Web)</w:t>
            </w:r>
          </w:p>
          <w:p>
            <w:r>
              <w:rPr>
                <w:color w:val="717171"/>
                <w:sz w:val="14"/>
              </w:rPr>
              <w:t>Portale web per gestori e utenti desktop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Google Maps API</w:t>
            </w:r>
          </w:p>
          <w:p>
            <w:r>
              <w:rPr>
                <w:color w:val="717171"/>
                <w:sz w:val="14"/>
              </w:rPr>
              <w:t>Ricerca strutture per geolocalizzazione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2D9A90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b/>
                <w:color w:val="FFFFFF"/>
                <w:sz w:val="12"/>
              </w:rPr>
              <w:t>BACKEND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Node.js / Express</w:t>
            </w:r>
          </w:p>
          <w:p>
            <w:r>
              <w:rPr>
                <w:color w:val="717171"/>
                <w:sz w:val="14"/>
              </w:rPr>
              <w:t>API RESTful scalabili, architettura a microservizi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Stripe API</w:t>
            </w:r>
          </w:p>
          <w:p>
            <w:r>
              <w:rPr>
                <w:color w:val="717171"/>
                <w:sz w:val="14"/>
              </w:rPr>
              <w:t>Gateway pagamenti PCI-compliant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Firebase FCM</w:t>
            </w:r>
          </w:p>
          <w:p>
            <w:r>
              <w:rPr>
                <w:color w:val="717171"/>
                <w:sz w:val="14"/>
              </w:rPr>
              <w:t>Push notifications cross-platform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3A9E7A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b/>
                <w:color w:val="FFFFFF"/>
                <w:sz w:val="12"/>
              </w:rPr>
              <w:t>DATABASE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PostgreSQL</w:t>
            </w:r>
          </w:p>
          <w:p>
            <w:r>
              <w:rPr>
                <w:color w:val="717171"/>
                <w:sz w:val="14"/>
              </w:rPr>
              <w:t>DB relazionale principale per prenotazioni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Redis Cache</w:t>
            </w:r>
          </w:p>
          <w:p>
            <w:r>
              <w:rPr>
                <w:color w:val="717171"/>
                <w:sz w:val="14"/>
              </w:rPr>
              <w:t>Cache sessioni e slot in real-time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AWS S3</w:t>
            </w:r>
          </w:p>
          <w:p>
            <w:r>
              <w:rPr>
                <w:color w:val="717171"/>
                <w:sz w:val="14"/>
              </w:rPr>
              <w:t>Storage immagini e asset con CDN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247"/>
            <w:shd w:val="clear" w:color="auto" w:fill="5DAA60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b/>
                <w:color w:val="FFFFFF"/>
                <w:sz w:val="12"/>
              </w:rPr>
              <w:t>DEVOPS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AWS / GCP</w:t>
            </w:r>
          </w:p>
          <w:p>
            <w:r>
              <w:rPr>
                <w:color w:val="717171"/>
                <w:sz w:val="14"/>
              </w:rPr>
              <w:t>Cloud hosting scalabile, multi-region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Docker + CI/CD</w:t>
            </w:r>
          </w:p>
          <w:p>
            <w:r>
              <w:rPr>
                <w:color w:val="717171"/>
                <w:sz w:val="14"/>
              </w:rPr>
              <w:t>Containerizzazione e pipeline automatizzata</w:t>
            </w:r>
          </w:p>
        </w:tc>
        <w:tc>
          <w:tcPr>
            <w:tcW w:type="dxa" w:w="2797"/>
            <w:shd w:val="clear" w:color="auto" w:fill="F3F3EF"/>
          </w:tcPr>
          <w:p/>
          <w:p>
            <w:r>
              <w:rPr>
                <w:b/>
                <w:color w:val="0C0C0C"/>
                <w:sz w:val="16"/>
              </w:rPr>
              <w:t>Sentry / Datadog</w:t>
            </w:r>
          </w:p>
          <w:p>
            <w:r>
              <w:rPr>
                <w:color w:val="717171"/>
                <w:sz w:val="14"/>
              </w:rPr>
              <w:t>Monitoraggio errori e performance 24/7</w:t>
            </w:r>
          </w:p>
        </w:tc>
      </w:tr>
    </w:tbl>
    <w:p/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02 Descrizione dell'Idea  ·  Pagina 03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03 — Problema che si Vuole Risolvere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04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03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Il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Problema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Il mercato sportivo dilettantistico italiano opera su infrastrutture obsolete. Per chi vuole prenotare un campo o un corso, il percorso tipico è: cercare il numero di telefono, chiamare negli orari di apertura, attendere conferma via WhatsApp, pagare in contanti. Il problema non è culturale — è strutturale.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3.1  </w:t>
      </w:r>
      <w:r>
        <w:rPr>
          <w:rFonts w:ascii="Georgia" w:hAnsi="Georgia" w:cs="Georgia"/>
          <w:rFonts w:ascii="Georgia" w:hAnsi="Georgia"/>
          <w:color w:val="0C0C0C"/>
          <w:sz w:val="26"/>
        </w:rPr>
        <w:t>Mappa Pain Point — Soluzione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252"/>
            <w:shd w:val="clear" w:color="auto" w:fill="FEF5F5"/>
            <w:tcBorders>
              <w:left w:val="single" w:sz="8" w:space="0" w:color="E05252"/>
            </w:tcBorders>
          </w:tcPr>
          <w:p/>
          <w:p>
            <w:r>
              <w:rPr>
                <w:b/>
                <w:color w:val="E05252"/>
                <w:sz w:val="16"/>
              </w:rPr>
              <w:t>✖ Prenotazioni ancora manuali</w:t>
            </w:r>
          </w:p>
          <w:p>
            <w:r>
              <w:rPr>
                <w:color w:val="717171"/>
                <w:sz w:val="15"/>
              </w:rPr>
              <w:t>Telefonate, Excel, registri cartacei. Doppie prenotazioni, errori frequenti.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0D8C8C"/>
                <w:sz w:val="28"/>
              </w:rPr>
              <w:t>→</w:t>
            </w:r>
          </w:p>
        </w:tc>
        <w:tc>
          <w:tcPr>
            <w:tcW w:type="dxa" w:w="4819"/>
            <w:shd w:val="clear" w:color="auto" w:fill="F2FBF6"/>
            <w:tcBorders>
              <w:left w:val="single" w:sz="8" w:space="0" w:color="3A9E7A"/>
            </w:tcBorders>
          </w:tcPr>
          <w:p/>
          <w:p>
            <w:r>
              <w:rPr>
                <w:b/>
                <w:color w:val="3A9E7A"/>
                <w:sz w:val="16"/>
              </w:rPr>
              <w:t>✔ Booking digitale 24/7</w:t>
            </w:r>
          </w:p>
          <w:p>
            <w:r>
              <w:rPr>
                <w:color w:val="717171"/>
                <w:sz w:val="15"/>
              </w:rPr>
              <w:t>Calendario smart con disponibilità real-time. Prenotazione autonoma in 30 secondi.</w:t>
            </w:r>
          </w:p>
        </w:tc>
      </w:tr>
      <w:tr>
        <w:tc>
          <w:tcPr>
            <w:tcW w:type="dxa" w:w="4252"/>
            <w:shd w:val="clear" w:color="auto" w:fill="FEF5F5"/>
            <w:tcBorders>
              <w:left w:val="single" w:sz="8" w:space="0" w:color="E05252"/>
            </w:tcBorders>
          </w:tcPr>
          <w:p/>
          <w:p>
            <w:r>
              <w:rPr>
                <w:b/>
                <w:color w:val="E05252"/>
                <w:sz w:val="16"/>
              </w:rPr>
              <w:t>✖ Nessuna visibilità real-time</w:t>
            </w:r>
          </w:p>
          <w:p>
            <w:r>
              <w:rPr>
                <w:color w:val="717171"/>
                <w:sz w:val="15"/>
              </w:rPr>
              <w:t>Impossibile sapere se un campo è disponibile senza chiamare. Slot liberi persi.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0D8C8C"/>
                <w:sz w:val="28"/>
              </w:rPr>
              <w:t>→</w:t>
            </w:r>
          </w:p>
        </w:tc>
        <w:tc>
          <w:tcPr>
            <w:tcW w:type="dxa" w:w="4819"/>
            <w:shd w:val="clear" w:color="auto" w:fill="F2FBF6"/>
            <w:tcBorders>
              <w:left w:val="single" w:sz="8" w:space="0" w:color="3A9E7A"/>
            </w:tcBorders>
          </w:tcPr>
          <w:p/>
          <w:p>
            <w:r>
              <w:rPr>
                <w:b/>
                <w:color w:val="3A9E7A"/>
                <w:sz w:val="16"/>
              </w:rPr>
              <w:t>✔ Accesso multi-dispositivo</w:t>
            </w:r>
          </w:p>
          <w:p>
            <w:r>
              <w:rPr>
                <w:color w:val="717171"/>
                <w:sz w:val="15"/>
              </w:rPr>
              <w:t>App mobile + portale web. Disponibilità sempre visibile, prenotabile in qualsiasi momento.</w:t>
            </w:r>
          </w:p>
        </w:tc>
      </w:tr>
      <w:tr>
        <w:tc>
          <w:tcPr>
            <w:tcW w:type="dxa" w:w="4252"/>
            <w:shd w:val="clear" w:color="auto" w:fill="FEF5F5"/>
            <w:tcBorders>
              <w:left w:val="single" w:sz="8" w:space="0" w:color="E05252"/>
            </w:tcBorders>
          </w:tcPr>
          <w:p/>
          <w:p>
            <w:r>
              <w:rPr>
                <w:b/>
                <w:color w:val="E05252"/>
                <w:sz w:val="16"/>
              </w:rPr>
              <w:t>✖ Community sportiva frammentata</w:t>
            </w:r>
          </w:p>
          <w:p>
            <w:r>
              <w:rPr>
                <w:color w:val="717171"/>
                <w:sz w:val="15"/>
              </w:rPr>
              <w:t>Nessuno strumento per trovare compagni di gioco o organizzare tornei amatoriali.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0D8C8C"/>
                <w:sz w:val="28"/>
              </w:rPr>
              <w:t>→</w:t>
            </w:r>
          </w:p>
        </w:tc>
        <w:tc>
          <w:tcPr>
            <w:tcW w:type="dxa" w:w="4819"/>
            <w:shd w:val="clear" w:color="auto" w:fill="F2FBF6"/>
            <w:tcBorders>
              <w:left w:val="single" w:sz="8" w:space="0" w:color="3A9E7A"/>
            </w:tcBorders>
          </w:tcPr>
          <w:p/>
          <w:p>
            <w:r>
              <w:rPr>
                <w:b/>
                <w:color w:val="3A9E7A"/>
                <w:sz w:val="16"/>
              </w:rPr>
              <w:t>✔ Social feature native</w:t>
            </w:r>
          </w:p>
          <w:p>
            <w:r>
              <w:rPr>
                <w:color w:val="717171"/>
                <w:sz w:val="15"/>
              </w:rPr>
              <w:t>Cerca compagno, gruppi sportivi, notifiche tornei ed eventi locali. Gamification con badge.</w:t>
            </w:r>
          </w:p>
        </w:tc>
      </w:tr>
      <w:tr>
        <w:tc>
          <w:tcPr>
            <w:tcW w:type="dxa" w:w="4252"/>
            <w:shd w:val="clear" w:color="auto" w:fill="FEF5F5"/>
            <w:tcBorders>
              <w:left w:val="single" w:sz="8" w:space="0" w:color="E05252"/>
            </w:tcBorders>
          </w:tcPr>
          <w:p/>
          <w:p>
            <w:r>
              <w:rPr>
                <w:b/>
                <w:color w:val="E05252"/>
                <w:sz w:val="16"/>
              </w:rPr>
              <w:t>✖ Piccole strutture invisibili online</w:t>
            </w:r>
          </w:p>
          <w:p>
            <w:r>
              <w:rPr>
                <w:color w:val="717171"/>
                <w:sz w:val="15"/>
              </w:rPr>
              <w:t>Le ASD locali senza presenza digitale perdono clientela rispetto alle palestre di catena.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0D8C8C"/>
                <w:sz w:val="28"/>
              </w:rPr>
              <w:t>→</w:t>
            </w:r>
          </w:p>
        </w:tc>
        <w:tc>
          <w:tcPr>
            <w:tcW w:type="dxa" w:w="4819"/>
            <w:shd w:val="clear" w:color="auto" w:fill="F2FBF6"/>
            <w:tcBorders>
              <w:left w:val="single" w:sz="8" w:space="0" w:color="3A9E7A"/>
            </w:tcBorders>
          </w:tcPr>
          <w:p/>
          <w:p>
            <w:r>
              <w:rPr>
                <w:b/>
                <w:color w:val="3A9E7A"/>
                <w:sz w:val="16"/>
              </w:rPr>
              <w:t>✔ Marketplace centralizzato</w:t>
            </w:r>
          </w:p>
          <w:p>
            <w:r>
              <w:rPr>
                <w:color w:val="717171"/>
                <w:sz w:val="15"/>
              </w:rPr>
              <w:t>Visibilità uniforme per tutte le strutture. Ogni ASD locale diventa competitiva.</w:t>
            </w:r>
          </w:p>
        </w:tc>
      </w:tr>
      <w:tr>
        <w:tc>
          <w:tcPr>
            <w:tcW w:type="dxa" w:w="4252"/>
            <w:shd w:val="clear" w:color="auto" w:fill="FEF5F5"/>
            <w:tcBorders>
              <w:left w:val="single" w:sz="8" w:space="0" w:color="E05252"/>
            </w:tcBorders>
          </w:tcPr>
          <w:p/>
          <w:p>
            <w:r>
              <w:rPr>
                <w:b/>
                <w:color w:val="E05252"/>
                <w:sz w:val="16"/>
              </w:rPr>
              <w:t>✖ Pagamenti e contabilità disorganizzati</w:t>
            </w:r>
          </w:p>
          <w:p>
            <w:r>
              <w:rPr>
                <w:color w:val="717171"/>
                <w:sz w:val="15"/>
              </w:rPr>
              <w:t>Incassi in contanti con rischio ammanchi, abbonamenti tracciati su carta, zero report.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color w:val="0D8C8C"/>
                <w:sz w:val="28"/>
              </w:rPr>
              <w:t>→</w:t>
            </w:r>
          </w:p>
        </w:tc>
        <w:tc>
          <w:tcPr>
            <w:tcW w:type="dxa" w:w="4819"/>
            <w:shd w:val="clear" w:color="auto" w:fill="F2FBF6"/>
            <w:tcBorders>
              <w:left w:val="single" w:sz="8" w:space="0" w:color="3A9E7A"/>
            </w:tcBorders>
          </w:tcPr>
          <w:p/>
          <w:p>
            <w:r>
              <w:rPr>
                <w:b/>
                <w:color w:val="3A9E7A"/>
                <w:sz w:val="16"/>
              </w:rPr>
              <w:t>✔ Pagamenti e analytics automatizzati</w:t>
            </w:r>
          </w:p>
          <w:p>
            <w:r>
              <w:rPr>
                <w:color w:val="717171"/>
                <w:sz w:val="15"/>
              </w:rPr>
              <w:t>Gateway PCI-compliant, ricevute digitali, report in tempo reale. Zero contante a mano.</w:t>
            </w:r>
          </w:p>
        </w:tc>
      </w:tr>
    </w:tbl>
    <w:p/>
    <w:p>
      <w:pPr>
        <w:pBdr>
          <w:left w:val="single" w:sz="16" w:space="4" w:color="A3C639"/>
        </w:pBdr>
        <w:shd w:val="clear" w:color="auto" w:fill="F5F8E8"/>
        <w:ind w:left="200"/>
        <w:spacing w:before="120" w:after="120"/>
      </w:pPr>
      <w:r>
        <w:rPr>
          <w:i/>
          <w:color w:val="3A3A3A"/>
          <w:sz w:val="18"/>
        </w:rPr>
        <w:t>Ogni pain point ha una soluzione tecnologica concreta in Sportly. Il valore è operativo, immediato e percepibile sia dagli sportivi che dai gestori, dal primo giorno di utilizzo.</w:t>
      </w:r>
    </w:p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03 Il Problema  ·  Pagina 04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04 — Valore per il Cliente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05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04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Valore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per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il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Cliente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Sportly crea valore concreto e misurabile per entrambi i lati del marketplace. Per gli utenti: meno attrito, più sport. Per i gestori: meno telefonate, più prenotazioni, meno errori. Il valore è moltiplicato dall'effetto rete: più strutture, più utenti.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4.1  </w:t>
      </w:r>
      <w:r>
        <w:rPr>
          <w:rFonts w:ascii="Georgia" w:hAnsi="Georgia" w:cs="Georgia"/>
          <w:rFonts w:ascii="Georgia" w:hAnsi="Georgia"/>
          <w:color w:val="0C0C0C"/>
          <w:sz w:val="26"/>
        </w:rPr>
        <w:t>Value Proposition per Segmento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3F3EF"/>
          </w:tcPr>
          <w:p/>
          <w:p>
            <w:pPr>
              <w:pBdr>
                <w:bottom w:val="single" w:sz="4" w:space="1" w:color="E2E2DA"/>
              </w:pBdr>
            </w:pPr>
            <w:r>
              <w:rPr>
                <w:rFonts w:ascii="Courier New" w:hAnsi="Courier New" w:cs="Courier New"/>
                <w:rFonts w:ascii="Courier New" w:hAnsi="Courier New"/>
                <w:color w:val="A3C639"/>
                <w:sz w:val="14"/>
              </w:rPr>
              <w:t>Utenti Sportivi (B2C)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Risparmio di tempo reale  </w:t>
            </w:r>
            <w:r>
              <w:rPr>
                <w:color w:val="717171"/>
                <w:sz w:val="15"/>
              </w:rPr>
              <w:t>Prenotazione in meno di 30 secondi da smartphone.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Disponibilità continua  </w:t>
            </w:r>
            <w:r>
              <w:rPr>
                <w:color w:val="717171"/>
                <w:sz w:val="15"/>
              </w:rPr>
              <w:t>Accesso al calendario 24/7, fuori dagli orari di apertura.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Scelta e confronto trasparente  </w:t>
            </w:r>
            <w:r>
              <w:rPr>
                <w:color w:val="717171"/>
                <w:sz w:val="15"/>
              </w:rPr>
              <w:t>Confronto per prezzo, distanza, recensioni e disponibilità.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Flessibilità senza burocrazia  </w:t>
            </w:r>
            <w:r>
              <w:rPr>
                <w:color w:val="717171"/>
                <w:sz w:val="15"/>
              </w:rPr>
              <w:t>Cancellazioni e modifiche autonome senza chiamare.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Community sportiva locale  </w:t>
            </w:r>
            <w:r>
              <w:rPr>
                <w:color w:val="717171"/>
                <w:sz w:val="15"/>
              </w:rPr>
              <w:t>Trova compagni di gioco, gruppi locali, tornei ed eventi.</w:t>
            </w:r>
          </w:p>
          <w:p>
            <w:r>
              <w:rPr>
                <w:color w:val="A3C639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Motivazione continuativa  </w:t>
            </w:r>
            <w:r>
              <w:rPr>
                <w:color w:val="717171"/>
                <w:sz w:val="15"/>
              </w:rPr>
              <w:t>Badge fedeltà, punti attività, sfide mensili.</w:t>
            </w:r>
          </w:p>
        </w:tc>
        <w:tc>
          <w:tcPr>
            <w:tcW w:type="dxa" w:w="4819"/>
            <w:shd w:val="clear" w:color="auto" w:fill="F3F3EF"/>
          </w:tcPr>
          <w:p/>
          <w:p>
            <w:pPr>
              <w:pBdr>
                <w:bottom w:val="single" w:sz="4" w:space="1" w:color="E2E2DA"/>
              </w:pBdr>
            </w:pPr>
            <w:r>
              <w:rPr>
                <w:rFonts w:ascii="Courier New" w:hAnsi="Courier New" w:cs="Courier New"/>
                <w:rFonts w:ascii="Courier New" w:hAnsi="Courier New"/>
                <w:color w:val="0D8C8C"/>
                <w:sz w:val="14"/>
              </w:rPr>
              <w:t>Gestori Strutture (B2B)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Aumento tasso di occupazione  </w:t>
            </w:r>
            <w:r>
              <w:rPr>
                <w:color w:val="717171"/>
                <w:sz w:val="15"/>
              </w:rPr>
              <w:t>Visibilità su marketplace comune porta nuovi clienti 24/7.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Analytics e dati decisionali  </w:t>
            </w:r>
            <w:r>
              <w:rPr>
                <w:color w:val="717171"/>
                <w:sz w:val="15"/>
              </w:rPr>
              <w:t>Dashboard con occupazione, entrate, trend di prenotazione.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Automazione operativa  </w:t>
            </w:r>
            <w:r>
              <w:rPr>
                <w:color w:val="717171"/>
                <w:sz w:val="15"/>
              </w:rPr>
              <w:t>Zero telefonate, zero errori manuali, zero doppie prenotazioni.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Pagamenti certi e sicuri  </w:t>
            </w:r>
            <w:r>
              <w:rPr>
                <w:color w:val="717171"/>
                <w:sz w:val="15"/>
              </w:rPr>
              <w:t>Gateway PCI-compliant, incassi garantiti, contabilità auto.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Marketing diretto integrato  </w:t>
            </w:r>
            <w:r>
              <w:rPr>
                <w:color w:val="717171"/>
                <w:sz w:val="15"/>
              </w:rPr>
              <w:t>Promozioni push mirate agli utenti registrati.</w:t>
            </w:r>
          </w:p>
          <w:p>
            <w:r>
              <w:rPr>
                <w:color w:val="0D8C8C"/>
                <w:sz w:val="14"/>
              </w:rPr>
              <w:t xml:space="preserve">● </w:t>
            </w:r>
            <w:r>
              <w:rPr>
                <w:b/>
                <w:color w:val="0C0C0C"/>
                <w:sz w:val="16"/>
              </w:rPr>
              <w:t xml:space="preserve">Widget booking integrabile  </w:t>
            </w:r>
            <w:r>
              <w:rPr>
                <w:color w:val="717171"/>
                <w:sz w:val="15"/>
              </w:rPr>
              <w:t>Sistema di prenotazione installabile sul sito in pochi minuti.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4.2  </w:t>
      </w:r>
      <w:r>
        <w:rPr>
          <w:rFonts w:ascii="Georgia" w:hAnsi="Georgia" w:cs="Georgia"/>
          <w:rFonts w:ascii="Georgia" w:hAnsi="Georgia"/>
          <w:color w:val="0C0C0C"/>
          <w:sz w:val="26"/>
        </w:rPr>
        <w:t>Copertura Funzionale — Confronto Competitivo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Sportly (target)            </w:t>
      </w:r>
      <w:r>
        <w:rPr>
          <w:rFonts w:ascii="Courier New" w:hAnsi="Courier New" w:cs="Courier New"/>
          <w:rFonts w:ascii="Courier New" w:hAnsi="Courier New"/>
          <w:color w:val="A3C639"/>
          <w:sz w:val="11"/>
        </w:rPr>
        <w:t xml:space="preserve"> ██████████████████████████████████████░░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95%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Playtomic                   </w:t>
      </w:r>
      <w:r>
        <w:rPr>
          <w:rFonts w:ascii="Courier New" w:hAnsi="Courier New" w:cs="Courier New"/>
          <w:rFonts w:ascii="Courier New" w:hAnsi="Courier New"/>
          <w:color w:val="3A9E7A"/>
          <w:sz w:val="11"/>
        </w:rPr>
        <w:t xml:space="preserve"> ████████████████████████░░░░░░░░░░░░░░░░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60%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PrenotaWeb                  </w:t>
      </w:r>
      <w:r>
        <w:rPr>
          <w:rFonts w:ascii="Courier New" w:hAnsi="Courier New" w:cs="Courier New"/>
          <w:rFonts w:ascii="Courier New" w:hAnsi="Courier New"/>
          <w:color w:val="5DAA60"/>
          <w:sz w:val="11"/>
        </w:rPr>
        <w:t xml:space="preserve"> ██████████████████░░░░░░░░░░░░░░░░░░░░░░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45%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Squby                       </w:t>
      </w:r>
      <w:r>
        <w:rPr>
          <w:rFonts w:ascii="Courier New" w:hAnsi="Courier New" w:cs="Courier New"/>
          <w:rFonts w:ascii="Courier New" w:hAnsi="Courier New"/>
          <w:color w:val="0D8C8C"/>
          <w:sz w:val="11"/>
        </w:rPr>
        <w:t xml:space="preserve"> ██████████████░░░░░░░░░░░░░░░░░░░░░░░░░░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35%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Soluzioni analogiche        </w:t>
      </w:r>
      <w:r>
        <w:rPr>
          <w:rFonts w:ascii="Courier New" w:hAnsi="Courier New" w:cs="Courier New"/>
          <w:rFonts w:ascii="Courier New" w:hAnsi="Courier New"/>
          <w:color w:val="A8A8A8"/>
          <w:sz w:val="11"/>
        </w:rPr>
        <w:t xml:space="preserve"> ██░░░░░░░░░░░░░░░░░░░░░░░░░░░░░░░░░░░░░░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—%</w:t>
      </w:r>
    </w:p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04 Valore per il Cliente  ·  Pagina 05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05 — Analisi Target Clienti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06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05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Target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Clienti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Sportly si rivolge a tre segmenti principali con esigenze e comportamenti distinti. La scelta nasce dall'analisi della penetrazione degli smartphone, dalla propensione all'uso di app e dalla frequenza di utilizzo delle strutture sportive.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5.1  </w:t>
      </w:r>
      <w:r>
        <w:rPr>
          <w:rFonts w:ascii="Georgia" w:hAnsi="Georgia" w:cs="Georgia"/>
          <w:rFonts w:ascii="Georgia" w:hAnsi="Georgia"/>
          <w:color w:val="0C0C0C"/>
          <w:sz w:val="26"/>
        </w:rPr>
        <w:t>Segmentazione Principale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  <w:tcBorders>
              <w:top w:val="single" w:sz="8" w:space="0" w:color="A3C639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>Segmento A — Primario</w:t>
            </w:r>
          </w:p>
          <w:p>
            <w:r>
              <w:rPr>
                <w:rFonts w:ascii="Georgia" w:hAnsi="Georgia" w:cs="Georgia"/>
                <w:rFonts w:ascii="Georgia" w:hAnsi="Georgia"/>
                <w:b/>
                <w:color w:val="0C0C0C"/>
                <w:sz w:val="24"/>
              </w:rPr>
              <w:t>Sportivi Digitali</w:t>
            </w:r>
          </w:p>
          <w:p>
            <w:r>
              <w:rPr>
                <w:color w:val="717171"/>
                <w:sz w:val="15"/>
              </w:rPr>
              <w:t>18–35 anni, praticano sport regolarmente, usano app per quasi tutto. Alta propensione al digitale.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Smartphone-native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Sport 2–4 volte/settimana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Padel, fitness, running, calcetto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Disposti a pagare per comodità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>Segmento B — Secondario</w:t>
            </w:r>
          </w:p>
          <w:p>
            <w:r>
              <w:rPr>
                <w:rFonts w:ascii="Georgia" w:hAnsi="Georgia" w:cs="Georgia"/>
                <w:rFonts w:ascii="Georgia" w:hAnsi="Georgia"/>
                <w:b/>
                <w:color w:val="0C0C0C"/>
                <w:sz w:val="24"/>
              </w:rPr>
              <w:t>Famiglie Attive</w:t>
            </w:r>
          </w:p>
          <w:p>
            <w:r>
              <w:rPr>
                <w:color w:val="717171"/>
                <w:sz w:val="15"/>
              </w:rPr>
              <w:t>35–50 anni con figli. Cercano corsi per bambini, orari compatibili. Priorità: semplicità e affidabilità.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Utenti smartphone maturi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Pianificazione settimanale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Nuoto, tennis, ginnastica bimbi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Alta fedeltà una volta acquisiti</w:t>
            </w:r>
          </w:p>
        </w:tc>
        <w:tc>
          <w:tcPr>
            <w:tcW w:type="dxa" w:w="3213"/>
            <w:shd w:val="clear" w:color="auto" w:fill="F3F3EF"/>
            <w:tcBorders>
              <w:top w:val="single" w:sz="8" w:space="0" w:color="3A9E7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>Segmento C — B2B</w:t>
            </w:r>
          </w:p>
          <w:p>
            <w:r>
              <w:rPr>
                <w:rFonts w:ascii="Georgia" w:hAnsi="Georgia" w:cs="Georgia"/>
                <w:rFonts w:ascii="Georgia" w:hAnsi="Georgia"/>
                <w:b/>
                <w:color w:val="0C0C0C"/>
                <w:sz w:val="24"/>
              </w:rPr>
              <w:t>Gestori ASD</w:t>
            </w:r>
          </w:p>
          <w:p>
            <w:r>
              <w:rPr>
                <w:color w:val="717171"/>
                <w:sz w:val="15"/>
              </w:rPr>
              <w:t>Responsabili di palestre e campi sportivi. Cercano soluzioni low-cost per modernizzare la gestione.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1–50 dipendenti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Budget IT limitato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Decisore diretto (titolare/direttore)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3A3A"/>
                <w:sz w:val="14"/>
              </w:rPr>
              <w:t>— Priorità: semplicità di onboarding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5.2  </w:t>
      </w:r>
      <w:r>
        <w:rPr>
          <w:rFonts w:ascii="Georgia" w:hAnsi="Georgia" w:cs="Georgia"/>
          <w:rFonts w:ascii="Georgia" w:hAnsi="Georgia"/>
          <w:color w:val="0C0C0C"/>
          <w:sz w:val="26"/>
        </w:rPr>
        <w:t>Comportamento Digitale per Segmento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Dimensione</w:t>
            </w:r>
          </w:p>
        </w:tc>
        <w:tc>
          <w:tcPr>
            <w:tcW w:type="dxa" w:w="2551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Sportivi Digitali (A)</w:t>
            </w:r>
          </w:p>
        </w:tc>
        <w:tc>
          <w:tcPr>
            <w:tcW w:type="dxa" w:w="2551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Famiglie Attive (B)</w:t>
            </w:r>
          </w:p>
        </w:tc>
        <w:tc>
          <w:tcPr>
            <w:tcW w:type="dxa" w:w="2551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Gestori ASD (C)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Uso smartphone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Intensivo, quotidiano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Regolare, funzionale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Variabile, spesso limitato</w:t>
            </w:r>
          </w:p>
        </w:tc>
      </w:tr>
      <w:tr>
        <w:tc>
          <w:tcPr>
            <w:tcW w:type="dxa" w:w="1984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Canale acquisizione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Social media, passaparola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Google, passaparola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Email B2B, fiere sport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Frequenza utilizzo app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2–4 volte/settimana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1–2 volte/settimana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Giornaliero (gestione)</w:t>
            </w:r>
          </w:p>
        </w:tc>
      </w:tr>
      <w:tr>
        <w:tc>
          <w:tcPr>
            <w:tcW w:type="dxa" w:w="1984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Sensibilità al prezzo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Media — paga per convenienza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Alta — cerca valore</w:t>
            </w:r>
          </w:p>
        </w:tc>
        <w:tc>
          <w:tcPr>
            <w:tcW w:type="dxa" w:w="255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Alta — ROI chiaro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Feature più rilevante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Booking veloce + community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Affidabilità + semplicità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Dashboard + automazione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5.3  </w:t>
      </w:r>
      <w:r>
        <w:rPr>
          <w:rFonts w:ascii="Georgia" w:hAnsi="Georgia" w:cs="Georgia"/>
          <w:rFonts w:ascii="Georgia" w:hAnsi="Georgia"/>
          <w:color w:val="0C0C0C"/>
          <w:sz w:val="26"/>
        </w:rPr>
        <w:t>Dimensionamento del Mercato Accessibile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Sportivi 18–35 attivi       </w:t>
      </w:r>
      <w:r>
        <w:rPr>
          <w:rFonts w:ascii="Courier New" w:hAnsi="Courier New" w:cs="Courier New"/>
          <w:rFonts w:ascii="Courier New" w:hAnsi="Courier New"/>
          <w:color w:val="A3C639"/>
          <w:sz w:val="11"/>
        </w:rPr>
        <w:t xml:space="preserve"> ██████████████████████████████████░░░░░░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~8M persone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Famiglie sportive 35–50     </w:t>
      </w:r>
      <w:r>
        <w:rPr>
          <w:rFonts w:ascii="Courier New" w:hAnsi="Courier New" w:cs="Courier New"/>
          <w:rFonts w:ascii="Courier New" w:hAnsi="Courier New"/>
          <w:color w:val="0D8C8C"/>
          <w:sz w:val="11"/>
        </w:rPr>
        <w:t xml:space="preserve"> ████████████████████████░░░░░░░░░░░░░░░░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~5M persone</w:t>
      </w:r>
    </w:p>
    <w:p>
      <w:pPr>
        <w:spacing w:before="40" w:after="40"/>
      </w:pPr>
      <w:r>
        <w:rPr>
          <w:rFonts w:ascii="Courier New" w:hAnsi="Courier New" w:cs="Courier New"/>
          <w:rFonts w:ascii="Courier New" w:hAnsi="Courier New"/>
          <w:color w:val="3A3A3A"/>
          <w:sz w:val="15"/>
        </w:rPr>
        <w:t xml:space="preserve">ASD target (non digitali)   </w:t>
      </w:r>
      <w:r>
        <w:rPr>
          <w:rFonts w:ascii="Courier New" w:hAnsi="Courier New" w:cs="Courier New"/>
          <w:rFonts w:ascii="Courier New" w:hAnsi="Courier New"/>
          <w:color w:val="3A9E7A"/>
          <w:sz w:val="11"/>
        </w:rPr>
        <w:t xml:space="preserve"> ██████████████████░░░░░░░░░░░░░░░░░░░░░░ </w:t>
      </w:r>
      <w:r>
        <w:rPr>
          <w:rFonts w:ascii="Courier New" w:hAnsi="Courier New" w:cs="Courier New"/>
          <w:rFonts w:ascii="Courier New" w:hAnsi="Courier New"/>
          <w:b/>
          <w:color w:val="0C0C0C"/>
          <w:sz w:val="15"/>
        </w:rPr>
        <w:t>~40K strutture</w:t>
      </w:r>
    </w:p>
    <w:p>
      <w:pPr>
        <w:pBdr>
          <w:left w:val="single" w:sz="16" w:space="4" w:color="A3C639"/>
        </w:pBdr>
        <w:shd w:val="clear" w:color="auto" w:fill="F5F8E8"/>
        <w:ind w:left="200"/>
        <w:spacing w:before="120" w:after="120"/>
      </w:pPr>
      <w:r>
        <w:rPr>
          <w:i/>
          <w:color w:val="3A3A3A"/>
          <w:sz w:val="18"/>
        </w:rPr>
        <w:t>La strategia di acquisizione segue un approccio a effetto rete progressivo: si parte dall'onboarding di strutture partner in una o due città pilota (es. Milano, Bologna), costruendo una massa critica di offerta che poi attrae organicamente gli utenti sportivi.</w:t>
      </w:r>
    </w:p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05 Target Clienti  ·  Pagina 06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06 — Analisi della Concorrenza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07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06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Analisi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della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Concorrenza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Il mercato presenta concorrenti diretti e indiretti. Nessuno dei player esistenti copre l'intero spettro di sport, la community e il supporto completo per strutture piccole e medie.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6.1  </w:t>
      </w:r>
      <w:r>
        <w:rPr>
          <w:rFonts w:ascii="Georgia" w:hAnsi="Georgia" w:cs="Georgia"/>
          <w:rFonts w:ascii="Georgia" w:hAnsi="Georgia"/>
          <w:color w:val="0C0C0C"/>
          <w:sz w:val="26"/>
        </w:rPr>
        <w:t>Matrice Competitiva — Feature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814"/>
            <w:shd w:val="clear" w:color="auto" w:fill="0C0C0C"/>
          </w:tcPr>
          <w:p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Piattaforma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Multi-Sport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Community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Dashboard</w:t>
              <w:br/>
              <w:t>Gestori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Pagamento</w:t>
              <w:br/>
              <w:t>Integrato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Notifiche</w:t>
              <w:br/>
              <w:t>Smart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App</w:t>
              <w:br/>
              <w:t>Mobile</w:t>
            </w:r>
          </w:p>
        </w:tc>
        <w:tc>
          <w:tcPr>
            <w:tcW w:type="dxa" w:w="1118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1"/>
              </w:rPr>
              <w:t>Free Tier</w:t>
              <w:br/>
              <w:t>Strutture</w:t>
            </w:r>
          </w:p>
        </w:tc>
      </w:tr>
      <w:tr>
        <w:tc>
          <w:tcPr>
            <w:tcW w:type="dxa" w:w="1814"/>
            <w:shd w:val="clear" w:color="auto" w:fill="F0F6D8"/>
          </w:tcPr>
          <w:p>
            <w:r>
              <w:rPr>
                <w:b/>
                <w:color w:val="0C0C0C"/>
                <w:sz w:val="15"/>
              </w:rPr>
              <w:t>Sportly ★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  <w:shd w:val="clear" w:color="auto" w:fill="F0F6D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color w:val="0C0C0C"/>
                <w:sz w:val="15"/>
              </w:rPr>
              <w:t>Playtomic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color w:val="0C0C0C"/>
                <w:sz w:val="15"/>
              </w:rPr>
              <w:t>Wansport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color w:val="0C0C0C"/>
                <w:sz w:val="15"/>
              </w:rPr>
              <w:t>PrenotaWeb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3A9E7A"/>
                <w:sz w:val="20"/>
              </w:rPr>
              <w:t>✓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color w:val="0C0C0C"/>
                <w:sz w:val="15"/>
              </w:rPr>
              <w:t>Squby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3C639"/>
                <w:sz w:val="20"/>
              </w:rPr>
              <w:t>◐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color w:val="0C0C0C"/>
                <w:sz w:val="15"/>
              </w:rPr>
              <w:t>Analogico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  <w:tc>
          <w:tcPr>
            <w:tcW w:type="dxa" w:w="1118"/>
          </w:tcPr>
          <w:p>
            <w:pPr>
              <w:jc w:val="center"/>
            </w:pPr>
            <w:r>
              <w:rPr>
                <w:color w:val="A8A8A8"/>
                <w:sz w:val="20"/>
              </w:rPr>
              <w:t>✗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6.2  </w:t>
      </w:r>
      <w:r>
        <w:rPr>
          <w:rFonts w:ascii="Georgia" w:hAnsi="Georgia" w:cs="Georgia"/>
          <w:rFonts w:ascii="Georgia" w:hAnsi="Georgia"/>
          <w:color w:val="0C0C0C"/>
          <w:sz w:val="26"/>
        </w:rPr>
        <w:t>Posizionamento Competitivo e Vantaggi Differenziali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F3F3EF"/>
            <w:tcBorders>
              <w:top w:val="single" w:sz="8" w:space="0" w:color="A3C639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>Vantaggio 01</w:t>
            </w:r>
          </w:p>
          <w:p>
            <w:r>
              <w:rPr>
                <w:b/>
                <w:color w:val="0C0C0C"/>
                <w:sz w:val="17"/>
              </w:rPr>
              <w:t>Copertura Multi-Sport Completa</w:t>
            </w:r>
          </w:p>
          <w:p>
            <w:r>
              <w:rPr>
                <w:color w:val="717171"/>
                <w:sz w:val="15"/>
              </w:rPr>
              <w:t>Playtomic copre solo racket sports. Sportly supporta qualsiasi disciplina — dal nuoto alla yoga.</w:t>
            </w:r>
          </w:p>
        </w:tc>
        <w:tc>
          <w:tcPr>
            <w:tcW w:type="dxa" w:w="4819"/>
            <w:shd w:val="clear" w:color="auto" w:fill="F3F3EF"/>
            <w:tcBorders>
              <w:top w:val="single" w:sz="8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>Vantaggio 02</w:t>
            </w:r>
          </w:p>
          <w:p>
            <w:r>
              <w:rPr>
                <w:b/>
                <w:color w:val="0C0C0C"/>
                <w:sz w:val="17"/>
              </w:rPr>
              <w:t>Community Integrata Nativa</w:t>
            </w:r>
          </w:p>
          <w:p>
            <w:r>
              <w:rPr>
                <w:color w:val="717171"/>
                <w:sz w:val="15"/>
              </w:rPr>
              <w:t>Nessun concorrente offre social feature native. Sportly costruisce network effect: più utenti, più valore.</w:t>
            </w:r>
          </w:p>
        </w:tc>
      </w:tr>
      <w:tr>
        <w:tc>
          <w:tcPr>
            <w:tcW w:type="dxa" w:w="4819"/>
            <w:shd w:val="clear" w:color="auto" w:fill="F3F3EF"/>
            <w:tcBorders>
              <w:top w:val="single" w:sz="8" w:space="0" w:color="3A9E7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>Vantaggio 03</w:t>
            </w:r>
          </w:p>
          <w:p>
            <w:r>
              <w:rPr>
                <w:b/>
                <w:color w:val="0C0C0C"/>
                <w:sz w:val="17"/>
              </w:rPr>
              <w:t>Free Tier per ASD Piccole</w:t>
            </w:r>
          </w:p>
          <w:p>
            <w:r>
              <w:rPr>
                <w:color w:val="717171"/>
                <w:sz w:val="15"/>
              </w:rPr>
              <w:t>Piano gratuito abbassa la barriera all'adozione e accelera la crescita dell'offerta.</w:t>
            </w:r>
          </w:p>
        </w:tc>
        <w:tc>
          <w:tcPr>
            <w:tcW w:type="dxa" w:w="4819"/>
            <w:shd w:val="clear" w:color="auto" w:fill="F3F3EF"/>
            <w:tcBorders>
              <w:top w:val="single" w:sz="8" w:space="0" w:color="5DAA60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>Vantaggio 04</w:t>
            </w:r>
          </w:p>
          <w:p>
            <w:r>
              <w:rPr>
                <w:b/>
                <w:color w:val="0C0C0C"/>
                <w:sz w:val="17"/>
              </w:rPr>
              <w:t>Focus sul Mercato Locale Italiano</w:t>
            </w:r>
          </w:p>
          <w:p>
            <w:r>
              <w:rPr>
                <w:color w:val="717171"/>
                <w:sz w:val="15"/>
              </w:rPr>
              <w:t>Concorrenti internazionali non coprono capillarmente il territorio italiano. Vantaggio di prossimità.</w:t>
            </w:r>
          </w:p>
        </w:tc>
      </w:tr>
    </w:tbl>
    <w:p/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06 Analisi Concorrenza  ·  Pagina 07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07 — Modello di Business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08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07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Modello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di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Business </w:t>
      </w:r>
    </w:p>
    <w:p>
      <w:pPr>
        <w:spacing w:before="0" w:after="80" w:line="276" w:lineRule="auto"/>
      </w:pPr>
      <w:r>
        <w:rPr>
          <w:b w:val="0"/>
          <w:color w:val="3A3A3A"/>
          <w:sz w:val="18"/>
        </w:rPr>
        <w:t>Sportly adotta un modello multi-revenue a tre pilastri: commissioni sulle prenotazioni (scala con il volume), abbonamenti SaaS per le strutture (ricorrente prevedibile) e pubblicità/eventi per utenti premium. Sostenibile dal primo anno e scalabile senza costi marginali significativi.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7.1  </w:t>
      </w:r>
      <w:r>
        <w:rPr>
          <w:rFonts w:ascii="Georgia" w:hAnsi="Georgia" w:cs="Georgia"/>
          <w:rFonts w:ascii="Georgia" w:hAnsi="Georgia"/>
          <w:color w:val="0C0C0C"/>
          <w:sz w:val="26"/>
        </w:rPr>
        <w:t>Flussi di Ricavo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A3C639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Revenue Stream A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A3C639"/>
                <w:sz w:val="48"/>
              </w:rPr>
              <w:t>1.5%</w:t>
            </w:r>
          </w:p>
          <w:p>
            <w:r>
              <w:rPr>
                <w:color w:val="717171"/>
                <w:sz w:val="15"/>
              </w:rPr>
              <w:t>Commissioni per prenotazione completata — scala con il volume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0D8C8C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Revenue Stream B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0D8C8C"/>
                <w:sz w:val="48"/>
              </w:rPr>
              <w:t>SaaS</w:t>
            </w:r>
          </w:p>
          <w:p>
            <w:r>
              <w:rPr>
                <w:color w:val="717171"/>
                <w:sz w:val="15"/>
              </w:rPr>
              <w:t>29€/mese Standard · 59€/mese Premium</w:t>
            </w:r>
          </w:p>
        </w:tc>
        <w:tc>
          <w:tcPr>
            <w:tcW w:type="dxa" w:w="3213"/>
            <w:shd w:val="clear" w:color="auto" w:fill="F3F3EF"/>
            <w:tcBorders>
              <w:top w:val="single" w:sz="4" w:space="0" w:color="E2E2DA"/>
              <w:bottom w:val="single" w:sz="8" w:space="0" w:color="3A9E7A"/>
              <w:left w:val="single" w:sz="4" w:space="0" w:color="E2E2DA"/>
              <w:right w:val="single" w:sz="4" w:space="0" w:color="E2E2D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2"/>
              </w:rPr>
              <w:t>Revenue Stream C</w:t>
            </w:r>
          </w:p>
          <w:p>
            <w:r>
              <w:rPr>
                <w:rFonts w:ascii="Arial" w:hAnsi="Arial" w:cs="Arial"/>
                <w:rFonts w:ascii="Arial" w:hAnsi="Arial"/>
                <w:b/>
                <w:color w:val="3A9E7A"/>
                <w:sz w:val="48"/>
              </w:rPr>
              <w:t>ADV</w:t>
            </w:r>
          </w:p>
          <w:p>
            <w:r>
              <w:rPr>
                <w:color w:val="717171"/>
                <w:sz w:val="15"/>
              </w:rPr>
              <w:t>Da 500€/mese — eventi sportivi e brand fitness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7.2  </w:t>
      </w:r>
      <w:r>
        <w:rPr>
          <w:rFonts w:ascii="Georgia" w:hAnsi="Georgia" w:cs="Georgia"/>
          <w:rFonts w:ascii="Georgia" w:hAnsi="Georgia"/>
          <w:color w:val="0C0C0C"/>
          <w:sz w:val="26"/>
        </w:rPr>
        <w:t>Piani SaaS per Strutture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3F3E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4"/>
              </w:rPr>
              <w:t>Base</w:t>
            </w:r>
          </w:p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color w:val="0C0C0C"/>
                <w:sz w:val="52"/>
              </w:rPr>
              <w:t>0 €</w:t>
            </w:r>
          </w:p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A8A8A8"/>
                <w:sz w:val="14"/>
              </w:rPr>
              <w:t>gratuito</w:t>
            </w:r>
          </w:p>
          <w:p>
            <w:r>
              <w:rPr>
                <w:color w:val="3A3A3A"/>
                <w:sz w:val="15"/>
              </w:rPr>
              <w:t>● Fino a 2 risorse</w:t>
            </w:r>
          </w:p>
          <w:p>
            <w:r>
              <w:rPr>
                <w:color w:val="3A3A3A"/>
                <w:sz w:val="15"/>
              </w:rPr>
              <w:t>● Calendario booking base</w:t>
            </w:r>
          </w:p>
          <w:p>
            <w:r>
              <w:rPr>
                <w:color w:val="3A3A3A"/>
                <w:sz w:val="15"/>
              </w:rPr>
              <w:t>● Notifiche email</w:t>
            </w:r>
          </w:p>
          <w:p>
            <w:r>
              <w:rPr>
                <w:color w:val="3A3A3A"/>
                <w:sz w:val="15"/>
              </w:rPr>
              <w:t>● Profilo pubblico</w:t>
            </w:r>
          </w:p>
        </w:tc>
        <w:tc>
          <w:tcPr>
            <w:tcW w:type="dxa" w:w="3213"/>
            <w:shd w:val="clear" w:color="auto" w:fill="F0FBFB"/>
            <w:tcBorders>
              <w:top w:val="single" w:sz="8" w:space="0" w:color="0D8C8C"/>
              <w:bottom w:val="single" w:sz="4" w:space="0" w:color="0D8C8C"/>
              <w:left w:val="single" w:sz="4" w:space="0" w:color="0D8C8C"/>
              <w:right w:val="single" w:sz="4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4"/>
              </w:rPr>
              <w:t>Standard</w:t>
            </w:r>
          </w:p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color w:val="0C0C0C"/>
                <w:sz w:val="52"/>
              </w:rPr>
              <w:t>29 €</w:t>
            </w:r>
          </w:p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A8A8A8"/>
                <w:sz w:val="14"/>
              </w:rPr>
              <w:t>al mese</w:t>
            </w:r>
          </w:p>
          <w:p>
            <w:r>
              <w:rPr>
                <w:color w:val="3A3A3A"/>
                <w:sz w:val="15"/>
              </w:rPr>
              <w:t>● Fino a 10 risorse</w:t>
            </w:r>
          </w:p>
          <w:p>
            <w:r>
              <w:rPr>
                <w:color w:val="3A3A3A"/>
                <w:sz w:val="15"/>
              </w:rPr>
              <w:t>● Analytics base</w:t>
            </w:r>
          </w:p>
          <w:p>
            <w:r>
              <w:rPr>
                <w:color w:val="3A3A3A"/>
                <w:sz w:val="15"/>
              </w:rPr>
              <w:t>● Notifiche push</w:t>
            </w:r>
          </w:p>
          <w:p>
            <w:r>
              <w:rPr>
                <w:color w:val="3A3A3A"/>
                <w:sz w:val="15"/>
              </w:rPr>
              <w:t>● QR code check-in</w:t>
            </w:r>
          </w:p>
          <w:p>
            <w:r>
              <w:rPr>
                <w:color w:val="3A3A3A"/>
                <w:sz w:val="15"/>
              </w:rPr>
              <w:t>● Supporto email prioritario</w:t>
            </w:r>
          </w:p>
        </w:tc>
        <w:tc>
          <w:tcPr>
            <w:tcW w:type="dxa" w:w="3213"/>
            <w:shd w:val="clear" w:color="auto" w:fill="F3F3E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717171"/>
                <w:sz w:val="14"/>
              </w:rPr>
              <w:t>Premium</w:t>
            </w:r>
          </w:p>
          <w:p>
            <w:pPr>
              <w:jc w:val="center"/>
            </w:pPr>
            <w:r>
              <w:rPr>
                <w:rFonts w:ascii="Arial" w:hAnsi="Arial" w:cs="Arial"/>
                <w:rFonts w:ascii="Arial" w:hAnsi="Arial"/>
                <w:b/>
                <w:color w:val="0C0C0C"/>
                <w:sz w:val="52"/>
              </w:rPr>
              <w:t>59 €</w:t>
            </w:r>
          </w:p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A8A8A8"/>
                <w:sz w:val="14"/>
              </w:rPr>
              <w:t>al mese</w:t>
            </w:r>
          </w:p>
          <w:p>
            <w:r>
              <w:rPr>
                <w:color w:val="3A3A3A"/>
                <w:sz w:val="15"/>
              </w:rPr>
              <w:t>● Risorse illimitate</w:t>
            </w:r>
          </w:p>
          <w:p>
            <w:r>
              <w:rPr>
                <w:color w:val="3A3A3A"/>
                <w:sz w:val="15"/>
              </w:rPr>
              <w:t>● Analytics avanzate + export</w:t>
            </w:r>
          </w:p>
          <w:p>
            <w:r>
              <w:rPr>
                <w:color w:val="3A3A3A"/>
                <w:sz w:val="15"/>
              </w:rPr>
              <w:t>● Marketing diretto push</w:t>
            </w:r>
          </w:p>
          <w:p>
            <w:r>
              <w:rPr>
                <w:color w:val="3A3A3A"/>
                <w:sz w:val="15"/>
              </w:rPr>
              <w:t>● API + widget integrabile</w:t>
            </w:r>
          </w:p>
          <w:p>
            <w:r>
              <w:rPr>
                <w:color w:val="3A3A3A"/>
                <w:sz w:val="15"/>
              </w:rPr>
              <w:t>● Supporto telefonico dedicato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7.3  </w:t>
      </w:r>
      <w:r>
        <w:rPr>
          <w:rFonts w:ascii="Georgia" w:hAnsi="Georgia" w:cs="Georgia"/>
          <w:rFonts w:ascii="Georgia" w:hAnsi="Georgia"/>
          <w:color w:val="0C0C0C"/>
          <w:sz w:val="26"/>
        </w:rPr>
        <w:t>Proiezione Ricavi — Anno 1 (Scenario Conservativo)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118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Fonte di Ricavo</w:t>
            </w:r>
          </w:p>
        </w:tc>
        <w:tc>
          <w:tcPr>
            <w:tcW w:type="dxa" w:w="1531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M6 — Ipotesi</w:t>
            </w:r>
          </w:p>
        </w:tc>
        <w:tc>
          <w:tcPr>
            <w:tcW w:type="dxa" w:w="1304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M6 — €/mese</w:t>
            </w:r>
          </w:p>
        </w:tc>
        <w:tc>
          <w:tcPr>
            <w:tcW w:type="dxa" w:w="1531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M12 — Ipotesi</w:t>
            </w:r>
          </w:p>
        </w:tc>
        <w:tc>
          <w:tcPr>
            <w:tcW w:type="dxa" w:w="1304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M12 — €/mese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Commissioni 1.5% (media 15€)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1.000 prenot.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1.500 €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5.000 prenot.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7.500 €</w:t>
            </w:r>
          </w:p>
        </w:tc>
      </w:tr>
      <w:tr>
        <w:tc>
          <w:tcPr>
            <w:tcW w:type="dxa" w:w="3118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SaaS Standard (29€)</w:t>
            </w:r>
          </w:p>
        </w:tc>
        <w:tc>
          <w:tcPr>
            <w:tcW w:type="dxa" w:w="153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30 strutture</w:t>
            </w:r>
          </w:p>
        </w:tc>
        <w:tc>
          <w:tcPr>
            <w:tcW w:type="dxa" w:w="1304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870 €</w:t>
            </w:r>
          </w:p>
        </w:tc>
        <w:tc>
          <w:tcPr>
            <w:tcW w:type="dxa" w:w="153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80 strutture</w:t>
            </w:r>
          </w:p>
        </w:tc>
        <w:tc>
          <w:tcPr>
            <w:tcW w:type="dxa" w:w="1304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2.320 €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SaaS Premium (59€)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10 strutture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590 €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30 strutture</w:t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1.770 €</w:t>
            </w:r>
          </w:p>
        </w:tc>
      </w:tr>
      <w:tr>
        <w:tc>
          <w:tcPr>
            <w:tcW w:type="dxa" w:w="3118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Pubblicità ed eventi</w:t>
            </w:r>
          </w:p>
        </w:tc>
        <w:tc>
          <w:tcPr>
            <w:tcW w:type="dxa" w:w="153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Limitata</w:t>
            </w:r>
          </w:p>
        </w:tc>
        <w:tc>
          <w:tcPr>
            <w:tcW w:type="dxa" w:w="1304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200 €</w:t>
            </w:r>
          </w:p>
        </w:tc>
        <w:tc>
          <w:tcPr>
            <w:tcW w:type="dxa" w:w="1531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Attiva</w:t>
            </w:r>
          </w:p>
        </w:tc>
        <w:tc>
          <w:tcPr>
            <w:tcW w:type="dxa" w:w="1304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1.000 €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TOTALE STIMATO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3.160 €</w:t>
            </w:r>
          </w:p>
        </w:tc>
        <w:tc>
          <w:tcPr>
            <w:tcW w:type="dxa" w:w="1531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</w:r>
          </w:p>
        </w:tc>
        <w:tc>
          <w:tcPr>
            <w:tcW w:type="dxa" w:w="1304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12.590 €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7.4  </w:t>
      </w:r>
      <w:r>
        <w:rPr>
          <w:rFonts w:ascii="Georgia" w:hAnsi="Georgia" w:cs="Georgia"/>
          <w:rFonts w:ascii="Georgia" w:hAnsi="Georgia"/>
          <w:color w:val="0C0C0C"/>
          <w:sz w:val="26"/>
        </w:rPr>
        <w:t>Struttura dei Costi Principali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252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Voce di Costo</w:t>
            </w:r>
          </w:p>
        </w:tc>
        <w:tc>
          <w:tcPr>
            <w:tcW w:type="dxa" w:w="5386"/>
            <w:shd w:val="clear" w:color="auto" w:fill="0C0C0C"/>
          </w:tcPr>
          <w:p>
            <w:pPr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color w:val="FFFFFF"/>
                <w:sz w:val="13"/>
              </w:rPr>
              <w:t>Stima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Sviluppo app (iOS + Android + Web)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30.000 – 70.000 € (una tantum)</w:t>
            </w:r>
          </w:p>
        </w:tc>
      </w:tr>
      <w:tr>
        <w:tc>
          <w:tcPr>
            <w:tcW w:type="dxa" w:w="4252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Infrastruttura cloud (AWS/GCP)</w:t>
            </w:r>
          </w:p>
        </w:tc>
        <w:tc>
          <w:tcPr>
            <w:tcW w:type="dxa" w:w="5386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300 – 800 € / mese a regime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Commissioni gateway Stripe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~1,4% + 0,25 € per transazione</w:t>
            </w:r>
          </w:p>
        </w:tc>
      </w:tr>
      <w:tr>
        <w:tc>
          <w:tcPr>
            <w:tcW w:type="dxa" w:w="4252"/>
            <w:shd w:val="clear" w:color="auto" w:fill="F3F3EF"/>
          </w:tcPr>
          <w:p>
            <w:r>
              <w:rPr>
                <w:b/>
                <w:color w:val="0C0C0C"/>
                <w:sz w:val="16"/>
              </w:rPr>
              <w:t>Marketing (social ads, evento lancio)</w:t>
            </w:r>
          </w:p>
        </w:tc>
        <w:tc>
          <w:tcPr>
            <w:tcW w:type="dxa" w:w="5386"/>
            <w:shd w:val="clear" w:color="auto" w:fill="F3F3EF"/>
          </w:tcPr>
          <w:p>
            <w:r>
              <w:rPr>
                <w:b w:val="0"/>
                <w:color w:val="3A3A3A"/>
                <w:sz w:val="16"/>
              </w:rPr>
              <w:t>2.000 – 5.000 € / mese in avvio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b/>
                <w:color w:val="0C0C0C"/>
                <w:sz w:val="16"/>
              </w:rPr>
              <w:t>Customer support e assistenza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b w:val="0"/>
                <w:color w:val="3A3A3A"/>
                <w:sz w:val="16"/>
              </w:rPr>
              <w:t>1.000 – 2.000 € / mese</w:t>
            </w:r>
          </w:p>
        </w:tc>
      </w:tr>
    </w:tbl>
    <w:p/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07 Modello di Business  ·  Pagina 08 / 09</w:t>
      </w:r>
    </w:p>
    <w:p>
      <w:r>
        <w:br w:type="page"/>
      </w:r>
    </w:p>
    <w:p>
      <w:pPr>
        <w:pBdr>
          <w:bottom w:val="single" w:sz="4" w:space="1" w:color="E2E2DA"/>
        </w:pBdr>
        <w:spacing w:after="160"/>
      </w:pPr>
      <w:r>
        <w:rPr>
          <w:rFonts w:ascii="Courier New" w:hAnsi="Courier New" w:cs="Courier New"/>
          <w:rFonts w:ascii="Courier New" w:hAnsi="Courier New"/>
          <w:color w:val="717171"/>
          <w:sz w:val="14"/>
        </w:rPr>
        <w:t xml:space="preserve">Sportly  |  </w:t>
      </w:r>
      <w:r>
        <w:rPr>
          <w:rFonts w:ascii="Courier New" w:hAnsi="Courier New" w:cs="Courier New"/>
          <w:rFonts w:ascii="Courier New" w:hAnsi="Courier New"/>
          <w:color w:val="717171"/>
          <w:sz w:val="14"/>
        </w:rPr>
        <w:t>08 — WBS e Timeline</w:t>
      </w:r>
      <w:r>
        <w:rPr>
          <w:rFonts w:ascii="Courier New" w:hAnsi="Courier New" w:cs="Courier New"/>
          <w:rFonts w:ascii="Courier New" w:hAnsi="Courier New"/>
          <w:color w:val="A8A8A8"/>
          <w:sz w:val="14"/>
        </w:rPr>
        <w:t xml:space="preserve">        09 / 09</w:t>
      </w:r>
    </w:p>
    <w:p>
      <w:pPr>
        <w:jc w:val="left"/>
        <w:spacing w:before="0" w:after="40"/>
      </w:pPr>
      <w:r>
        <w:rPr>
          <w:rFonts w:ascii="Courier New" w:hAnsi="Courier New" w:cs="Courier New"/>
          <w:rFonts w:ascii="Courier New" w:hAnsi="Courier New"/>
          <w:b w:val="0"/>
          <w:color w:val="0D8C8C"/>
          <w:sz w:val="14"/>
        </w:rPr>
        <w:t>SEZIONE 08</w:t>
      </w:r>
    </w:p>
    <w:p>
      <w:pPr>
        <w:jc w:val="left"/>
        <w:spacing w:before="0" w:after="160"/>
      </w:pP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WBS </w:t>
      </w:r>
      <w:r>
        <w:rPr>
          <w:rFonts w:ascii="Arial" w:hAnsi="Arial" w:cs="Arial"/>
          <w:rFonts w:ascii="Arial" w:hAnsi="Arial"/>
          <w:b/>
          <w:color w:val="0C0C0C"/>
          <w:sz w:val="56"/>
        </w:rPr>
        <w:t xml:space="preserve">e </w:t>
      </w:r>
      <w:r>
        <w:rPr>
          <w:rFonts w:ascii="Georgia" w:hAnsi="Georgia" w:cs="Georgia"/>
          <w:rFonts w:ascii="Georgia" w:hAnsi="Georgia"/>
          <w:b w:val="0"/>
          <w:i/>
          <w:color w:val="0D8C8C"/>
          <w:sz w:val="56"/>
        </w:rPr>
        <w:t xml:space="preserve">Timeline </w:t>
      </w:r>
    </w:p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8.1  </w:t>
      </w:r>
      <w:r>
        <w:rPr>
          <w:rFonts w:ascii="Georgia" w:hAnsi="Georgia" w:cs="Georgia"/>
          <w:rFonts w:ascii="Georgia" w:hAnsi="Georgia"/>
          <w:color w:val="0C0C0C"/>
          <w:sz w:val="26"/>
        </w:rPr>
        <w:t>Work Breakdown Structure — 8 Fasi</w:t>
      </w:r>
    </w:p>
    <w:p>
      <w:pPr>
        <w:shd w:val="clear" w:color="auto" w:fill="0C0C0C"/>
        <w:spacing w:before="60" w:after="60"/>
        <w:ind w:left="120"/>
      </w:pPr>
      <w:r>
        <w:rPr>
          <w:rFonts w:ascii="Arial" w:hAnsi="Arial" w:cs="Arial"/>
          <w:rFonts w:ascii="Arial" w:hAnsi="Arial"/>
          <w:b/>
          <w:color w:val="FFFFFF"/>
          <w:sz w:val="22"/>
        </w:rPr>
        <w:t>Sportly — Progetto Completo  | 8 FASI · 20 SETTIMANE · 40+ DELIVERABLE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AEAE4"/>
            <w:tcBorders>
              <w:top w:val="single" w:sz="8" w:space="0" w:color="A3C639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4"/>
              </w:rPr>
              <w:t>01</w:t>
            </w:r>
          </w:p>
          <w:p>
            <w:r>
              <w:rPr>
                <w:b/>
                <w:color w:val="0C0C0C"/>
                <w:sz w:val="15"/>
              </w:rPr>
              <w:t>Analisi e Pianificazione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0D8C8C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4"/>
              </w:rPr>
              <w:t>02</w:t>
            </w:r>
          </w:p>
          <w:p>
            <w:r>
              <w:rPr>
                <w:b/>
                <w:color w:val="0C0C0C"/>
                <w:sz w:val="15"/>
              </w:rPr>
              <w:t>Progettazione Architettura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3A9E7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4"/>
              </w:rPr>
              <w:t>03</w:t>
            </w:r>
          </w:p>
          <w:p>
            <w:r>
              <w:rPr>
                <w:b/>
                <w:color w:val="0C0C0C"/>
                <w:sz w:val="15"/>
              </w:rPr>
              <w:t>Sviluppo Backend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2D9A90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4"/>
              </w:rPr>
              <w:t>04</w:t>
            </w:r>
          </w:p>
          <w:p>
            <w:r>
              <w:rPr>
                <w:b/>
                <w:color w:val="0C0C0C"/>
                <w:sz w:val="15"/>
              </w:rPr>
              <w:t>Sviluppo Frontend</w:t>
            </w:r>
          </w:p>
        </w:tc>
      </w:tr>
      <w:tr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 xml:space="preserve">1.1 </w:t>
            </w:r>
            <w:r>
              <w:rPr>
                <w:color w:val="3A3A3A"/>
                <w:sz w:val="15"/>
              </w:rPr>
              <w:t>Ricerca di mercato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 xml:space="preserve">1.2 </w:t>
            </w:r>
            <w:r>
              <w:rPr>
                <w:color w:val="3A3A3A"/>
                <w:sz w:val="15"/>
              </w:rPr>
              <w:t>Requisiti funzionali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 xml:space="preserve">1.3 </w:t>
            </w:r>
            <w:r>
              <w:rPr>
                <w:color w:val="3A3A3A"/>
                <w:sz w:val="15"/>
              </w:rPr>
              <w:t>Studio GDPR / legale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 xml:space="preserve">1.4 </w:t>
            </w:r>
            <w:r>
              <w:rPr>
                <w:color w:val="3A3A3A"/>
                <w:sz w:val="15"/>
              </w:rPr>
              <w:t>Analisi concorrenza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A3C639"/>
                <w:sz w:val="12"/>
              </w:rPr>
              <w:t xml:space="preserve">1.5 </w:t>
            </w:r>
            <w:r>
              <w:rPr>
                <w:color w:val="3A3A3A"/>
                <w:sz w:val="15"/>
              </w:rPr>
              <w:t>Definizione KPI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 xml:space="preserve">2.1 </w:t>
            </w:r>
            <w:r>
              <w:rPr>
                <w:color w:val="3A3A3A"/>
                <w:sz w:val="15"/>
              </w:rPr>
              <w:t>Scelta stack tecnologico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 xml:space="preserve">2.2 </w:t>
            </w:r>
            <w:r>
              <w:rPr>
                <w:color w:val="3A3A3A"/>
                <w:sz w:val="15"/>
              </w:rPr>
              <w:t>Diagrammi UML / ER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 xml:space="preserve">2.3 </w:t>
            </w:r>
            <w:r>
              <w:rPr>
                <w:color w:val="3A3A3A"/>
                <w:sz w:val="15"/>
              </w:rPr>
              <w:t>Architettura cloud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 xml:space="preserve">2.4 </w:t>
            </w:r>
            <w:r>
              <w:rPr>
                <w:color w:val="3A3A3A"/>
                <w:sz w:val="15"/>
              </w:rPr>
              <w:t>Wireframe schermate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D8C8C"/>
                <w:sz w:val="12"/>
              </w:rPr>
              <w:t xml:space="preserve">2.5 </w:t>
            </w:r>
            <w:r>
              <w:rPr>
                <w:color w:val="3A3A3A"/>
                <w:sz w:val="15"/>
              </w:rPr>
              <w:t>Prototipo UI/UX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 xml:space="preserve">3.1 </w:t>
            </w:r>
            <w:r>
              <w:rPr>
                <w:color w:val="3A3A3A"/>
                <w:sz w:val="15"/>
              </w:rPr>
              <w:t>Database PostgreSQL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 xml:space="preserve">3.2 </w:t>
            </w:r>
            <w:r>
              <w:rPr>
                <w:color w:val="3A3A3A"/>
                <w:sz w:val="15"/>
              </w:rPr>
              <w:t>API RESTful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 xml:space="preserve">3.3 </w:t>
            </w:r>
            <w:r>
              <w:rPr>
                <w:color w:val="3A3A3A"/>
                <w:sz w:val="15"/>
              </w:rPr>
              <w:t>Integrazione Stripe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 xml:space="preserve">3.4 </w:t>
            </w:r>
            <w:r>
              <w:rPr>
                <w:color w:val="3A3A3A"/>
                <w:sz w:val="15"/>
              </w:rPr>
              <w:t>Notifiche Firebase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A9E7A"/>
                <w:sz w:val="12"/>
              </w:rPr>
              <w:t xml:space="preserve">3.5 </w:t>
            </w:r>
            <w:r>
              <w:rPr>
                <w:color w:val="3A3A3A"/>
                <w:sz w:val="15"/>
              </w:rPr>
              <w:t>QR code check-in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2"/>
              </w:rPr>
              <w:t xml:space="preserve">4.1 </w:t>
            </w:r>
            <w:r>
              <w:rPr>
                <w:color w:val="3A3A3A"/>
                <w:sz w:val="15"/>
              </w:rPr>
              <w:t>App React Native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2"/>
              </w:rPr>
              <w:t xml:space="preserve">4.2 </w:t>
            </w:r>
            <w:r>
              <w:rPr>
                <w:color w:val="3A3A3A"/>
                <w:sz w:val="15"/>
              </w:rPr>
              <w:t>Portale web admin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2"/>
              </w:rPr>
              <w:t xml:space="preserve">4.3 </w:t>
            </w:r>
            <w:r>
              <w:rPr>
                <w:color w:val="3A3A3A"/>
                <w:sz w:val="15"/>
              </w:rPr>
              <w:t>UI componenti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2"/>
              </w:rPr>
              <w:t xml:space="preserve">4.4 </w:t>
            </w:r>
            <w:r>
              <w:rPr>
                <w:color w:val="3A3A3A"/>
                <w:sz w:val="15"/>
              </w:rPr>
              <w:t>Integrazione API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2D9A90"/>
                <w:sz w:val="12"/>
              </w:rPr>
              <w:t xml:space="preserve">4.5 </w:t>
            </w:r>
            <w:r>
              <w:rPr>
                <w:color w:val="3A3A3A"/>
                <w:sz w:val="15"/>
              </w:rPr>
              <w:t>Accessibilità / i18n</w:t>
            </w:r>
          </w:p>
        </w:tc>
      </w:tr>
    </w:tbl>
    <w:p/>
    <w:p>
      <w:pPr>
        <w:shd w:val="clear" w:color="auto" w:fill="0C0C0C"/>
        <w:spacing w:before="60" w:after="60"/>
        <w:ind w:left="120"/>
      </w:pPr>
      <w:r>
        <w:rPr>
          <w:rFonts w:ascii="Arial" w:hAnsi="Arial" w:cs="Arial"/>
          <w:rFonts w:ascii="Arial" w:hAnsi="Arial"/>
          <w:b/>
          <w:color w:val="FFFFFF"/>
          <w:sz w:val="22"/>
        </w:rPr>
        <w:t>Sportly — Progetto Completo  | 8 FASI · 20 SETTIMANE · 40+ DELIVERABLE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AEAE4"/>
            <w:tcBorders>
              <w:top w:val="single" w:sz="8" w:space="0" w:color="5DAA60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4"/>
              </w:rPr>
              <w:t>05</w:t>
            </w:r>
          </w:p>
          <w:p>
            <w:r>
              <w:rPr>
                <w:b/>
                <w:color w:val="0C0C0C"/>
                <w:sz w:val="15"/>
              </w:rPr>
              <w:t>Integrazione e Test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8CB85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4"/>
              </w:rPr>
              <w:t>06</w:t>
            </w:r>
          </w:p>
          <w:p>
            <w:r>
              <w:rPr>
                <w:b/>
                <w:color w:val="0C0C0C"/>
                <w:sz w:val="15"/>
              </w:rPr>
              <w:t>Beta Testing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38A898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4"/>
              </w:rPr>
              <w:t>07</w:t>
            </w:r>
          </w:p>
          <w:p>
            <w:r>
              <w:rPr>
                <w:b/>
                <w:color w:val="0C0C0C"/>
                <w:sz w:val="15"/>
              </w:rPr>
              <w:t>Marketing e Lancio</w:t>
            </w:r>
          </w:p>
        </w:tc>
        <w:tc>
          <w:tcPr>
            <w:tcW w:type="dxa" w:w="2409"/>
            <w:shd w:val="clear" w:color="auto" w:fill="EAEAE4"/>
            <w:tcBorders>
              <w:top w:val="single" w:sz="8" w:space="0" w:color="0A7A7A"/>
            </w:tcBorders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A7A7A"/>
                <w:sz w:val="14"/>
              </w:rPr>
              <w:t>08</w:t>
            </w:r>
          </w:p>
          <w:p>
            <w:r>
              <w:rPr>
                <w:b/>
                <w:color w:val="0C0C0C"/>
                <w:sz w:val="15"/>
              </w:rPr>
              <w:t>Monitoraggio Continuo</w:t>
            </w:r>
          </w:p>
        </w:tc>
      </w:tr>
      <w:tr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 xml:space="preserve">5.1 </w:t>
            </w:r>
            <w:r>
              <w:rPr>
                <w:color w:val="3A3A3A"/>
                <w:sz w:val="15"/>
              </w:rPr>
              <w:t>Integrazione moduli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 xml:space="preserve">5.2 </w:t>
            </w:r>
            <w:r>
              <w:rPr>
                <w:color w:val="3A3A3A"/>
                <w:sz w:val="15"/>
              </w:rPr>
              <w:t>Unit + integration test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 xml:space="preserve">5.3 </w:t>
            </w:r>
            <w:r>
              <w:rPr>
                <w:color w:val="3A3A3A"/>
                <w:sz w:val="15"/>
              </w:rPr>
              <w:t>Test sicurezza GDPR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 xml:space="preserve">5.4 </w:t>
            </w:r>
            <w:r>
              <w:rPr>
                <w:color w:val="3A3A3A"/>
                <w:sz w:val="15"/>
              </w:rPr>
              <w:t>Stress test performance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5DAA60"/>
                <w:sz w:val="12"/>
              </w:rPr>
              <w:t xml:space="preserve">5.5 </w:t>
            </w:r>
            <w:r>
              <w:rPr>
                <w:color w:val="3A3A3A"/>
                <w:sz w:val="15"/>
              </w:rPr>
              <w:t>Test UX utenti reali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2"/>
              </w:rPr>
              <w:t xml:space="preserve">6.1 </w:t>
            </w:r>
            <w:r>
              <w:rPr>
                <w:color w:val="3A3A3A"/>
                <w:sz w:val="15"/>
              </w:rPr>
              <w:t>Selezione gruppo pilota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2"/>
              </w:rPr>
              <w:t xml:space="preserve">6.2 </w:t>
            </w:r>
            <w:r>
              <w:rPr>
                <w:color w:val="3A3A3A"/>
                <w:sz w:val="15"/>
              </w:rPr>
              <w:t>Rilascio beta chiusa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2"/>
              </w:rPr>
              <w:t xml:space="preserve">6.3 </w:t>
            </w:r>
            <w:r>
              <w:rPr>
                <w:color w:val="3A3A3A"/>
                <w:sz w:val="15"/>
              </w:rPr>
              <w:t>Raccolta feedback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2"/>
              </w:rPr>
              <w:t xml:space="preserve">6.4 </w:t>
            </w:r>
            <w:r>
              <w:rPr>
                <w:color w:val="3A3A3A"/>
                <w:sz w:val="15"/>
              </w:rPr>
              <w:t>Bug fixing iterativo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8CB85A"/>
                <w:sz w:val="12"/>
              </w:rPr>
              <w:t xml:space="preserve">6.5 </w:t>
            </w:r>
            <w:r>
              <w:rPr>
                <w:color w:val="3A3A3A"/>
                <w:sz w:val="15"/>
              </w:rPr>
              <w:t>Validazione metriche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2"/>
              </w:rPr>
              <w:t xml:space="preserve">7.1 </w:t>
            </w:r>
            <w:r>
              <w:rPr>
                <w:color w:val="3A3A3A"/>
                <w:sz w:val="15"/>
              </w:rPr>
              <w:t>Sito promozionale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2"/>
              </w:rPr>
              <w:t xml:space="preserve">7.2 </w:t>
            </w:r>
            <w:r>
              <w:rPr>
                <w:color w:val="3A3A3A"/>
                <w:sz w:val="15"/>
              </w:rPr>
              <w:t>Campagne social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2"/>
              </w:rPr>
              <w:t xml:space="preserve">7.3 </w:t>
            </w:r>
            <w:r>
              <w:rPr>
                <w:color w:val="3A3A3A"/>
                <w:sz w:val="15"/>
              </w:rPr>
              <w:t>Onboarding strutture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2"/>
              </w:rPr>
              <w:t xml:space="preserve">7.4 </w:t>
            </w:r>
            <w:r>
              <w:rPr>
                <w:color w:val="3A3A3A"/>
                <w:sz w:val="15"/>
              </w:rPr>
              <w:t>Materiali comunicazione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38A898"/>
                <w:sz w:val="12"/>
              </w:rPr>
              <w:t xml:space="preserve">7.5 </w:t>
            </w:r>
            <w:r>
              <w:rPr>
                <w:color w:val="3A3A3A"/>
                <w:sz w:val="15"/>
              </w:rPr>
              <w:t>Lancio App/Play Store</w:t>
            </w:r>
          </w:p>
        </w:tc>
        <w:tc>
          <w:tcPr>
            <w:tcW w:type="dxa" w:w="2409"/>
            <w:shd w:val="clear" w:color="auto" w:fill="FFFFFF"/>
          </w:tcPr>
          <w:p/>
          <w:p>
            <w:r>
              <w:rPr>
                <w:rFonts w:ascii="Courier New" w:hAnsi="Courier New" w:cs="Courier New"/>
                <w:rFonts w:ascii="Courier New" w:hAnsi="Courier New"/>
                <w:color w:val="0A7A7A"/>
                <w:sz w:val="12"/>
              </w:rPr>
              <w:t xml:space="preserve">8.1 </w:t>
            </w:r>
            <w:r>
              <w:rPr>
                <w:color w:val="3A3A3A"/>
                <w:sz w:val="15"/>
              </w:rPr>
              <w:t>KPI mensili analytics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A7A7A"/>
                <w:sz w:val="12"/>
              </w:rPr>
              <w:t xml:space="preserve">8.2 </w:t>
            </w:r>
            <w:r>
              <w:rPr>
                <w:color w:val="3A3A3A"/>
                <w:sz w:val="15"/>
              </w:rPr>
              <w:t>Customer support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A7A7A"/>
                <w:sz w:val="12"/>
              </w:rPr>
              <w:t xml:space="preserve">8.3 </w:t>
            </w:r>
            <w:r>
              <w:rPr>
                <w:color w:val="3A3A3A"/>
                <w:sz w:val="15"/>
              </w:rPr>
              <w:t>Pianificazione release</w:t>
            </w:r>
          </w:p>
          <w:p>
            <w:r>
              <w:rPr>
                <w:rFonts w:ascii="Courier New" w:hAnsi="Courier New" w:cs="Courier New"/>
                <w:rFonts w:ascii="Courier New" w:hAnsi="Courier New"/>
                <w:color w:val="0A7A7A"/>
                <w:sz w:val="12"/>
              </w:rPr>
              <w:t xml:space="preserve">8.4 </w:t>
            </w:r>
            <w:r>
              <w:rPr>
                <w:color w:val="3A3A3A"/>
                <w:sz w:val="15"/>
              </w:rPr>
              <w:t>Manutenzione sicurezza</w:t>
            </w: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8.2  </w:t>
      </w:r>
      <w:r>
        <w:rPr>
          <w:rFonts w:ascii="Georgia" w:hAnsi="Georgia" w:cs="Georgia"/>
          <w:rFonts w:ascii="Georgia" w:hAnsi="Georgia"/>
          <w:color w:val="0C0C0C"/>
          <w:sz w:val="26"/>
        </w:rPr>
        <w:t>Gantt Schematico — 20 Settimane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shd w:val="clear" w:color="auto" w:fill="0C0C0C"/>
          </w:tcPr>
          <w:p/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W1-2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W3-4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W5-6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W7-8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W9-10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W11-12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W13-14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W15-16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W17-18</w:t>
            </w:r>
          </w:p>
        </w:tc>
        <w:tc>
          <w:tcPr>
            <w:tcW w:type="dxa" w:w="876"/>
            <w:shd w:val="clear" w:color="auto" w:fill="0C0C0C"/>
          </w:tcPr>
          <w:p>
            <w:pPr>
              <w:jc w:val="center"/>
            </w:pPr>
            <w:r>
              <w:rPr>
                <w:rFonts w:ascii="Courier New" w:hAnsi="Courier New" w:cs="Courier New"/>
                <w:rFonts w:ascii="Courier New" w:hAnsi="Courier New"/>
                <w:color w:val="FFFFFF"/>
                <w:sz w:val="12"/>
              </w:rPr>
              <w:t>W19-20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01 Analisi</w:t>
            </w:r>
          </w:p>
        </w:tc>
        <w:tc>
          <w:tcPr>
            <w:tcW w:type="dxa" w:w="822"/>
            <w:shd w:val="clear" w:color="auto" w:fill="A3C639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A3C639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02 Progett.</w:t>
            </w:r>
          </w:p>
        </w:tc>
        <w:tc>
          <w:tcPr>
            <w:tcW w:type="dxa" w:w="822"/>
            <w:shd w:val="clear" w:color="auto" w:fill="0D8C8C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0D8C8C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0D8C8C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0D8C8C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03 Backend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A9E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04 Frontend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05 Test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5DAA60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06 Beta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8CB85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8CB85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8CB85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07 Lancio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38A898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F3F3EF"/>
          </w:tcPr>
          <w:p/>
        </w:tc>
      </w:tr>
      <w:tr>
        <w:tc>
          <w:tcPr>
            <w:tcW w:type="dxa" w:w="1417"/>
          </w:tcPr>
          <w:p>
            <w:r>
              <w:rPr>
                <w:b/>
                <w:color w:val="0C0C0C"/>
                <w:sz w:val="14"/>
              </w:rPr>
              <w:t>08 Monitor.</w:t>
            </w:r>
          </w:p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F3F3EF"/>
          </w:tcPr>
          <w:p/>
        </w:tc>
        <w:tc>
          <w:tcPr>
            <w:tcW w:type="dxa" w:w="822"/>
            <w:shd w:val="clear" w:color="auto" w:fill="0A7A7A"/>
          </w:tcPr>
          <w:p>
            <w:pPr>
              <w:jc w:val="center"/>
            </w:pPr>
          </w:p>
        </w:tc>
        <w:tc>
          <w:tcPr>
            <w:tcW w:type="dxa" w:w="822"/>
            <w:shd w:val="clear" w:color="auto" w:fill="0A7A7A"/>
          </w:tcPr>
          <w:p>
            <w:pPr>
              <w:jc w:val="center"/>
            </w:pPr>
          </w:p>
        </w:tc>
      </w:tr>
    </w:tbl>
    <w:p/>
    <w:p>
      <w:pPr>
        <w:pBdr>
          <w:bottom w:val="single" w:sz="4" w:space="1" w:color="E2E2DA"/>
        </w:pBdr>
        <w:spacing w:before="160" w:after="80"/>
      </w:pPr>
      <w:r>
        <w:rPr>
          <w:rFonts w:ascii="Courier New" w:hAnsi="Courier New" w:cs="Courier New"/>
          <w:rFonts w:ascii="Courier New" w:hAnsi="Courier New"/>
          <w:color w:val="0D8C8C"/>
          <w:sz w:val="16"/>
        </w:rPr>
        <w:t xml:space="preserve">8.3  </w:t>
      </w:r>
      <w:r>
        <w:rPr>
          <w:rFonts w:ascii="Georgia" w:hAnsi="Georgia" w:cs="Georgia"/>
          <w:rFonts w:ascii="Georgia" w:hAnsi="Georgia"/>
          <w:color w:val="0C0C0C"/>
          <w:sz w:val="26"/>
        </w:rPr>
        <w:t>Milestone Principali</w:t>
      </w:r>
    </w:p>
    <w:p>
      <w:pPr>
        <w:spacing w:before="60" w:after="60"/>
        <w:ind w:left="400"/>
        <w:pBdr>
          <w:left w:val="single" w:sz="8" w:space="4" w:color="A3C639"/>
        </w:pBdr>
      </w:pPr>
      <w:r>
        <w:rPr>
          <w:rFonts w:ascii="Courier New" w:hAnsi="Courier New" w:cs="Courier New"/>
          <w:rFonts w:ascii="Courier New" w:hAnsi="Courier New"/>
          <w:b/>
          <w:color w:val="A3C639"/>
          <w:sz w:val="16"/>
        </w:rPr>
        <w:t xml:space="preserve">[M1] </w:t>
      </w:r>
      <w:r>
        <w:rPr>
          <w:b/>
          <w:color w:val="0C0C0C"/>
          <w:sz w:val="18"/>
        </w:rPr>
        <w:t xml:space="preserve">Analisi e Definizione Completata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2)</w:t>
        <w:br/>
      </w:r>
      <w:r>
        <w:rPr>
          <w:color w:val="717171"/>
          <w:sz w:val="15"/>
        </w:rPr>
        <w:t xml:space="preserve">    Documento di progetto — Prima consegna (questo documento)</w:t>
      </w:r>
    </w:p>
    <w:p>
      <w:pPr>
        <w:spacing w:before="60" w:after="60"/>
        <w:ind w:left="400"/>
        <w:pBdr>
          <w:left w:val="single" w:sz="8" w:space="4" w:color="0D8C8C"/>
        </w:pBdr>
      </w:pPr>
      <w:r>
        <w:rPr>
          <w:rFonts w:ascii="Courier New" w:hAnsi="Courier New" w:cs="Courier New"/>
          <w:rFonts w:ascii="Courier New" w:hAnsi="Courier New"/>
          <w:b/>
          <w:color w:val="0D8C8C"/>
          <w:sz w:val="16"/>
        </w:rPr>
        <w:t xml:space="preserve">[M2] </w:t>
      </w:r>
      <w:r>
        <w:rPr>
          <w:b/>
          <w:color w:val="0C0C0C"/>
          <w:sz w:val="18"/>
        </w:rPr>
        <w:t xml:space="preserve">Architettura e Prototipo UI Approvati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5)</w:t>
        <w:br/>
      </w:r>
      <w:r>
        <w:rPr>
          <w:color w:val="717171"/>
          <w:sz w:val="15"/>
        </w:rPr>
        <w:t xml:space="preserve">    Wireframe navigabili + schema database + documentazione stack</w:t>
      </w:r>
    </w:p>
    <w:p>
      <w:pPr>
        <w:spacing w:before="60" w:after="60"/>
        <w:ind w:left="400"/>
        <w:pBdr>
          <w:left w:val="single" w:sz="8" w:space="4" w:color="3A9E7A"/>
        </w:pBdr>
      </w:pPr>
      <w:r>
        <w:rPr>
          <w:rFonts w:ascii="Courier New" w:hAnsi="Courier New" w:cs="Courier New"/>
          <w:rFonts w:ascii="Courier New" w:hAnsi="Courier New"/>
          <w:b/>
          <w:color w:val="3A9E7A"/>
          <w:sz w:val="16"/>
        </w:rPr>
        <w:t xml:space="preserve">[M3] </w:t>
      </w:r>
      <w:r>
        <w:rPr>
          <w:b/>
          <w:color w:val="0C0C0C"/>
          <w:sz w:val="18"/>
        </w:rPr>
        <w:t xml:space="preserve">Backend API Funzionanti e Documentate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9)</w:t>
        <w:br/>
      </w:r>
      <w:r>
        <w:rPr>
          <w:color w:val="717171"/>
          <w:sz w:val="15"/>
        </w:rPr>
        <w:t xml:space="preserve">    API RESTful testate con Postman, Stripe e Firebase FCM attive</w:t>
      </w:r>
    </w:p>
    <w:p>
      <w:pPr>
        <w:spacing w:before="60" w:after="60"/>
        <w:ind w:left="400"/>
        <w:pBdr>
          <w:left w:val="single" w:sz="8" w:space="4" w:color="5DAA60"/>
        </w:pBdr>
      </w:pPr>
      <w:r>
        <w:rPr>
          <w:rFonts w:ascii="Courier New" w:hAnsi="Courier New" w:cs="Courier New"/>
          <w:rFonts w:ascii="Courier New" w:hAnsi="Courier New"/>
          <w:b/>
          <w:color w:val="5DAA60"/>
          <w:sz w:val="16"/>
        </w:rPr>
        <w:t xml:space="preserve">[M4] </w:t>
      </w:r>
      <w:r>
        <w:rPr>
          <w:b/>
          <w:color w:val="0C0C0C"/>
          <w:sz w:val="18"/>
        </w:rPr>
        <w:t xml:space="preserve">App Mobile v0.9 — Build Interna Testabile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13)</w:t>
        <w:br/>
      </w:r>
      <w:r>
        <w:rPr>
          <w:color w:val="717171"/>
          <w:sz w:val="15"/>
        </w:rPr>
        <w:t xml:space="preserve">    APK e .ipa distribuibili internamente, flussi principali ok</w:t>
      </w:r>
    </w:p>
    <w:p>
      <w:pPr>
        <w:spacing w:before="60" w:after="60"/>
        <w:ind w:left="400"/>
        <w:pBdr>
          <w:left w:val="single" w:sz="8" w:space="4" w:color="5DAA60"/>
        </w:pBdr>
      </w:pPr>
      <w:r>
        <w:rPr>
          <w:rFonts w:ascii="Courier New" w:hAnsi="Courier New" w:cs="Courier New"/>
          <w:rFonts w:ascii="Courier New" w:hAnsi="Courier New"/>
          <w:b/>
          <w:color w:val="5DAA60"/>
          <w:sz w:val="16"/>
        </w:rPr>
        <w:t xml:space="preserve">[M5] </w:t>
      </w:r>
      <w:r>
        <w:rPr>
          <w:b/>
          <w:color w:val="0C0C0C"/>
          <w:sz w:val="18"/>
        </w:rPr>
        <w:t xml:space="preserve">Beta Test Completato e Report Feedback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17)</w:t>
        <w:br/>
      </w:r>
      <w:r>
        <w:rPr>
          <w:color w:val="717171"/>
          <w:sz w:val="15"/>
        </w:rPr>
        <w:t xml:space="preserve">    Report qualitativo e quantitativo dal gruppo pilota</w:t>
      </w:r>
    </w:p>
    <w:p>
      <w:pPr>
        <w:spacing w:before="60" w:after="60"/>
        <w:ind w:left="400"/>
        <w:pBdr>
          <w:left w:val="single" w:sz="8" w:space="4" w:color="0C0C0C"/>
        </w:pBdr>
      </w:pPr>
      <w:r>
        <w:rPr>
          <w:rFonts w:ascii="Courier New" w:hAnsi="Courier New" w:cs="Courier New"/>
          <w:rFonts w:ascii="Courier New" w:hAnsi="Courier New"/>
          <w:b/>
          <w:color w:val="0C0C0C"/>
          <w:sz w:val="16"/>
        </w:rPr>
        <w:t xml:space="preserve">[LANCIO] </w:t>
      </w:r>
      <w:r>
        <w:rPr>
          <w:b/>
          <w:color w:val="0C0C0C"/>
          <w:sz w:val="18"/>
        </w:rPr>
        <w:t xml:space="preserve">Lancio Ufficiale su App Store e Google Play </w:t>
      </w:r>
      <w:r>
        <w:rPr>
          <w:rFonts w:ascii="Courier New" w:hAnsi="Courier New" w:cs="Courier New"/>
          <w:rFonts w:ascii="Courier New" w:hAnsi="Courier New"/>
          <w:color w:val="0D8C8C"/>
          <w:sz w:val="14"/>
        </w:rPr>
        <w:t>(Fine settimana 20)</w:t>
        <w:br/>
      </w:r>
      <w:r>
        <w:rPr>
          <w:color w:val="717171"/>
          <w:sz w:val="15"/>
        </w:rPr>
        <w:t xml:space="preserve">    App pubblicata, prime strutture onboarded, evento di lancio</w:t>
      </w:r>
    </w:p>
    <w:p/>
    <w:p>
      <w:pPr>
        <w:pBdr>
          <w:bottom w:val="single" w:sz="4" w:space="1" w:color="E2E2DA"/>
        </w:pBdr>
        <w:pBdr>
          <w:top w:val="single" w:sz="4" w:space="1" w:color="E2E2DA"/>
        </w:pBdr>
        <w:spacing w:before="120" w:after="0"/>
      </w:pPr>
      <w:r>
        <w:rPr>
          <w:rFonts w:ascii="Courier New" w:hAnsi="Courier New" w:cs="Courier New"/>
          <w:rFonts w:ascii="Courier New" w:hAnsi="Courier New"/>
          <w:color w:val="A8A8A8"/>
          <w:sz w:val="13"/>
        </w:rPr>
        <w:t>Sportly — Prima Consegna  ·  08 WBS e Timeline  ·  Pagina 09 / 09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A3A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