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Structure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0" w:line="360" w:lineRule="auto"/>
        <w:ind w:left="0" w:firstLine="0"/>
        <w:rPr>
          <w:color w:val="002844"/>
        </w:rPr>
      </w:pPr>
      <w:bookmarkStart w:colFirst="0" w:colLast="0" w:name="_vj1b6cdh26dd" w:id="0"/>
      <w:bookmarkEnd w:id="0"/>
      <w:r w:rsidDel="00000000" w:rsidR="00000000" w:rsidRPr="00000000">
        <w:rPr>
          <w:color w:val="002844"/>
          <w:rtl w:val="0"/>
        </w:rPr>
        <w:t xml:space="preserve">1. When was Blockchain Invented?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1993 </w:t>
        <w:tab/>
        <w:tab/>
        <w:t xml:space="preserve">B) Since 2008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 C) Since 1991     </w:t>
        <w:tab/>
        <w:tab/>
        <w:t xml:space="preserve">D) Since 1967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 Key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 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 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 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 A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tblGridChange w:id="0">
          <w:tblGrid>
            <w:gridCol w:w="1815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Fill it yourself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