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8279B9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DMA相关:</w:t>
      </w:r>
    </w:p>
    <w:p w14:paraId="17B63831">
      <w:pPr>
        <w:numPr>
          <w:ilvl w:val="0"/>
          <w:numId w:val="1"/>
        </w:numPr>
        <w:ind w:left="420"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防止终端传输过半需要在HAL_UARTEx_ReiceiveToIdle_DMA后面一行添加: __HAL_DMA_DISABLE_IT(&amp;huart,DMA_IT_HT)</w:t>
      </w:r>
    </w:p>
    <w:p w14:paraId="419384C1">
      <w:pPr>
        <w:numPr>
          <w:ilvl w:val="0"/>
          <w:numId w:val="1"/>
        </w:numPr>
        <w:ind w:left="420"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HAL_UARTEx_ReiceiveToIdle_DMA的回调函数是RxEventCallback(&amp;huart,size) 此处size是缓冲区最大容量</w:t>
      </w:r>
    </w:p>
    <w:p w14:paraId="381553F3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GPIO:</w:t>
      </w:r>
    </w:p>
    <w:p w14:paraId="17DB1DA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HAL_GPIO_WritePin(端口, 引脚号, 电平状态);   // 写引脚电平</w:t>
      </w:r>
    </w:p>
    <w:p w14:paraId="130BFB1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HAL_GPIO_ReadPin(端口, 引脚号);             // 读引脚电平</w:t>
      </w:r>
    </w:p>
    <w:p w14:paraId="050FB1AA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HAL_GPIO_TogglePin(端口, 引脚号);           // 翻转引脚电平</w:t>
      </w:r>
    </w:p>
    <w:p w14:paraId="5C657307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UART:</w:t>
      </w:r>
    </w:p>
    <w:p w14:paraId="183EE38D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HAL_UART_Transmit(&amp;串口句柄, 数据指针, 数据长度, 超时时间);    // 串口发送（阻塞方式）</w:t>
      </w:r>
    </w:p>
    <w:p w14:paraId="6D6396F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HAL_UART_Receive(&amp;串口句柄, 数据指针, 数据长度, 超时时间);     // 串口接收（阻塞方式）</w:t>
      </w:r>
    </w:p>
    <w:p w14:paraId="233DCE1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3598D76D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HAL_UART_Transmit_IT(&amp;串口句柄, 数据指针, 数据长度);           // 串口发送（中断方式）</w:t>
      </w:r>
    </w:p>
    <w:p w14:paraId="36ECF0B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HAL_UART_Receive_IT(&amp;串口句柄, 数据指针, 数据长度);            // 串口接收（中断方式）</w:t>
      </w:r>
    </w:p>
    <w:p w14:paraId="6F34556B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741D425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HAL_UART_Transmit_DMA(&amp;串口句柄, 数据指针, 数据长度);          // 串口发送（DMA方式）</w:t>
      </w:r>
    </w:p>
    <w:p w14:paraId="6DFFDAB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HAL_UART_Receive_DMA(&amp;串口句柄, 数据指针, 数据长度);           // 串口接收（DMA方式）</w:t>
      </w:r>
    </w:p>
    <w:p w14:paraId="226C2B3F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IIC:</w:t>
      </w:r>
    </w:p>
    <w:p w14:paraId="13F582B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HAL_I2C_Master_Transmit(&amp;I2C句柄, 设备地址, 数据指针, 数据长度, 超时时间);   // 主机发送数据（阻塞方式）</w:t>
      </w:r>
    </w:p>
    <w:p w14:paraId="40E517E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HAL_I2C_Master_Receive(&amp;I2C句柄, 设备地址, 数据指针, 数据长度, 超时时间);    // 主机接收数据（阻塞方式）</w:t>
      </w:r>
    </w:p>
    <w:p w14:paraId="46AE253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DB7DEB6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HAL_I2C_Master_Transmit_IT(&amp;I2C句柄, 设备地址, 数据指针, 数据长度);          // 主机发送数据（中断方式）</w:t>
      </w:r>
    </w:p>
    <w:p w14:paraId="7DD7123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HAL_I2C_Master_Receive_IT(&amp;I2C句柄, 设备地址, 数据指针, 数据长度);           // 主机接收数据（中断方式）</w:t>
      </w:r>
    </w:p>
    <w:p w14:paraId="0E088C4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5E6F9F0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HAL_I2C_Master_Transmit_DMA(&amp;I2C句柄, 设备地址, 数据指针, 数据长度);         // 主机发送数据（DMA方式）</w:t>
      </w:r>
    </w:p>
    <w:p w14:paraId="266FE98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HAL_I2C_Master_Receive_DMA(&amp;I2C句柄, 设备地址, 数据指针, 数据长度);          // 主机接收数据（DMA方式）</w:t>
      </w:r>
    </w:p>
    <w:p w14:paraId="5D11143C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SPI:</w:t>
      </w:r>
    </w:p>
    <w:p w14:paraId="4AEA900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HAL_SPI_Transmit(&amp;SPI句柄, 数据指针, 数据长度, 超时时间);      // 发送数据（阻塞方式）</w:t>
      </w:r>
    </w:p>
    <w:p w14:paraId="1DF44F4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HAL_SPI_Receive(&amp;SPI句柄, 数据指针, 数据长度, 超时时间);       // 接收数据（阻塞方式）</w:t>
      </w:r>
    </w:p>
    <w:p w14:paraId="610330C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HAL_SPI_TransmitReceive(&amp;SPI句柄, 发送指针, 接收指针, 数据长度, 超时时间);  // 同时收发（阻塞方式）</w:t>
      </w:r>
    </w:p>
    <w:p w14:paraId="1B679A7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76C1A77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HAL_SPI_Transmit_IT(&amp;SPI句柄, 数据指针, 数据长度);             // 发送数据（中断方式）</w:t>
      </w:r>
    </w:p>
    <w:p w14:paraId="015B7E17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HAL_SPI_Receive_IT(&amp;SPI句柄, 数据指针, 数据长度);              // 接收数据（中断方式）</w:t>
      </w:r>
    </w:p>
    <w:p w14:paraId="2C875AC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HAL_SPI_TransmitReceive_IT(&amp;SPI句柄, 发送指针, 接收指针, 数据长度);  // 同时收发（中断方式）</w:t>
      </w:r>
    </w:p>
    <w:p w14:paraId="7E5DD439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4B94566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HAL_SPI_Transmit_DMA(&amp;SPI句柄, 数据指针, 数据长度);            // 发送数据（DMA方式）</w:t>
      </w:r>
    </w:p>
    <w:p w14:paraId="03768ABC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HAL_SPI_Receive_DMA(&amp;SPI句柄, 数据指针, 数据长度);             // 接收数据（DMA方式）</w:t>
      </w:r>
    </w:p>
    <w:p w14:paraId="51F555B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HAL_SPI_TransmitReceive_DMA(&amp;SPI句柄, 发送指针, 接收指针, 数据长度); // 同时收发（DMA方式）</w:t>
      </w:r>
    </w:p>
    <w:p w14:paraId="5027D33B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定时器:</w:t>
      </w:r>
    </w:p>
    <w:p w14:paraId="4DF8D75D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HAL_TIM_Base_Start(&amp;定时器句柄);                    // 启动基本定时器（不带中断）</w:t>
      </w:r>
    </w:p>
    <w:p w14:paraId="6A28E0E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HAL_TIM_Base_Start_IT(&amp;定时器句柄);                 // 启动基本定时器（中断方式）</w:t>
      </w:r>
    </w:p>
    <w:p w14:paraId="5A9C0FD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HAL_TIM_Base_Stop(&amp;定时器句柄);                     // 停止基本定时器（不带中断）</w:t>
      </w:r>
    </w:p>
    <w:p w14:paraId="5386AC3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HAL_TIM_Base_Stop_IT(&amp;定时器句柄);                  // 停止基本定时器（中断方式）</w:t>
      </w:r>
    </w:p>
    <w:p w14:paraId="46EAB70B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223434F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HAL_TIM_PWM_Start(&amp;定时器句柄, 通道);               // 启动PWM输出</w:t>
      </w:r>
    </w:p>
    <w:p w14:paraId="589EED8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HAL_TIM_PWM_Stop(&amp;定时器句柄, 通道);                // 停止PWM输出</w:t>
      </w:r>
    </w:p>
    <w:p w14:paraId="5D08DED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2DAB42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HAL_TIM_IC_Start(&amp;定时器句柄, 通道);                // 启动输入捕获</w:t>
      </w:r>
    </w:p>
    <w:p w14:paraId="60D841B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HAL_TIM_IC_Stop(&amp;定时器句柄, 通道);                 // 停止输入捕获</w:t>
      </w:r>
    </w:p>
    <w:p w14:paraId="5EB5D630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E3206C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HAL_TIM_Encoder_Start(&amp;定时器句柄, 通道组合);        // 启动编码器模式</w:t>
      </w:r>
    </w:p>
    <w:p w14:paraId="2AA3553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HAL_TIM_Encoder_Stop(&amp;定时器句柄, 通道组合);         // 停止编码器模式</w:t>
      </w:r>
    </w:p>
    <w:p w14:paraId="427B9A09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ADC:</w:t>
      </w:r>
    </w:p>
    <w:p w14:paraId="576DC51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HAL_ADC_Start(&amp;ADC句柄);                   // 启动ADC转换（阻塞方式）</w:t>
      </w:r>
    </w:p>
    <w:p w14:paraId="16FE696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HAL_ADC_Stop(&amp;ADC句柄);                    // 停止ADC转换</w:t>
      </w:r>
    </w:p>
    <w:p w14:paraId="42D6F6A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7B4BAC36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HAL_ADC_Start_IT(&amp;ADC句柄);                // 启动ADC转换（中断方式）</w:t>
      </w:r>
    </w:p>
    <w:p w14:paraId="6E28CD9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HAL_ADC_Stop_IT(&amp;ADC句柄);                 // 停止ADC转换（中断方式）</w:t>
      </w:r>
    </w:p>
    <w:p w14:paraId="3AEE38E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E3F318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HAL_ADC_Start_DMA(&amp;ADC句柄, 数据指针, 长度);   // 启动ADC转换（DMA方式）</w:t>
      </w:r>
    </w:p>
    <w:p w14:paraId="4AE1CA8B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HAL_ADC_Stop_DMA(&amp;ADC句柄);                   // 停止ADC转换（DMA方式）</w:t>
      </w:r>
    </w:p>
    <w:p w14:paraId="1049672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3057F72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HAL_ADC_PollForConversion(&amp;ADC句柄, 超时时间);  // 等待ADC转换完成（阻塞轮询）</w:t>
      </w:r>
    </w:p>
    <w:p w14:paraId="4BE2BDF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HAL_ADC_GetValue(&amp;ADC句柄);                   // 获取ADC采样值</w:t>
      </w:r>
    </w:p>
    <w:p w14:paraId="449F5AC1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中断/事件回调函数:</w:t>
      </w:r>
    </w:p>
    <w:p w14:paraId="73A0D8F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//启用dma传输完成中断:</w:t>
      </w:r>
    </w:p>
    <w:p w14:paraId="52AE9C8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9" w:name="_GoBack"/>
      <w:bookmarkStart w:id="0" w:name="OLE_LINK9"/>
      <w:r>
        <w:rPr>
          <w:rFonts w:hint="eastAsia"/>
          <w:sz w:val="30"/>
          <w:szCs w:val="30"/>
          <w:lang w:val="en-US" w:eastAsia="zh-CN"/>
        </w:rPr>
        <w:t>__HAL_DMA_ENABLE_IT(&amp;hdma,DMA_IT_TC);</w:t>
      </w:r>
      <w:bookmarkEnd w:id="0"/>
    </w:p>
    <w:bookmarkEnd w:id="9"/>
    <w:p w14:paraId="09A5275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//启用dma传输</w:t>
      </w:r>
    </w:p>
    <w:p w14:paraId="777534E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1" w:name="OLE_LINK8"/>
      <w:r>
        <w:rPr>
          <w:rFonts w:hint="eastAsia"/>
          <w:sz w:val="30"/>
          <w:szCs w:val="30"/>
          <w:lang w:val="en-US" w:eastAsia="zh-CN"/>
        </w:rPr>
        <w:t>HAL_DMA_Start_IT(&amp;hdma,src_addr,dest_addr,data_len);</w:t>
      </w:r>
    </w:p>
    <w:bookmarkEnd w:id="1"/>
    <w:p w14:paraId="4C39DBE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// 使能 UART 接收中断（RXNE 中断） </w:t>
      </w:r>
      <w:r>
        <w:rPr>
          <w:rFonts w:hint="eastAsia"/>
          <w:sz w:val="30"/>
          <w:szCs w:val="30"/>
          <w:lang w:val="en-US" w:eastAsia="zh-CN"/>
        </w:rPr>
        <w:t>一次一字节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default"/>
          <w:sz w:val="30"/>
          <w:szCs w:val="30"/>
          <w:lang w:val="en-US" w:eastAsia="zh-CN"/>
        </w:rPr>
        <w:t xml:space="preserve">HAL_UART_Receive_IT(&amp;huart1, rx_buf, 1); </w:t>
      </w:r>
    </w:p>
    <w:p w14:paraId="5AC111D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// 使能定时器更新中断 </w:t>
      </w:r>
    </w:p>
    <w:p w14:paraId="10F5E6C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HAL_TIM_Base_Start_IT(&amp;htim2); </w:t>
      </w:r>
    </w:p>
    <w:p w14:paraId="2FC69CA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 xml:space="preserve">// 使能 ADC 转换完成中断 </w:t>
      </w:r>
    </w:p>
    <w:p w14:paraId="49573CB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HAL_ADC_Start_IT(&amp;hadc1);</w:t>
      </w:r>
    </w:p>
    <w:p w14:paraId="05D1BD1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3727E1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HAL_GPIO_EXTI_Callback(uint16_t 引脚号);            // 外部中断回调（GPIO口触发）</w:t>
      </w:r>
    </w:p>
    <w:p w14:paraId="069EC018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3D12213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HAL_UART_TxCpltCallback(UART_HandleTypeDef *串口句柄);       // UART发送完成回调（中断/DMA）</w:t>
      </w:r>
    </w:p>
    <w:p w14:paraId="2FACF0FD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HAL_UART_RxCpltCallback(</w:t>
      </w:r>
      <w:bookmarkStart w:id="2" w:name="OLE_LINK7"/>
      <w:r>
        <w:rPr>
          <w:rFonts w:hint="default"/>
          <w:sz w:val="30"/>
          <w:szCs w:val="30"/>
          <w:lang w:val="en-US" w:eastAsia="zh-CN"/>
        </w:rPr>
        <w:t>UART_HandleTypeDef</w:t>
      </w:r>
      <w:bookmarkEnd w:id="2"/>
      <w:r>
        <w:rPr>
          <w:rFonts w:hint="default"/>
          <w:sz w:val="30"/>
          <w:szCs w:val="30"/>
          <w:lang w:val="en-US" w:eastAsia="zh-CN"/>
        </w:rPr>
        <w:t xml:space="preserve"> *串口句柄);       // UART接收完成回调（中断/DMA）</w:t>
      </w:r>
    </w:p>
    <w:p w14:paraId="41FA8B4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HAL_UARTEx_RxEventCallback(UART_HandleTypeDef *串口句柄, uint16_t 数据长度);  // UART接收事件回调（如IDLE触发接收长度）</w:t>
      </w:r>
    </w:p>
    <w:p w14:paraId="3ABACDE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103F87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HAL_I2C_MasterTxCpltCallback(I2C_HandleTypeDef *I2C句柄);    // I2C主机发送完成回调（中断/DMA）</w:t>
      </w:r>
    </w:p>
    <w:p w14:paraId="5AC73E7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HAL_I2C_MasterRxCpltCallback(I2C_HandleTypeDef *I2C句柄);    // I2C主机接收完成回调（中断/DMA）</w:t>
      </w:r>
    </w:p>
    <w:p w14:paraId="71F98AE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16935C7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HAL_SPI_TxCpltCallback(SPI_HandleTypeDef *SPI句柄);           // SPI发送完成回调（中断/DMA）</w:t>
      </w:r>
    </w:p>
    <w:p w14:paraId="2A1AEC5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HAL_SPI_RxCpltCallback(SPI_HandleTypeDef *SPI句柄);           // SPI接收完成回调（中断/DMA）</w:t>
      </w:r>
    </w:p>
    <w:p w14:paraId="135A157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HAL_SPI_TxRxCpltCallback(SPI_HandleTypeDef *SPI句柄);         // SPI同时收发完成回调（中断/DMA）</w:t>
      </w:r>
    </w:p>
    <w:p w14:paraId="65C6B29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863FCC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HAL_ADC_ConvCpltCallback(ADC_HandleTypeDef *ADC句柄);         // ADC转换完成回调（阻塞/中断/DMA）</w:t>
      </w:r>
    </w:p>
    <w:p w14:paraId="2345AFE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946F98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HAL_TIM_PeriodElapsedCallback(TIM_HandleTypeDef *定时器句柄); // 定时器周期溢出回调</w:t>
      </w:r>
    </w:p>
    <w:p w14:paraId="3B9E494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HAL_TIM_IC_CaptureCallback(TIM_HandleTypeDef *定时器句柄);    // 定时器输入捕获完成回调</w:t>
      </w:r>
    </w:p>
    <w:p w14:paraId="715FA8F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HAL_TIM_PWM_PulseFinishedCallback(TIM_HandleTypeDef *定时器句柄); // PWM脉冲完成回调</w:t>
      </w:r>
    </w:p>
    <w:p w14:paraId="308F9C2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BD7DF81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启用freertos功能的宏定义</w:t>
      </w:r>
    </w:p>
    <w:p w14:paraId="4C26EF4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47D04D7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队列:</w:t>
      </w:r>
    </w:p>
    <w:p w14:paraId="6133719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3" w:name="OLE_LINK1"/>
      <w:r>
        <w:rPr>
          <w:rFonts w:hint="eastAsia"/>
          <w:sz w:val="30"/>
          <w:szCs w:val="30"/>
          <w:lang w:val="en-US" w:eastAsia="zh-CN"/>
        </w:rPr>
        <w:t>#define configUSE_QUEUES</w:t>
      </w:r>
      <w:bookmarkEnd w:id="3"/>
      <w:r>
        <w:rPr>
          <w:rFonts w:hint="eastAsia"/>
          <w:sz w:val="30"/>
          <w:szCs w:val="30"/>
          <w:lang w:val="en-US" w:eastAsia="zh-CN"/>
        </w:rPr>
        <w:t xml:space="preserve">    1 启用队列功能</w:t>
      </w:r>
    </w:p>
    <w:p w14:paraId="4871DAE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configQUEUE_REGITRY_SIZE    10  队列注册表大小</w:t>
      </w:r>
    </w:p>
    <w:p w14:paraId="124794C3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互斥锁:</w:t>
      </w:r>
    </w:p>
    <w:p w14:paraId="65768C2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configUSE_MUTEXES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启用互斥锁</w:t>
      </w:r>
    </w:p>
    <w:p w14:paraId="15D958A5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configUSE_RECURSIVE_MUTEXES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启用递归锁</w:t>
      </w:r>
    </w:p>
    <w:p w14:paraId="5C73DE6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configUSE_PRIORITY_INHERITANCE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启用优先级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继承</w:t>
      </w:r>
    </w:p>
    <w:p w14:paraId="5A79BBFD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任务通知:</w:t>
      </w:r>
    </w:p>
    <w:p w14:paraId="4D12EC4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configUSE_TASK_NOTIFICATION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启用任务通知</w:t>
      </w:r>
    </w:p>
    <w:p w14:paraId="30C2A42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configTASK_NOTIFICATION_ARRAY_ENTRIES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每个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任务的通知组大小</w:t>
      </w:r>
    </w:p>
    <w:p w14:paraId="7113F148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事件组:</w:t>
      </w:r>
    </w:p>
    <w:p w14:paraId="353DEE75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4" w:name="OLE_LINK2"/>
      <w:r>
        <w:rPr>
          <w:rFonts w:hint="eastAsia"/>
          <w:sz w:val="30"/>
          <w:szCs w:val="30"/>
          <w:lang w:val="en-US" w:eastAsia="zh-CN"/>
        </w:rPr>
        <w:t>#define configUSE_EVENT_GROUPS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bookmarkEnd w:id="4"/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启用事件组</w:t>
      </w:r>
    </w:p>
    <w:p w14:paraId="7D708754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软件通知:</w:t>
      </w:r>
      <w:r>
        <w:rPr>
          <w:rFonts w:hint="eastAsia"/>
          <w:sz w:val="30"/>
          <w:szCs w:val="30"/>
          <w:lang w:val="en-US" w:eastAsia="zh-CN"/>
        </w:rPr>
        <w:br w:type="textWrapping"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#define configUSE_TIMERS  1  创建定时器服务服务</w:t>
      </w:r>
    </w:p>
    <w:p w14:paraId="5CCA4465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内存分配:</w:t>
      </w:r>
    </w:p>
    <w:p w14:paraId="268742D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configSUPPORT_DYNAMIC_ALLOCATION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 动态(默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认1)</w:t>
      </w:r>
    </w:p>
    <w:p w14:paraId="6EB2C42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configSUPPORT_STATIC_ALLOCATION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启用静态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(默认1)</w:t>
      </w:r>
    </w:p>
    <w:p w14:paraId="474AD56C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4ACEA004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配置堆栈大小</w:t>
      </w:r>
    </w:p>
    <w:p w14:paraId="447548A9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configTOTAL_HEAP_SIZE    (10 * 1024) 系统堆大小</w:t>
      </w:r>
    </w:p>
    <w:p w14:paraId="4FB655D7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#define configMINIMAL_STACK_SIZE       64</w:t>
      </w:r>
      <w:r>
        <w:rPr>
          <w:rFonts w:hint="eastAsia"/>
          <w:sz w:val="30"/>
          <w:szCs w:val="30"/>
          <w:lang w:val="en-US" w:eastAsia="zh-CN"/>
        </w:rPr>
        <w:t xml:space="preserve"> 空闲任务</w:t>
      </w:r>
    </w:p>
    <w:p w14:paraId="143E75BF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#define configMINIMAL_STACK_SIZE    64</w:t>
      </w:r>
      <w:r>
        <w:rPr>
          <w:rFonts w:hint="eastAsia"/>
          <w:sz w:val="30"/>
          <w:szCs w:val="30"/>
          <w:lang w:val="en-US" w:eastAsia="zh-CN"/>
        </w:rPr>
        <w:t xml:space="preserve">  最小堆栈</w:t>
      </w:r>
    </w:p>
    <w:p w14:paraId="4612BDE9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5608A2C6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CAN:</w:t>
      </w:r>
    </w:p>
    <w:p w14:paraId="19E075D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HAL_CAN_ActivateNotification的第二个参数可用宏定义:</w:t>
      </w:r>
    </w:p>
    <w:p w14:paraId="442733C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CAN_IT_RX_FIFO0_MSG_PENDING:fifo接收到新消息触发</w:t>
      </w:r>
    </w:p>
    <w:p w14:paraId="3B195EE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CAN_IT_RX_FIFO0_FULL:fifo中消息达到最大容量</w:t>
      </w:r>
    </w:p>
    <w:p w14:paraId="653A095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CAN_IT_RX_FIFO0_OVERRUN:fifo已满仍有新消息,导致数据丢</w: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失时触发</w:t>
      </w:r>
    </w:p>
    <w:p w14:paraId="379C869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CAN_IT_TX_MAILBOX_EMPTY:邮箱发送完成时触发</w:t>
      </w:r>
    </w:p>
    <w:p w14:paraId="12D6856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 w14:paraId="1B453AD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任务优先级宏:</w:t>
      </w:r>
    </w:p>
    <w:p w14:paraId="10D09A8A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osPriorityNormal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: 中等优先级</w:t>
      </w:r>
    </w:p>
    <w:p w14:paraId="44EE5AD9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临界区函数:</w:t>
      </w:r>
    </w:p>
    <w:p w14:paraId="45F47E8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bookmarkStart w:id="5" w:name="OLE_LINK3"/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UBaseType_t uxStatus;</w:t>
      </w:r>
      <w:bookmarkEnd w:id="5"/>
    </w:p>
    <w:p w14:paraId="05EA6E0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uxStatus =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taskENTER_CRITICAL();  // 进入临界区，禁用任务切换</w:t>
      </w:r>
    </w:p>
    <w:p w14:paraId="5660534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taskEXIT_CRITICAL(uxStatus);   // 退出临界区，恢复任务切换</w:t>
      </w:r>
    </w:p>
    <w:p w14:paraId="46C6476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//可以不用参数</w:t>
      </w:r>
    </w:p>
    <w:p w14:paraId="561C24CF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中断临界区函数:</w:t>
      </w:r>
    </w:p>
    <w:p w14:paraId="33E71691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bookmarkStart w:id="6" w:name="OLE_LINK6"/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UBaseType_t uxSavedInterruptStatus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; //创建变量</w:t>
      </w:r>
    </w:p>
    <w:p w14:paraId="3C6B0330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uxSavedInterruptStatus = taskENTER_CRITICAL_FROM_ISR();</w:t>
      </w:r>
    </w:p>
    <w:p w14:paraId="1E0627A4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 临界区代码</w:t>
      </w:r>
    </w:p>
    <w:p w14:paraId="6FC26446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taskEXIT_CRITICAL_FROM_ISR(uxSavedInterruptStatus);</w:t>
      </w:r>
    </w:p>
    <w:bookmarkEnd w:id="6"/>
    <w:p w14:paraId="72D14F0A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//调度挂起:</w:t>
      </w:r>
    </w:p>
    <w:p w14:paraId="0C5652D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vTaskSuspendAll(); // 挂起调度器 </w:t>
      </w:r>
    </w:p>
    <w:p w14:paraId="23DB84B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// 临界区代码</w:t>
      </w:r>
    </w:p>
    <w:p w14:paraId="5F62410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 counter++;</w:t>
      </w:r>
    </w:p>
    <w:p w14:paraId="22E80B9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 xTaskResumeAll(); // 恢复调度器</w:t>
      </w:r>
    </w:p>
    <w:p w14:paraId="5E2695C2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## 注意临界区和调度器的区别:</w:t>
      </w:r>
    </w:p>
    <w:p w14:paraId="333B2A7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临界区会禁止中断,调度器不会</w:t>
      </w:r>
    </w:p>
    <w:p w14:paraId="66D357C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</w:p>
    <w:p w14:paraId="67E8B95E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在CLion中取消优化</w:t>
      </w:r>
    </w:p>
    <w:p w14:paraId="5AA7DDB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drawing>
          <wp:inline distT="0" distB="0" distL="114300" distR="114300">
            <wp:extent cx="5260975" cy="4690110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D0B8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</w:p>
    <w:p w14:paraId="3C885E8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bookmarkStart w:id="7" w:name="OLE_LINK4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</w:t>
      </w:r>
      <w:bookmarkStart w:id="8" w:name="OLE_LINK5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# 禁用自动优化 - 添加的配置</w:t>
      </w:r>
    </w:p>
    <w:bookmarkEnd w:id="7"/>
    <w:bookmarkEnd w:id="8"/>
    <w:p w14:paraId="4502BC53"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取消优化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if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(CMAKE_C_COMPILER_ID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MATCHES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"GNU|Clang"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)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适用于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GCC/Clang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（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STM32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常用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GCC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）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1E1F22"/>
        </w:rPr>
        <w:t>add_compile_options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(-O0)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全局设置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C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编译优化为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-O0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elseif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(MSVC)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适用于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MSVC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编译器（较少用于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STM32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）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1E1F22"/>
        </w:rPr>
        <w:t>add_compile_options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(/Od)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endif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</w:t>
      </w:r>
    </w:p>
    <w:p w14:paraId="699A2EC9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</w:p>
    <w:p w14:paraId="79C44C3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 w14:paraId="58BEC838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2870200"/>
            <wp:effectExtent l="0" t="0" r="254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2CC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898775"/>
            <wp:effectExtent l="0" t="0" r="444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E0E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6530" cy="3179445"/>
            <wp:effectExtent l="0" t="0" r="127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4C9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108960"/>
            <wp:effectExtent l="0" t="0" r="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024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114040"/>
            <wp:effectExtent l="0" t="0" r="317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4DF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3126105"/>
            <wp:effectExtent l="0" t="0" r="508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286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3174365"/>
            <wp:effectExtent l="0" t="0" r="508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5D1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1610" cy="3103880"/>
            <wp:effectExtent l="0" t="0" r="571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5AF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110230"/>
            <wp:effectExtent l="0" t="0" r="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B5E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137535"/>
            <wp:effectExtent l="0" t="0" r="254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6A3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975" cy="3054985"/>
            <wp:effectExtent l="0" t="0" r="635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5F2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104515"/>
            <wp:effectExtent l="0" t="0" r="698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32A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098800"/>
            <wp:effectExtent l="0" t="0" r="254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D46B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PID算法示例代码:</w:t>
      </w:r>
    </w:p>
    <w:p w14:paraId="339BB1A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&lt;stdint.h&gt;</w:t>
      </w:r>
    </w:p>
    <w:p w14:paraId="62384B3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47308DF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{</w:t>
      </w:r>
    </w:p>
    <w:p w14:paraId="7E02170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PID参数</w:t>
      </w:r>
    </w:p>
    <w:p w14:paraId="3EA8E4C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Kp;</w:t>
      </w:r>
    </w:p>
    <w:p w14:paraId="4826C3D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Ki;</w:t>
      </w:r>
    </w:p>
    <w:p w14:paraId="5E640E4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Kd;</w:t>
      </w:r>
    </w:p>
    <w:p w14:paraId="78D6F2C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D9301B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误差变量</w:t>
      </w:r>
    </w:p>
    <w:p w14:paraId="7ABACE4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error;</w:t>
      </w:r>
    </w:p>
    <w:p w14:paraId="2C39A97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last_error;</w:t>
      </w:r>
    </w:p>
    <w:p w14:paraId="2701B22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integral;</w:t>
      </w:r>
    </w:p>
    <w:p w14:paraId="0651D96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derivative;</w:t>
      </w:r>
    </w:p>
    <w:p w14:paraId="0C6B18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CD6AE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输出限制</w:t>
      </w:r>
    </w:p>
    <w:p w14:paraId="714A28D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output_max;</w:t>
      </w:r>
    </w:p>
    <w:p w14:paraId="4609EBC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output_min;</w:t>
      </w:r>
    </w:p>
    <w:p w14:paraId="7C91869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90393B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控制输出</w:t>
      </w:r>
    </w:p>
    <w:p w14:paraId="4F24711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output;</w:t>
      </w:r>
    </w:p>
    <w:p w14:paraId="3CE4379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PID_Controller;</w:t>
      </w:r>
    </w:p>
    <w:p w14:paraId="2E31DDC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6B31A1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PID初始化</w:t>
      </w:r>
    </w:p>
    <w:p w14:paraId="235CE30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PID_Init(PID_Controller *pid, float Kp, float Ki, float Kd, </w:t>
      </w:r>
    </w:p>
    <w:p w14:paraId="67B57EE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float output_min, float output_max) {</w:t>
      </w:r>
    </w:p>
    <w:p w14:paraId="612E0A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pid-&gt;Kp = Kp;</w:t>
      </w:r>
    </w:p>
    <w:p w14:paraId="5E1322C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pid-&gt;Ki = Ki;</w:t>
      </w:r>
    </w:p>
    <w:p w14:paraId="49AB2C8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pid-&gt;Kd = Kd;</w:t>
      </w:r>
    </w:p>
    <w:p w14:paraId="554B18F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44C87D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pid-&gt;error = 0;</w:t>
      </w:r>
    </w:p>
    <w:p w14:paraId="2663BA1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pid-&gt;last_error = 0;</w:t>
      </w:r>
    </w:p>
    <w:p w14:paraId="788BB6F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pid-&gt;integral = 0;</w:t>
      </w:r>
    </w:p>
    <w:p w14:paraId="01806FE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pid-&gt;derivative = 0;</w:t>
      </w:r>
    </w:p>
    <w:p w14:paraId="530D441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2EA61F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pid-&gt;output_min = output_min;</w:t>
      </w:r>
    </w:p>
    <w:p w14:paraId="571EEA8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pid-&gt;output_max = output_max;</w:t>
      </w:r>
    </w:p>
    <w:p w14:paraId="5DE7909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5487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 = 0;</w:t>
      </w:r>
    </w:p>
    <w:p w14:paraId="4B7538C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D0CE44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AB535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PID计算（位置式）</w:t>
      </w:r>
    </w:p>
    <w:p w14:paraId="02E0F77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float PID_Calculate(PID_Controller *pid, float setpoint, float feedback) {</w:t>
      </w:r>
    </w:p>
    <w:p w14:paraId="79C4579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计算当前误差</w:t>
      </w:r>
    </w:p>
    <w:p w14:paraId="0C3516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pid-&gt;error = setpoint - feedback;</w:t>
      </w:r>
    </w:p>
    <w:p w14:paraId="5130D92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292F4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计算积分项</w:t>
      </w:r>
    </w:p>
    <w:p w14:paraId="5CC47D9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pid-&gt;integral += pid-&gt;error;</w:t>
      </w:r>
    </w:p>
    <w:p w14:paraId="13E1FA9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28E893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计算微分项</w:t>
      </w:r>
    </w:p>
    <w:p w14:paraId="70A6797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pid-&gt;derivative = pid-&gt;error - pid-&gt;last_error;</w:t>
      </w:r>
    </w:p>
    <w:p w14:paraId="0D18C3C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16BDEE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PID输出计算</w:t>
      </w:r>
    </w:p>
    <w:p w14:paraId="24DD785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 = pid-&gt;Kp * pid-&gt;error + </w:t>
      </w:r>
    </w:p>
    <w:p w14:paraId="20E3AB1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pid-&gt;Ki * pid-&gt;integral + </w:t>
      </w:r>
    </w:p>
    <w:p w14:paraId="542B58D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pid-&gt;Kd * pid-&gt;derivative;</w:t>
      </w:r>
    </w:p>
    <w:p w14:paraId="5566438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5C3B23E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输出限幅</w:t>
      </w:r>
    </w:p>
    <w:p w14:paraId="78C2713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(pid-&gt;output &gt; pid-&gt;output_max) {</w:t>
      </w:r>
    </w:p>
    <w:p w14:paraId="143F306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pid-&gt;output = pid-&gt;output_max;</w:t>
      </w:r>
    </w:p>
    <w:p w14:paraId="424C397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if (pid-&gt;output &lt; pid-&gt;output_min) {</w:t>
      </w:r>
    </w:p>
    <w:p w14:paraId="5819C11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pid-&gt;output = pid-&gt;output_min;</w:t>
      </w:r>
    </w:p>
    <w:p w14:paraId="454E223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CA03D6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A69EF4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保存当前误差</w:t>
      </w:r>
    </w:p>
    <w:p w14:paraId="01AECF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pid-&gt;last_error = pid-&gt;error;</w:t>
      </w:r>
    </w:p>
    <w:p w14:paraId="634B99F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2DD11F8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pid-&gt;output;</w:t>
      </w:r>
    </w:p>
    <w:p w14:paraId="590C73B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7837AD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C7E006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87647A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65F3E20E"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常用库函数:</w:t>
      </w:r>
    </w:p>
    <w:p w14:paraId="07802DC1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 snprintf(char *str, size_t size, const char *format, ...);</w:t>
      </w:r>
    </w:p>
    <w:p w14:paraId="56D976D8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Str:缓冲区</w:t>
      </w:r>
    </w:p>
    <w:p w14:paraId="505C8B6D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Size:缓冲区最大容量</w:t>
      </w:r>
    </w:p>
    <w:p w14:paraId="3EB34AC0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Format:格式字符</w:t>
      </w:r>
    </w:p>
    <w:p w14:paraId="35882CFB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...:%xxx</w:t>
      </w:r>
    </w:p>
    <w:p w14:paraId="2C446CB8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返回值:若格式化后的字符长度&lt;=n-1,返回实际写入的字符</w:t>
      </w:r>
    </w:p>
    <w:p w14:paraId="12BF3A4B"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若大于,返回完整字符串需要的总长度</w:t>
      </w:r>
    </w:p>
    <w:p w14:paraId="16DAEC6C">
      <w:pPr>
        <w:bidi w:val="0"/>
        <w:ind w:left="1260" w:leftChars="0" w:firstLine="420" w:firstLineChars="0"/>
        <w:rPr>
          <w:rFonts w:hint="default"/>
          <w:lang w:val="en-US" w:eastAsia="zh-CN"/>
        </w:rPr>
      </w:pPr>
    </w:p>
    <w:p w14:paraId="5579611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sprintf(char *str, const char *format, ...);</w:t>
      </w:r>
    </w:p>
    <w:p w14:paraId="161FAF69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Str:目标字符串缓冲区,存储格式化后的结果</w:t>
      </w:r>
    </w:p>
    <w:p w14:paraId="3846CAA7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Format:格式化字符串(%d)</w:t>
      </w:r>
    </w:p>
    <w:p w14:paraId="7C59E0C3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...:%d的具体值</w:t>
      </w:r>
    </w:p>
    <w:p w14:paraId="48C0E55D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返回值:字符总数(不包括\0),失败返回-1</w:t>
      </w:r>
    </w:p>
    <w:p w14:paraId="04E6F00C"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 w14:paraId="02000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*strncpy(char *dest, const char *src, size_t n);</w:t>
      </w:r>
    </w:p>
    <w:p w14:paraId="0BE949A2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从src复制最多n个字符到dest</w:t>
      </w:r>
    </w:p>
    <w:p w14:paraId="7F7072BF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如果src长度小于n,会用\0填充剩余部分</w:t>
      </w:r>
    </w:p>
    <w:p w14:paraId="5F989E54"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如果大于n,仅复制前n个字符,且不会自动添加终止符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”</w:t>
      </w:r>
    </w:p>
    <w:p w14:paraId="4FDCA0FB"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 w14:paraId="219B9397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strncmp(const char *s1, const char *s2, size_t n);</w:t>
      </w:r>
    </w:p>
    <w:p w14:paraId="73C7D9B8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比较s1与s2前n个字符</w:t>
      </w:r>
    </w:p>
    <w:p w14:paraId="522521BC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若s1&lt;s2,前n个字符中存在不相等字符且s1的字符ascii码更小返回负数</w:t>
      </w:r>
    </w:p>
    <w:p w14:paraId="295B4A2F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若s1 == s2 返回0</w:t>
      </w:r>
    </w:p>
    <w:p w14:paraId="58DEBEAD"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 w14:paraId="1187AB97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atoi(const char *str);</w:t>
      </w:r>
    </w:p>
    <w:p w14:paraId="0AFDAEDB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将str转换为对应的int,可识别+或-,若字符串无法有效转换,则返回0</w:t>
      </w:r>
    </w:p>
    <w:p w14:paraId="14E480D1"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 w14:paraId="42BD3AB3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*memset(void *ptr, int value, size_t num);</w:t>
      </w:r>
    </w:p>
    <w:p w14:paraId="0CA9F8B7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将ptr指向的内存地址开始的num个字节,每个字节都设置为value,返回</w:t>
      </w:r>
      <w:r>
        <w:rPr>
          <w:rFonts w:hint="eastAsia"/>
          <w:lang w:val="en-US" w:eastAsia="zh-CN"/>
        </w:rPr>
        <w:tab/>
        <w:t>指向ptr的指针</w:t>
      </w:r>
    </w:p>
    <w:p w14:paraId="06630694"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 w14:paraId="5D754A77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*memcpy(void *dest, const void *src, size_t n);</w:t>
      </w:r>
    </w:p>
    <w:p w14:paraId="558CBF1E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从src指向的内存块中复制n个字节的数据到dest指向的内存块</w:t>
      </w:r>
    </w:p>
    <w:p w14:paraId="6B7C2A44"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复制过程按字节逐个进行</w:t>
      </w:r>
    </w:p>
    <w:p w14:paraId="5767460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 w14:paraId="17696CD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7E1260E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F1FE74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8B4A49"/>
    <w:multiLevelType w:val="singleLevel"/>
    <w:tmpl w:val="678B4A49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E3NDJiNjM4M2ZlZTg0OWFmN2I3NzVkMjdhYjFlNjcifQ=="/>
  </w:docVars>
  <w:rsids>
    <w:rsidRoot w:val="00172A27"/>
    <w:rsid w:val="005574FA"/>
    <w:rsid w:val="0F637583"/>
    <w:rsid w:val="163B10CB"/>
    <w:rsid w:val="1C53071C"/>
    <w:rsid w:val="274757C8"/>
    <w:rsid w:val="28E46C5E"/>
    <w:rsid w:val="2C826086"/>
    <w:rsid w:val="34442C41"/>
    <w:rsid w:val="4B8C7813"/>
    <w:rsid w:val="4C136987"/>
    <w:rsid w:val="553B61BA"/>
    <w:rsid w:val="57A11E12"/>
    <w:rsid w:val="5A614AB1"/>
    <w:rsid w:val="6EF32035"/>
    <w:rsid w:val="7771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2064</Words>
  <Characters>5630</Characters>
  <Lines>0</Lines>
  <Paragraphs>0</Paragraphs>
  <TotalTime>299</TotalTime>
  <ScaleCrop>false</ScaleCrop>
  <LinksUpToDate>false</LinksUpToDate>
  <CharactersWithSpaces>6821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2025-10-19T08:16:00Z</dcterms:created>
  <dc:creator>MR</dc:creator>
  <cp:lastModifiedBy>WPS_1688814577</cp:lastModifiedBy>
  <dcterms:modified xsi:type="dcterms:W3CDTF">2025-10-26T03:01:46Z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KSOTemplateDocerSaveRecord">
    <vt:lpwstr>eyJoZGlkIjoiZTE3NDJiNjM4M2ZlZTg0OWFmN2I3NzVkMjdhYjFlNjciLCJ1c2VySWQiOiIxNTEyMjg2MzYyIn0=</vt:lpwstr>
  </property>
  <property fmtid="{D5CDD505-2E9C-101B-9397-08002B2CF9AE}" pid="4" name="ICV">
    <vt:lpwstr>E1B842B39185492781F26500B11E2996_12</vt:lpwstr>
  </property>
</Properties>
</file>