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D3" w:rsidRDefault="004D0FD3" w:rsidP="004D0FD3">
      <w:pPr>
        <w:jc w:val="center"/>
      </w:pPr>
      <w:r>
        <w:rPr>
          <w:noProof/>
        </w:rPr>
        <w:drawing>
          <wp:inline distT="0" distB="0" distL="0" distR="0" wp14:anchorId="0CF1D49E" wp14:editId="34767150">
            <wp:extent cx="60642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FD3" w:rsidRDefault="004D0FD3" w:rsidP="00F321AC">
      <w:r w:rsidRPr="004D0FD3">
        <w:rPr>
          <w:noProof/>
        </w:rPr>
        <w:drawing>
          <wp:inline distT="0" distB="0" distL="0" distR="0" wp14:anchorId="0E2A14E1" wp14:editId="7F6FC3AA">
            <wp:extent cx="2641600" cy="539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0FD3" w:rsidTr="006B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D0FD3" w:rsidRPr="004D0FD3" w:rsidRDefault="004D0FD3" w:rsidP="006B02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0FD3">
              <w:rPr>
                <w:rFonts w:ascii="Times New Roman" w:eastAsia="Times New Roman" w:hAnsi="Times New Roman" w:cs="Times New Roman"/>
                <w:sz w:val="28"/>
                <w:szCs w:val="28"/>
              </w:rPr>
              <w:t>OKRs (Objectives and Key Results)</w:t>
            </w:r>
          </w:p>
        </w:tc>
      </w:tr>
    </w:tbl>
    <w:tbl>
      <w:tblPr>
        <w:tblStyle w:val="LightShading-Accent3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40337" w:rsidTr="00F3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040337" w:rsidRPr="00040337" w:rsidRDefault="00040337" w:rsidP="000403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40337">
              <w:rPr>
                <w:rFonts w:ascii="Times New Roman" w:eastAsia="Times New Roman" w:hAnsi="Times New Roman" w:cs="Times New Roman"/>
                <w:sz w:val="27"/>
                <w:szCs w:val="27"/>
              </w:rPr>
              <w:t>O1: Enhance Customer Experience and Efficiency in Complaint Handling</w:t>
            </w:r>
          </w:p>
          <w:p w:rsidR="00040337" w:rsidRPr="00040337" w:rsidRDefault="00040337" w:rsidP="000403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KR1: Launch an intelligent complaint management system within 3 months.</w:t>
            </w:r>
          </w:p>
          <w:p w:rsidR="00040337" w:rsidRPr="00040337" w:rsidRDefault="00040337" w:rsidP="0004033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KR2: Resolve 70% of complaints through automated analysis and prediction within the next 3 months.</w:t>
            </w:r>
          </w:p>
          <w:p w:rsidR="00F321AC" w:rsidRPr="00F321AC" w:rsidRDefault="00040337" w:rsidP="00F321A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KR3: Reduce average complaint resolution time from 5 days to 2 days within 6 months.</w:t>
            </w:r>
          </w:p>
        </w:tc>
      </w:tr>
    </w:tbl>
    <w:p w:rsidR="00040337" w:rsidRDefault="00040337" w:rsidP="0004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-Accent1"/>
        <w:tblW w:w="9556" w:type="dxa"/>
        <w:tblLook w:val="04A0" w:firstRow="1" w:lastRow="0" w:firstColumn="1" w:lastColumn="0" w:noHBand="0" w:noVBand="1"/>
      </w:tblPr>
      <w:tblGrid>
        <w:gridCol w:w="9556"/>
      </w:tblGrid>
      <w:tr w:rsidR="00040337" w:rsidTr="00F3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6" w:type="dxa"/>
          </w:tcPr>
          <w:p w:rsidR="00040337" w:rsidRPr="00040337" w:rsidRDefault="00040337" w:rsidP="000403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40337">
              <w:rPr>
                <w:rFonts w:ascii="Times New Roman" w:eastAsia="Times New Roman" w:hAnsi="Times New Roman" w:cs="Times New Roman"/>
                <w:sz w:val="27"/>
                <w:szCs w:val="27"/>
              </w:rPr>
              <w:t>O2: Improve Customer Satisfaction by Reducing Service Downtime</w:t>
            </w:r>
          </w:p>
          <w:p w:rsidR="00040337" w:rsidRPr="00040337" w:rsidRDefault="00040337" w:rsidP="000403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KR1: Increase customer satisfaction ratings by 30% within 6 months through better system monitoring and quicker responses.</w:t>
            </w:r>
          </w:p>
          <w:p w:rsidR="00040337" w:rsidRPr="00040337" w:rsidRDefault="00040337" w:rsidP="000403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KR2: Implement a real-time outage tracking and notification system within 3 months.</w:t>
            </w:r>
          </w:p>
          <w:p w:rsidR="00040337" w:rsidRPr="00040337" w:rsidRDefault="00040337" w:rsidP="000403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KR3: Decrease service downtime by 40% by deploying AI-powered monitoring for proactive issue detection.</w:t>
            </w:r>
          </w:p>
        </w:tc>
      </w:tr>
    </w:tbl>
    <w:p w:rsidR="00040337" w:rsidRPr="00040337" w:rsidRDefault="00040337" w:rsidP="0004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-Accent2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40337" w:rsidTr="00F3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040337" w:rsidRPr="00040337" w:rsidRDefault="00040337" w:rsidP="0004033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40337">
              <w:rPr>
                <w:rFonts w:ascii="Times New Roman" w:eastAsia="Times New Roman" w:hAnsi="Times New Roman" w:cs="Times New Roman"/>
                <w:sz w:val="27"/>
                <w:szCs w:val="27"/>
              </w:rPr>
              <w:t>O3: Improve Communication and Efficiency between Departments</w:t>
            </w:r>
          </w:p>
          <w:p w:rsidR="00040337" w:rsidRPr="00040337" w:rsidRDefault="00040337" w:rsidP="000403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KR1: Establish a seamless communication platform between technical support, customer service, and the operations team within 2 months.</w:t>
            </w:r>
          </w:p>
          <w:p w:rsidR="00040337" w:rsidRPr="00040337" w:rsidRDefault="00040337" w:rsidP="000403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KR2: Ensure 95% of internal communications between departments are responded to within 24 hours by the end of the next 3 months.</w:t>
            </w:r>
          </w:p>
          <w:p w:rsidR="00F321AC" w:rsidRPr="00F321AC" w:rsidRDefault="00040337" w:rsidP="00F321A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KR3: Increase interdepartmental collaboration on complex cases by 20% through regular meetings and inte</w:t>
            </w:r>
            <w:r w:rsidR="00F321AC">
              <w:rPr>
                <w:rFonts w:ascii="Times New Roman" w:eastAsia="Times New Roman" w:hAnsi="Times New Roman" w:cs="Times New Roman"/>
                <w:sz w:val="24"/>
                <w:szCs w:val="24"/>
              </w:rPr>
              <w:t>grated project management tools</w:t>
            </w:r>
          </w:p>
        </w:tc>
      </w:tr>
    </w:tbl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0FD3" w:rsidTr="006B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D0FD3" w:rsidRPr="00040337" w:rsidRDefault="004D0FD3" w:rsidP="006B0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40337">
              <w:rPr>
                <w:rFonts w:ascii="Times New Roman" w:eastAsia="Times New Roman" w:hAnsi="Times New Roman" w:cs="Times New Roman"/>
                <w:sz w:val="27"/>
                <w:szCs w:val="27"/>
              </w:rPr>
              <w:t>O4: Optimize Resource Utilization to Reduce Customer Service Costs</w:t>
            </w:r>
          </w:p>
          <w:p w:rsidR="004D0FD3" w:rsidRPr="00040337" w:rsidRDefault="004D0FD3" w:rsidP="006B02F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KR1: Introduce an AI-based resource allocation system to optimize technician dispatch, reducing unnecessary site visits by 30% within 4 months.</w:t>
            </w:r>
          </w:p>
          <w:p w:rsidR="004D0FD3" w:rsidRPr="00040337" w:rsidRDefault="004D0FD3" w:rsidP="006B02F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KR2: Implement cloud-based software to track and manage resources, reducing overall operational costs by 20% within 6 months.</w:t>
            </w:r>
          </w:p>
          <w:p w:rsidR="004D0FD3" w:rsidRPr="00040337" w:rsidRDefault="004D0FD3" w:rsidP="006B02F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337">
              <w:rPr>
                <w:rFonts w:ascii="Times New Roman" w:eastAsia="Times New Roman" w:hAnsi="Times New Roman" w:cs="Times New Roman"/>
                <w:sz w:val="24"/>
                <w:szCs w:val="24"/>
              </w:rPr>
              <w:t>KR3: Ensure that 90% of issues are resolved remotely through system improvements, minimizing technician costs.</w:t>
            </w:r>
          </w:p>
        </w:tc>
      </w:tr>
    </w:tbl>
    <w:p w:rsidR="00F321AC" w:rsidRPr="00A66903" w:rsidRDefault="00F321AC" w:rsidP="00F321AC">
      <w:bookmarkStart w:id="0" w:name="_GoBack"/>
      <w:bookmarkEnd w:id="0"/>
    </w:p>
    <w:sectPr w:rsidR="00F321AC" w:rsidRPr="00A6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370" w:rsidRDefault="00FE6370" w:rsidP="00F321AC">
      <w:pPr>
        <w:spacing w:after="0" w:line="240" w:lineRule="auto"/>
      </w:pPr>
      <w:r>
        <w:separator/>
      </w:r>
    </w:p>
  </w:endnote>
  <w:endnote w:type="continuationSeparator" w:id="0">
    <w:p w:rsidR="00FE6370" w:rsidRDefault="00FE6370" w:rsidP="00F3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370" w:rsidRDefault="00FE6370" w:rsidP="00F321AC">
      <w:pPr>
        <w:spacing w:after="0" w:line="240" w:lineRule="auto"/>
      </w:pPr>
      <w:r>
        <w:separator/>
      </w:r>
    </w:p>
  </w:footnote>
  <w:footnote w:type="continuationSeparator" w:id="0">
    <w:p w:rsidR="00FE6370" w:rsidRDefault="00FE6370" w:rsidP="00F3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951"/>
    <w:multiLevelType w:val="multilevel"/>
    <w:tmpl w:val="344C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54368"/>
    <w:multiLevelType w:val="multilevel"/>
    <w:tmpl w:val="428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36949"/>
    <w:multiLevelType w:val="multilevel"/>
    <w:tmpl w:val="E6A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36711"/>
    <w:multiLevelType w:val="multilevel"/>
    <w:tmpl w:val="A53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37"/>
    <w:rsid w:val="00040337"/>
    <w:rsid w:val="00132C8E"/>
    <w:rsid w:val="003B5210"/>
    <w:rsid w:val="003E1D54"/>
    <w:rsid w:val="004D0FD3"/>
    <w:rsid w:val="00A66903"/>
    <w:rsid w:val="00F321AC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4033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Ind w:w="0" w:type="dxa"/>
      <w:tblBorders>
        <w:top w:val="single" w:sz="8" w:space="0" w:color="71685A" w:themeColor="accent2"/>
        <w:bottom w:val="single" w:sz="8" w:space="0" w:color="71685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0337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0337"/>
    <w:pPr>
      <w:spacing w:after="0" w:line="240" w:lineRule="auto"/>
    </w:pPr>
    <w:rPr>
      <w:color w:val="6B6E4B" w:themeColor="accent4" w:themeShade="BF"/>
    </w:rPr>
    <w:tblPr>
      <w:tblStyleRowBandSize w:val="1"/>
      <w:tblStyleColBandSize w:val="1"/>
      <w:tblInd w:w="0" w:type="dxa"/>
      <w:tblBorders>
        <w:top w:val="single" w:sz="8" w:space="0" w:color="909465" w:themeColor="accent4"/>
        <w:bottom w:val="single" w:sz="8" w:space="0" w:color="90946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465" w:themeColor="accent4"/>
          <w:left w:val="nil"/>
          <w:bottom w:val="single" w:sz="8" w:space="0" w:color="90946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465" w:themeColor="accent4"/>
          <w:left w:val="nil"/>
          <w:bottom w:val="single" w:sz="8" w:space="0" w:color="90946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0337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040337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AC"/>
  </w:style>
  <w:style w:type="paragraph" w:styleId="Footer">
    <w:name w:val="footer"/>
    <w:basedOn w:val="Normal"/>
    <w:link w:val="FooterChar"/>
    <w:uiPriority w:val="99"/>
    <w:unhideWhenUsed/>
    <w:rsid w:val="00F3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40337"/>
    <w:pPr>
      <w:spacing w:after="0" w:line="240" w:lineRule="auto"/>
    </w:pPr>
    <w:rPr>
      <w:color w:val="544D43" w:themeColor="accent2" w:themeShade="BF"/>
    </w:rPr>
    <w:tblPr>
      <w:tblStyleRowBandSize w:val="1"/>
      <w:tblStyleColBandSize w:val="1"/>
      <w:tblInd w:w="0" w:type="dxa"/>
      <w:tblBorders>
        <w:top w:val="single" w:sz="8" w:space="0" w:color="71685A" w:themeColor="accent2"/>
        <w:bottom w:val="single" w:sz="8" w:space="0" w:color="71685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0337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0337"/>
    <w:pPr>
      <w:spacing w:after="0" w:line="240" w:lineRule="auto"/>
    </w:pPr>
    <w:rPr>
      <w:color w:val="6B6E4B" w:themeColor="accent4" w:themeShade="BF"/>
    </w:rPr>
    <w:tblPr>
      <w:tblStyleRowBandSize w:val="1"/>
      <w:tblStyleColBandSize w:val="1"/>
      <w:tblInd w:w="0" w:type="dxa"/>
      <w:tblBorders>
        <w:top w:val="single" w:sz="8" w:space="0" w:color="909465" w:themeColor="accent4"/>
        <w:bottom w:val="single" w:sz="8" w:space="0" w:color="90946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465" w:themeColor="accent4"/>
          <w:left w:val="nil"/>
          <w:bottom w:val="single" w:sz="8" w:space="0" w:color="90946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465" w:themeColor="accent4"/>
          <w:left w:val="nil"/>
          <w:bottom w:val="single" w:sz="8" w:space="0" w:color="90946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0337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Ind w:w="0" w:type="dxa"/>
      <w:tblBorders>
        <w:top w:val="single" w:sz="8" w:space="0" w:color="956B43" w:themeColor="accent5"/>
        <w:bottom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040337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AC"/>
  </w:style>
  <w:style w:type="paragraph" w:styleId="Footer">
    <w:name w:val="footer"/>
    <w:basedOn w:val="Normal"/>
    <w:link w:val="FooterChar"/>
    <w:uiPriority w:val="99"/>
    <w:unhideWhenUsed/>
    <w:rsid w:val="00F3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4049-36E1-49F5-8A50-7F0DF2AA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4</cp:revision>
  <dcterms:created xsi:type="dcterms:W3CDTF">2024-10-07T10:00:00Z</dcterms:created>
  <dcterms:modified xsi:type="dcterms:W3CDTF">2024-10-21T12:43:00Z</dcterms:modified>
</cp:coreProperties>
</file>