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FlexForge — Technical Documentation</w:t>
      </w:r>
    </w:p>
    <w:p>
      <w:r>
        <w:rPr>
          <w:b w:val="0"/>
          <w:i/>
        </w:rPr>
        <w:t>Runtime-interpretation no-code application platform</w:t>
      </w:r>
    </w:p>
    <w:p>
      <w:r>
        <w:rPr>
          <w:b w:val="0"/>
          <w:i w:val="0"/>
        </w:rPr>
        <w:t>Version 0.1.0  ·  Generated 2026-06-24  ·  Audience: engineering, QA, onboarding</w:t>
      </w:r>
    </w:p>
    <w:p>
      <w:pPr>
        <w:pStyle w:val="Heading1"/>
      </w:pPr>
      <w:r>
        <w:t>1. Executive Overview</w:t>
      </w:r>
    </w:p>
    <w:p>
      <w:r>
        <w:rPr>
          <w:b w:val="0"/>
          <w:i w:val="0"/>
        </w:rPr>
        <w:t>FlexForge is a packaged runtime-interpretation engine: one hardened Spring Boot image reads an immutable config bundle (entities, fields, auth, flows) and BECOMES a full backend application at runtime. No per-app source code is generated. The same metadata is projected onto multiple protocols (REST, GraphQL, SSE, WebSocket), and all logic is expressed as no-code flows.</w:t>
      </w:r>
    </w:p>
    <w:p>
      <w:r>
        <w:rPr>
          <w:b/>
          <w:i w:val="0"/>
        </w:rPr>
        <w:t>Key properties:</w:t>
      </w:r>
    </w:p>
    <w:p>
      <w:pPr>
        <w:pStyle w:val="ListBullet"/>
      </w:pPr>
      <w:r>
        <w:t>No-code for the builder: apps are config + flows, never hand-written code.</w:t>
      </w:r>
    </w:p>
    <w:p>
      <w:pPr>
        <w:pStyle w:val="ListBullet"/>
      </w:pPr>
      <w:r>
        <w:t>One interpreted engine, one config bundle (the Mendix model) — not multi-stack codegen.</w:t>
      </w:r>
    </w:p>
    <w:p>
      <w:pPr>
        <w:pStyle w:val="ListBullet"/>
      </w:pPr>
      <w:r>
        <w:t>Modular monolith, one engine process per app.</w:t>
      </w:r>
    </w:p>
    <w:p>
      <w:pPr>
        <w:pStyle w:val="ListBullet"/>
      </w:pPr>
      <w:r>
        <w:t>AI-ready: AI modules slot in as flow steps (uniform FlowStep interface).</w:t>
      </w:r>
    </w:p>
    <w:p>
      <w:pPr>
        <w:pStyle w:val="ListBullet"/>
      </w:pPr>
      <w:r>
        <w:t>Multi-language via escape hatches (serverless connector, JS code-step, WASM) — not multiple engines.</w:t>
      </w:r>
    </w:p>
    <w:p>
      <w:pPr>
        <w:pStyle w:val="Heading1"/>
      </w:pPr>
      <w:r>
        <w:t>2. High-Level Design (HLD)</w:t>
      </w:r>
    </w:p>
    <w:p>
      <w:r>
        <w:rPr>
          <w:b w:val="0"/>
          <w:i w:val="0"/>
        </w:rPr>
        <w:t>Two planes:</w:t>
      </w:r>
    </w:p>
    <w:p>
      <w:pPr>
        <w:pStyle w:val="ListBullet"/>
      </w:pPr>
      <w:r>
        <w:t>Design Platform (future) — authors config bundles (visual builder, AI assist).</w:t>
      </w:r>
    </w:p>
    <w:p>
      <w:pPr>
        <w:pStyle w:val="ListBullet"/>
      </w:pPr>
      <w:r>
        <w:t>Runtime Engine (this repo) — interprets a bundle and serves the app.</w:t>
      </w:r>
    </w:p>
    <w:p>
      <w:r>
        <w:rPr>
          <w:b w:val="0"/>
          <w:i w:val="0"/>
        </w:rPr>
        <w:t>Request lifecycle (runtime):</w:t>
      </w:r>
    </w:p>
    <w:p>
      <w:r>
        <w:rPr>
          <w:rFonts w:ascii="Courier New" w:hAnsi="Courier New"/>
          <w:sz w:val="18"/>
        </w:rPr>
        <w:t>HTTP (REST / GraphQL / SSE / WebSocket / Flow trigger)</w:t>
        <w:br/>
        <w:t xml:space="preserve">        |</w:t>
        <w:br/>
        <w:t xml:space="preserve">        v</w:t>
        <w:br/>
        <w:t xml:space="preserve">  Protocol surface  (DynamicRestController / GraphQLController / Realtime / FlowController)</w:t>
        <w:br/>
        <w:t xml:space="preserve">        |</w:t>
        <w:br/>
        <w:t xml:space="preserve">        v</w:t>
        <w:br/>
        <w:t xml:space="preserve">  AccessGuard (auth)  -&gt;  DynamicCrudService  &lt;-&gt;  MetadataRegistry (in-memory model)</w:t>
        <w:br/>
        <w:t xml:space="preserve">        |                        |</w:t>
        <w:br/>
        <w:t xml:space="preserve">        |                        v</w:t>
        <w:br/>
        <w:t xml:space="preserve">        |                   SqlDialect -&gt; parameterized SQL -&gt; HikariCP -&gt; Database</w:t>
        <w:br/>
        <w:t xml:space="preserve">        v</w:t>
        <w:br/>
        <w:t xml:space="preserve">  EntityEvent stream -&gt; SSE / WebSocket subscribers</w:t>
      </w:r>
    </w:p>
    <w:p>
      <w:r>
        <w:rPr>
          <w:b w:val="0"/>
          <w:i w:val="0"/>
        </w:rPr>
        <w:t>Startup sequence:</w:t>
      </w:r>
    </w:p>
    <w:p>
      <w:pPr>
        <w:pStyle w:val="ListNumber"/>
      </w:pPr>
      <w:r>
        <w:t>Load config bundle (YAML/JSON), from classpath or FLEXFORGE_CONFIG_PATH.</w:t>
      </w:r>
    </w:p>
    <w:p>
      <w:pPr>
        <w:pStyle w:val="ListNumber"/>
      </w:pPr>
      <w:r>
        <w:t>Validate (JSON Schema + semantic rules: one PK/entity, no dup fields...).</w:t>
      </w:r>
    </w:p>
    <w:p>
      <w:pPr>
        <w:pStyle w:val="ListNumber"/>
      </w:pPr>
      <w:r>
        <w:t>Choose SQL dialect from config; build HikariCP datasource.</w:t>
      </w:r>
    </w:p>
    <w:p>
      <w:pPr>
        <w:pStyle w:val="ListNumber"/>
      </w:pPr>
      <w:r>
        <w:t>Sync schema (create tables; additive column add; destructive changes refused).</w:t>
      </w:r>
    </w:p>
    <w:p>
      <w:pPr>
        <w:pStyle w:val="ListNumber"/>
      </w:pPr>
      <w:r>
        <w:t>Expose enabled protocol surfaces; register flow steps; engine is live.</w:t>
      </w:r>
    </w:p>
    <w:p>
      <w:pPr>
        <w:pStyle w:val="Heading1"/>
      </w:pPr>
      <w:r>
        <w:t>3. Low-Level Design (LLD) —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Module / Package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config.model</w:t>
            </w:r>
          </w:p>
        </w:tc>
        <w:tc>
          <w:tcPr>
            <w:tcW w:type="dxa" w:w="4320"/>
          </w:tcPr>
          <w:p>
            <w:r>
              <w:t>POJOs: AppConfig, EntityConfig, FieldConfig, SecurityConfig, FlowConfig, StepConfig, EndpointConfig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ConfigLoader (YAML/JSON), ConfigValidator (JSON Schema + semantic), MetadataRegistry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SqlDialect (H2/Postgres/MySQL), Naming, SchemaManager (DDL sync)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DynamicCrudService (generic CRUD), QueryOptions/Filter, FieldValidator, Page</w:t>
            </w:r>
          </w:p>
        </w:tc>
      </w:tr>
      <w:tr>
        <w:tc>
          <w:tcPr>
            <w:tcW w:type="dxa" w:w="4320"/>
          </w:tcPr>
          <w:p>
            <w:r>
              <w:t>crypto</w:t>
            </w:r>
          </w:p>
        </w:tc>
        <w:tc>
          <w:tcPr>
            <w:tcW w:type="dxa" w:w="4320"/>
          </w:tcPr>
          <w:p>
            <w:r>
              <w:t>EncryptionService (AES-256-GCM, SHA-256, base64)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JwtService, AuthContext, AccessGuard, SecurityFilter, AuthController</w:t>
            </w:r>
          </w:p>
        </w:tc>
      </w:tr>
      <w:tr>
        <w:tc>
          <w:tcPr>
            <w:tcW w:type="dxa" w:w="4320"/>
          </w:tcPr>
          <w:p>
            <w:r>
              <w:t>flow + flow.steps</w:t>
            </w:r>
          </w:p>
        </w:tc>
        <w:tc>
          <w:tcPr>
            <w:tcW w:type="dxa" w:w="4320"/>
          </w:tcPr>
          <w:p>
            <w:r>
              <w:t>FlowEngine, FlowContext, Expressions, FlowStep + StepRegistry; steps: set/condition/db/http/log/respond</w:t>
            </w:r>
          </w:p>
        </w:tc>
      </w:tr>
      <w:tr>
        <w:tc>
          <w:tcPr>
            <w:tcW w:type="dxa" w:w="4320"/>
          </w:tcPr>
          <w:p>
            <w:r>
              <w:t>realtime</w:t>
            </w:r>
          </w:p>
        </w:tc>
        <w:tc>
          <w:tcPr>
            <w:tcW w:type="dxa" w:w="4320"/>
          </w:tcPr>
          <w:p>
            <w:r>
              <w:t>EntityEvent, RealtimeService (SSE), WebSocketEventHandler/Config</w:t>
            </w:r>
          </w:p>
        </w:tc>
      </w:tr>
      <w:tr>
        <w:tc>
          <w:tcPr>
            <w:tcW w:type="dxa" w:w="4320"/>
          </w:tcPr>
          <w:p>
            <w:r>
              <w:t>api.rest / api.graphql</w:t>
            </w:r>
          </w:p>
        </w:tc>
        <w:tc>
          <w:tcPr>
            <w:tcW w:type="dxa" w:w="4320"/>
          </w:tcPr>
          <w:p>
            <w:r>
              <w:t>DynamicRestController, GraphQLSchemaBuilder + GraphQLController</w:t>
            </w:r>
          </w:p>
        </w:tc>
      </w:tr>
      <w:tr>
        <w:tc>
          <w:tcPr>
            <w:tcW w:type="dxa" w:w="4320"/>
          </w:tcPr>
          <w:p>
            <w:r>
              <w:t>api.meta / api.file / api.endpoint / api.flow / api.realtime</w:t>
            </w:r>
          </w:p>
        </w:tc>
        <w:tc>
          <w:tcPr>
            <w:tcW w:type="dxa" w:w="4320"/>
          </w:tcPr>
          <w:p>
            <w:r>
              <w:t>Meta+OpenAPI, file upload/download, custom endpoints, flow trigger, realtime endpoints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EngineConfiguration (composition root), EngineBootstrap, WebConfig (CORS)</w:t>
            </w:r>
          </w:p>
        </w:tc>
      </w:tr>
    </w:tbl>
    <w:p>
      <w:pPr>
        <w:pStyle w:val="Heading1"/>
      </w:pPr>
      <w:r>
        <w:t>4. Data Model &amp; Field Types</w:t>
      </w:r>
    </w:p>
    <w:p>
      <w:r>
        <w:rPr>
          <w:b w:val="0"/>
          <w:i w:val="0"/>
        </w:rPr>
        <w:t>Entities and fields are declared in config. Supported field types: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Stored as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STRING / TEXT</w:t>
            </w:r>
          </w:p>
        </w:tc>
        <w:tc>
          <w:tcPr>
            <w:tcW w:type="dxa" w:w="2880"/>
          </w:tcPr>
          <w:p>
            <w:r>
              <w:t>VARCHAR / TEXT</w:t>
            </w:r>
          </w:p>
        </w:tc>
        <w:tc>
          <w:tcPr>
            <w:tcW w:type="dxa" w:w="2880"/>
          </w:tcPr>
          <w:p>
            <w:r>
              <w:t>length, validation (minLength/maxLength/pattern/email)</w:t>
            </w:r>
          </w:p>
        </w:tc>
      </w:tr>
      <w:tr>
        <w:tc>
          <w:tcPr>
            <w:tcW w:type="dxa" w:w="2880"/>
          </w:tcPr>
          <w:p>
            <w:r>
              <w:t>INT / LONG</w:t>
            </w:r>
          </w:p>
        </w:tc>
        <w:tc>
          <w:tcPr>
            <w:tcW w:type="dxa" w:w="2880"/>
          </w:tcPr>
          <w:p>
            <w:r>
              <w:t>INTEGER / BIGINT</w:t>
            </w:r>
          </w:p>
        </w:tc>
        <w:tc>
          <w:tcPr>
            <w:tcW w:type="dxa" w:w="2880"/>
          </w:tcPr>
          <w:p>
            <w:r>
              <w:t>numeric validation (min/max)</w:t>
            </w:r>
          </w:p>
        </w:tc>
      </w:tr>
      <w:tr>
        <w:tc>
          <w:tcPr>
            <w:tcW w:type="dxa" w:w="2880"/>
          </w:tcPr>
          <w:p>
            <w:r>
              <w:t>DOUBLE / DECIMAL</w:t>
            </w:r>
          </w:p>
        </w:tc>
        <w:tc>
          <w:tcPr>
            <w:tcW w:type="dxa" w:w="2880"/>
          </w:tcPr>
          <w:p>
            <w:r>
              <w:t>DOUBLE / DECIMAL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BOOLEAN/TINYINT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DATE / TIMESTAMP</w:t>
            </w:r>
          </w:p>
        </w:tc>
        <w:tc>
          <w:tcPr>
            <w:tcW w:type="dxa" w:w="2880"/>
          </w:tcPr>
          <w:p>
            <w:r>
              <w:t>DATE / TIMESTAMP</w:t>
            </w:r>
          </w:p>
        </w:tc>
        <w:tc>
          <w:tcPr>
            <w:tcW w:type="dxa" w:w="2880"/>
          </w:tcPr>
          <w:p>
            <w:r>
              <w:t>auto createdAt/updatedAt by convention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JSONB/JSON/text</w:t>
            </w:r>
          </w:p>
        </w:tc>
        <w:tc>
          <w:tcPr>
            <w:tcW w:type="dxa" w:w="2880"/>
          </w:tcPr>
          <w:p>
            <w:r>
              <w:t>native per dialect</w:t>
            </w:r>
          </w:p>
        </w:tc>
      </w:tr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relation to another entity; app-level integrity</w:t>
            </w:r>
          </w:p>
        </w:tc>
      </w:tr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CLOB/TEXT</w:t>
            </w:r>
          </w:p>
        </w:tc>
        <w:tc>
          <w:tcPr>
            <w:tcW w:type="dxa" w:w="2880"/>
          </w:tcPr>
          <w:p>
            <w:r>
              <w:t>upload/download/base64 via file API</w:t>
            </w:r>
          </w:p>
        </w:tc>
      </w:tr>
      <w:tr>
        <w:tc>
          <w:tcPr>
            <w:tcW w:type="dxa" w:w="2880"/>
          </w:tcPr>
          <w:p>
            <w:r>
              <w:t>(any) encrypted:true</w:t>
            </w:r>
          </w:p>
        </w:tc>
        <w:tc>
          <w:tcPr>
            <w:tcW w:type="dxa" w:w="2880"/>
          </w:tcPr>
          <w:p>
            <w:r>
              <w:t>ciphertext</w:t>
            </w:r>
          </w:p>
        </w:tc>
        <w:tc>
          <w:tcPr>
            <w:tcW w:type="dxa" w:w="2880"/>
          </w:tcPr>
          <w:p>
            <w:r>
              <w:t>AES-256-GCM at rest, transparent on read</w:t>
            </w:r>
          </w:p>
        </w:tc>
      </w:tr>
    </w:tbl>
    <w:p>
      <w:pPr>
        <w:pStyle w:val="Heading1"/>
      </w:pPr>
      <w:r>
        <w:t>5. Application Flow (No-Code Flows)</w:t>
      </w:r>
    </w:p>
    <w:p>
      <w:r>
        <w:rPr>
          <w:b w:val="0"/>
          <w:i w:val="0"/>
        </w:rPr>
        <w:t>Flows are the no-code logic layer: a trigger plus a graph of typed steps over a shared context. Steps read prior results via ${input.x}, ${steps.id.field}, ${vars.x} expressions. The uniform FlowStep interface is the extension point — AI modules and connectors plug in here with no engine changes.</w:t>
      </w:r>
    </w:p>
    <w:p>
      <w:r>
        <w:rPr>
          <w:b/>
          <w:i w:val="0"/>
        </w:rPr>
        <w:t>Example flow (config):</w:t>
      </w:r>
    </w:p>
    <w:p>
      <w:r>
        <w:rPr>
          <w:rFonts w:ascii="Courier New" w:hAnsi="Courier New"/>
          <w:sz w:val="18"/>
        </w:rPr>
        <w:t>flows:</w:t>
        <w:br/>
        <w:t xml:space="preserve">  - name: grade</w:t>
        <w:br/>
        <w:t xml:space="preserve">    steps:</w:t>
        <w:br/>
        <w:t xml:space="preserve">      - { id: check, type: condition,</w:t>
        <w:br/>
        <w:t xml:space="preserve">          params: {left: "${input.score}", op: "&gt;=", right: 50},</w:t>
        <w:br/>
        <w:t xml:space="preserve">          then: pass, else: fail }</w:t>
        <w:br/>
        <w:t xml:space="preserve">      - { id: pass, type: respond, params: { body: { result: "pass" } } }</w:t>
        <w:br/>
        <w:t xml:space="preserve">      - { id: fail, type: respond, params: { body: { result: "fail" } } }</w:t>
      </w:r>
    </w:p>
    <w:p>
      <w:r>
        <w:rPr>
          <w:b w:val="0"/>
          <w:i w:val="0"/>
        </w:rPr>
        <w:t>Trigger: POST /flows/grade/run {"score":70}  -&gt;  {"result":"pass"}</w:t>
      </w:r>
    </w:p>
    <w:p>
      <w:r>
        <w:rPr>
          <w:b w:val="0"/>
          <w:i w:val="0"/>
        </w:rPr>
        <w:t>Step types: set, condition, db (CRUD), http (outbound), log, respond.</w:t>
      </w:r>
    </w:p>
    <w:p>
      <w:pPr>
        <w:pStyle w:val="Heading1"/>
      </w:pPr>
      <w:r>
        <w:t>6. Protocols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Endpoint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/api/{entity}</w:t>
            </w:r>
          </w:p>
        </w:tc>
      </w:tr>
      <w:tr>
        <w:tc>
          <w:tcPr>
            <w:tcW w:type="dxa" w:w="2880"/>
          </w:tcPr>
          <w:p>
            <w:r>
              <w:t>GraphQL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/graphql (+ /graphql/schema)</w:t>
            </w:r>
          </w:p>
        </w:tc>
      </w:tr>
      <w:tr>
        <w:tc>
          <w:tcPr>
            <w:tcW w:type="dxa" w:w="2880"/>
          </w:tcPr>
          <w:p>
            <w:r>
              <w:t>Server-Sent Events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/realtime/stream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/ws/events</w:t>
            </w:r>
          </w:p>
        </w:tc>
      </w:tr>
      <w:tr>
        <w:tc>
          <w:tcPr>
            <w:tcW w:type="dxa" w:w="2880"/>
          </w:tcPr>
          <w:p>
            <w:r>
              <w:t>Webhooks / custom endpoints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/run/{name}, flow http step</w:t>
            </w:r>
          </w:p>
        </w:tc>
      </w:tr>
      <w:tr>
        <w:tc>
          <w:tcPr>
            <w:tcW w:type="dxa" w:w="2880"/>
          </w:tcPr>
          <w:p>
            <w:r>
              <w:t>Flow trigger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/flows/{name}/run</w:t>
            </w:r>
          </w:p>
        </w:tc>
      </w:tr>
      <w:tr>
        <w:tc>
          <w:tcPr>
            <w:tcW w:type="dxa" w:w="2880"/>
          </w:tcPr>
          <w:p>
            <w:r>
              <w:t>GraphQL subscriptions / MCP</w:t>
            </w:r>
          </w:p>
        </w:tc>
        <w:tc>
          <w:tcPr>
            <w:tcW w:type="dxa" w:w="2880"/>
          </w:tcPr>
          <w:p>
            <w:r>
              <w:t>Roadmap P1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gRPC / OData</w:t>
            </w:r>
          </w:p>
        </w:tc>
        <w:tc>
          <w:tcPr>
            <w:tcW w:type="dxa" w:w="2880"/>
          </w:tcPr>
          <w:p>
            <w:r>
              <w:t>Roadmap P2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SOAP / GraphQL Federation</w:t>
            </w:r>
          </w:p>
        </w:tc>
        <w:tc>
          <w:tcPr>
            <w:tcW w:type="dxa" w:w="2880"/>
          </w:tcPr>
          <w:p>
            <w:r>
              <w:t>Roadmap P3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7. Security</w:t>
      </w:r>
    </w:p>
    <w:p>
      <w:pPr>
        <w:pStyle w:val="ListBullet"/>
      </w:pPr>
      <w:r>
        <w:t>Auth: JWT (HS256) via /auth/login, or API-key via X-API-Key header.</w:t>
      </w:r>
    </w:p>
    <w:p>
      <w:pPr>
        <w:pStyle w:val="ListBullet"/>
      </w:pPr>
      <w:r>
        <w:t>Authorization: per-entity read/write role rules enforced by one AccessGuard across ALL protocols.</w:t>
      </w:r>
    </w:p>
    <w:p>
      <w:pPr>
        <w:pStyle w:val="ListBullet"/>
      </w:pPr>
      <w:r>
        <w:t>Field-level encryption (AES-256-GCM) via encrypted:true.</w:t>
      </w:r>
    </w:p>
    <w:p>
      <w:pPr>
        <w:pStyle w:val="ListBullet"/>
      </w:pPr>
      <w:r>
        <w:t>CORS enabled for API surfaces; secrets via ${ENV} placeholders (12-factor).</w:t>
      </w:r>
    </w:p>
    <w:p>
      <w:pPr>
        <w:pStyle w:val="ListBullet"/>
      </w:pPr>
      <w:r>
        <w:t>Roadmap: row-level security, SSO/SAML/OIDC, audit log, multi-tenancy.</w:t>
      </w:r>
    </w:p>
    <w:p>
      <w:pPr>
        <w:pStyle w:val="Heading1"/>
      </w:pPr>
      <w:r>
        <w:t>8. How to Run</w:t>
      </w:r>
    </w:p>
    <w:p>
      <w:r>
        <w:rPr>
          <w:b w:val="0"/>
          <w:i w:val="0"/>
        </w:rPr>
        <w:t>Prerequisites: JDK 21, Maven 3.9+. From the flexforge/ directory:</w:t>
      </w:r>
    </w:p>
    <w:p>
      <w:r>
        <w:rPr>
          <w:rFonts w:ascii="Courier New" w:hAnsi="Courier New"/>
          <w:sz w:val="18"/>
        </w:rPr>
        <w:t># run on in-memory H2 (zero setup)</w:t>
        <w:br/>
        <w:t>mvn spring-boot:run</w:t>
        <w:br/>
        <w:t># open the admin UI</w:t>
        <w:br/>
        <w:t>open http://localhost:8080/</w:t>
        <w:br/>
        <w:br/>
        <w:t># point at Postgres/MySQL (same image)</w:t>
        <w:br/>
        <w:t>export DB_ENGINE=postgres DB_URL=jdbc:postgresql://localhost:5432/app \</w:t>
        <w:br/>
        <w:t xml:space="preserve">       DB_USERNAME=app DB_PASSWORD=secret</w:t>
        <w:br/>
        <w:t>mvn spring-boot:run</w:t>
        <w:br/>
        <w:br/>
        <w:t># run a different app with the same engine</w:t>
        <w:br/>
        <w:t>export FLEXFORGE_CONFIG_PATH=/path/to/app.yaml &amp;&amp; mvn spring-boot:run</w:t>
        <w:br/>
        <w:br/>
        <w:t># build a jar / OCI image (no Dockerfile, no source in image)</w:t>
        <w:br/>
        <w:t>mvn package</w:t>
        <w:br/>
        <w:t>mvn compile jib:build -Dimage=ghcr.io/you/flexforge-engine:0.1.0</w:t>
      </w:r>
    </w:p>
    <w:p>
      <w:r>
        <w:rPr>
          <w:b w:val="0"/>
          <w:i w:val="0"/>
        </w:rPr>
        <w:t>Quick smoke test:</w:t>
      </w:r>
    </w:p>
    <w:p>
      <w:r>
        <w:rPr>
          <w:rFonts w:ascii="Courier New" w:hAnsi="Courier New"/>
          <w:sz w:val="18"/>
        </w:rPr>
        <w:t>curl -s -X POST localhost:8080/api/Customer -H 'Content-Type: application/json' \</w:t>
        <w:br/>
        <w:t xml:space="preserve">  -d '{"email":"a@b.com","fullName":"Ada"}'</w:t>
        <w:br/>
        <w:t>curl -s localhost:8080/api/Customer</w:t>
        <w:br/>
        <w:t>curl -s -X POST localhost:8080/graphql -H 'Content-Type: application/json' \</w:t>
        <w:br/>
        <w:t xml:space="preserve">  -d '{"query":"{ customerList { id email } }"}'</w:t>
        <w:br/>
        <w:t>curl -s localhost:8080/realtime/recent</w:t>
      </w:r>
    </w:p>
    <w:p>
      <w:pPr>
        <w:pStyle w:val="Heading1"/>
      </w:pPr>
      <w:r>
        <w:t>9. Testing</w:t>
      </w:r>
    </w:p>
    <w:p>
      <w:r>
        <w:rPr>
          <w:b w:val="0"/>
          <w:i w:val="0"/>
        </w:rPr>
        <w:t>Automated tests are JUnit 5 + Spring Boot @SpringBootTest integration tests that boot the full engine on H2 and drive the real HTTP surfaces. Run: mvn test. See the companion workbook 'FlexForge_Test_Cases_and_Report.xlsx' for the full case list and latest results (26 tests passing).</w:t>
      </w:r>
    </w:p>
    <w:p>
      <w:pPr>
        <w:pStyle w:val="Heading1"/>
      </w:pPr>
      <w:r>
        <w:t>10. Roadmap (summary)</w:t>
      </w:r>
    </w:p>
    <w:p>
      <w:pPr>
        <w:pStyle w:val="ListBullet"/>
      </w:pPr>
      <w:r>
        <w:t>P0.5: select/multiselect + computed fields (formula/lookup/rollup), N:N relations.</w:t>
      </w:r>
    </w:p>
    <w:p>
      <w:pPr>
        <w:pStyle w:val="ListBullet"/>
      </w:pPr>
      <w:r>
        <w:t>P1: AI steps (LLM/RAG/classify/extract) + provider gateway + vector store; MCP protocol; serverless + JS code-step.</w:t>
      </w:r>
    </w:p>
    <w:p>
      <w:pPr>
        <w:pStyle w:val="ListBullet"/>
      </w:pPr>
      <w:r>
        <w:t>P1.5: audit engine, row/field-level security, notifications, scheduler trigger.</w:t>
      </w:r>
    </w:p>
    <w:p>
      <w:pPr>
        <w:pStyle w:val="ListBullet"/>
      </w:pPr>
      <w:r>
        <w:t>P2: visual builder, kanban/calendar/charts, connectors, multi-tenancy, gRPC/OData, i18n, environments.</w:t>
      </w:r>
    </w:p>
    <w:p>
      <w:pPr>
        <w:pStyle w:val="ListBullet"/>
      </w:pPr>
      <w:r>
        <w:t>P3: WASM plugins, vertical modules (MLS, EBR, payroll), SOAP, federation, offline.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