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ascii="Times New Roman" w:hAnsi="Times New Roman"/>
          <w:b w:val="0"/>
          <w:sz w:val="36"/>
        </w:rPr>
      </w:pPr>
      <w:r>
        <w:rPr>
          <w:rFonts w:ascii="Times New Roman" w:hAnsi="Times New Roman"/>
          <w:b w:val="0"/>
          <w:sz w:val="36"/>
        </w:rPr>
        <w:t xml:space="preserve"> </w:t>
      </w:r>
    </w:p>
    <w:p>
      <w:pPr>
        <w:pStyle w:val="13"/>
        <w:rPr>
          <w:rFonts w:ascii="Times New Roman" w:hAnsi="Times New Roman"/>
          <w:b w:val="0"/>
          <w:sz w:val="36"/>
        </w:rPr>
      </w:pPr>
    </w:p>
    <w:p>
      <w:pPr>
        <w:pStyle w:val="13"/>
        <w:spacing w:after="312" w:afterLines="100" w:line="240" w:lineRule="auto"/>
        <w:rPr>
          <w:rFonts w:ascii="Times New Roman" w:hAnsi="Times New Roman"/>
          <w:b w:val="0"/>
          <w:sz w:val="52"/>
        </w:rPr>
      </w:pPr>
    </w:p>
    <w:p>
      <w:pPr>
        <w:pStyle w:val="13"/>
        <w:spacing w:after="312" w:afterLines="100" w:line="240" w:lineRule="auto"/>
        <w:rPr>
          <w:rFonts w:ascii="Times New Roman" w:hAnsi="Times New Roman"/>
          <w:b w:val="0"/>
          <w:sz w:val="52"/>
        </w:rPr>
      </w:pPr>
      <w:bookmarkStart w:id="0" w:name="_Toc12969021"/>
      <w:bookmarkStart w:id="1" w:name="_Toc12969172"/>
      <w:r>
        <w:rPr>
          <w:rFonts w:hint="eastAsia" w:ascii="Times New Roman" w:hAnsi="Times New Roman"/>
          <w:b w:val="0"/>
          <w:sz w:val="52"/>
        </w:rPr>
        <w:t>国家车联网产业标准体系</w:t>
      </w:r>
      <w:bookmarkEnd w:id="0"/>
      <w:bookmarkEnd w:id="1"/>
    </w:p>
    <w:p>
      <w:pPr>
        <w:pStyle w:val="13"/>
        <w:spacing w:before="0" w:line="240" w:lineRule="auto"/>
        <w:rPr>
          <w:rFonts w:ascii="Times New Roman" w:hAnsi="Times New Roman"/>
          <w:b w:val="0"/>
          <w:sz w:val="56"/>
        </w:rPr>
      </w:pPr>
      <w:bookmarkStart w:id="2" w:name="_Toc12969022"/>
      <w:bookmarkStart w:id="3" w:name="_Toc12969173"/>
      <w:r>
        <w:rPr>
          <w:rFonts w:hint="eastAsia" w:ascii="Times New Roman" w:hAnsi="Times New Roman"/>
          <w:b w:val="0"/>
          <w:sz w:val="56"/>
        </w:rPr>
        <w:t>建设指南</w:t>
      </w:r>
      <w:bookmarkEnd w:id="2"/>
      <w:bookmarkEnd w:id="3"/>
      <w:bookmarkStart w:id="22" w:name="_GoBack"/>
      <w:bookmarkEnd w:id="22"/>
    </w:p>
    <w:p>
      <w:pPr>
        <w:pStyle w:val="13"/>
        <w:spacing w:before="720"/>
        <w:rPr>
          <w:rFonts w:ascii="Times New Roman" w:hAnsi="Times New Roman"/>
          <w:b w:val="0"/>
          <w:sz w:val="48"/>
        </w:rPr>
      </w:pPr>
      <w:bookmarkStart w:id="4" w:name="_Toc12969023"/>
      <w:bookmarkStart w:id="5" w:name="_Toc12969174"/>
      <w:r>
        <w:rPr>
          <w:rFonts w:hint="eastAsia" w:ascii="Times New Roman" w:hAnsi="Times New Roman"/>
          <w:b w:val="0"/>
          <w:sz w:val="48"/>
        </w:rPr>
        <w:t>（车辆智能管理）</w:t>
      </w:r>
      <w:bookmarkEnd w:id="4"/>
      <w:bookmarkEnd w:id="5"/>
    </w:p>
    <w:p>
      <w:pPr>
        <w:jc w:val="center"/>
        <w:rPr>
          <w:rFonts w:ascii="Times New Roman" w:hAnsi="Times New Roman" w:eastAsia="方正小标宋简体"/>
          <w:sz w:val="32"/>
          <w:szCs w:val="32"/>
        </w:rPr>
      </w:pPr>
    </w:p>
    <w:p>
      <w:pPr>
        <w:rPr>
          <w:rFonts w:ascii="Times New Roman" w:hAnsi="Times New Roman" w:eastAsia="方正小标宋简体"/>
        </w:rPr>
      </w:pPr>
    </w:p>
    <w:p>
      <w:pPr>
        <w:rPr>
          <w:rFonts w:ascii="Times New Roman" w:hAnsi="Times New Roman" w:eastAsia="方正小标宋简体"/>
        </w:rPr>
      </w:pPr>
    </w:p>
    <w:p>
      <w:pPr>
        <w:rPr>
          <w:rFonts w:ascii="Times New Roman" w:hAnsi="Times New Roman" w:eastAsia="方正小标宋简体"/>
        </w:rPr>
      </w:pPr>
    </w:p>
    <w:p>
      <w:pPr>
        <w:jc w:val="center"/>
        <w:rPr>
          <w:rFonts w:ascii="Times New Roman" w:hAnsi="Times New Roman" w:eastAsia="方正小标宋简体"/>
        </w:rPr>
      </w:pPr>
    </w:p>
    <w:p>
      <w:pPr>
        <w:jc w:val="center"/>
        <w:rPr>
          <w:rFonts w:ascii="Times New Roman" w:hAnsi="Times New Roman" w:eastAsia="方正小标宋简体"/>
        </w:rPr>
      </w:pPr>
    </w:p>
    <w:p>
      <w:pPr>
        <w:jc w:val="center"/>
        <w:rPr>
          <w:rFonts w:ascii="Times New Roman" w:hAnsi="Times New Roman" w:eastAsia="方正小标宋简体"/>
        </w:rPr>
      </w:pPr>
    </w:p>
    <w:p>
      <w:pPr>
        <w:jc w:val="center"/>
        <w:rPr>
          <w:rFonts w:ascii="Times New Roman" w:hAnsi="Times New Roman" w:eastAsia="方正小标宋简体"/>
        </w:rPr>
      </w:pPr>
    </w:p>
    <w:p>
      <w:pPr>
        <w:jc w:val="center"/>
        <w:rPr>
          <w:rFonts w:ascii="Times New Roman" w:hAnsi="Times New Roman" w:eastAsia="方正小标宋简体"/>
        </w:rPr>
      </w:pPr>
    </w:p>
    <w:p>
      <w:pPr>
        <w:jc w:val="center"/>
        <w:rPr>
          <w:rFonts w:ascii="Times New Roman" w:hAnsi="Times New Roman" w:eastAsia="方正小标宋简体"/>
          <w:sz w:val="40"/>
        </w:rPr>
      </w:pPr>
    </w:p>
    <w:p>
      <w:pPr>
        <w:jc w:val="center"/>
        <w:rPr>
          <w:rFonts w:ascii="Times New Roman" w:hAnsi="Times New Roman" w:eastAsiaTheme="minorEastAsia"/>
          <w:sz w:val="40"/>
        </w:rPr>
      </w:pPr>
      <w:r>
        <w:rPr>
          <w:rFonts w:ascii="Times New Roman" w:hAnsi="Times New Roman" w:eastAsiaTheme="minorEastAsia"/>
          <w:sz w:val="40"/>
        </w:rPr>
        <w:t>2019年10月</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jc w:val="center"/>
        <w:rPr>
          <w:rFonts w:ascii="Times New Roman" w:hAnsi="Times New Roman" w:eastAsia="方正小标宋简体"/>
          <w:sz w:val="44"/>
          <w:szCs w:val="44"/>
        </w:rPr>
      </w:pPr>
      <w:r>
        <w:rPr>
          <w:rFonts w:hint="eastAsia" w:ascii="Times New Roman" w:hAnsi="Times New Roman" w:eastAsia="方正小标宋简体"/>
          <w:sz w:val="44"/>
          <w:szCs w:val="44"/>
        </w:rPr>
        <w:t>目</w:t>
      </w:r>
      <w:r>
        <w:rPr>
          <w:rFonts w:ascii="Times New Roman" w:hAnsi="Times New Roman" w:eastAsia="方正小标宋简体"/>
          <w:sz w:val="44"/>
          <w:szCs w:val="44"/>
        </w:rPr>
        <w:t xml:space="preserve">  </w:t>
      </w:r>
      <w:r>
        <w:rPr>
          <w:rFonts w:hint="eastAsia" w:ascii="Times New Roman" w:hAnsi="Times New Roman" w:eastAsia="方正小标宋简体"/>
          <w:sz w:val="44"/>
          <w:szCs w:val="44"/>
        </w:rPr>
        <w:t>录</w:t>
      </w:r>
    </w:p>
    <w:sdt>
      <w:sdtPr>
        <w:rPr>
          <w:rFonts w:ascii="Times New Roman" w:hAnsi="Times New Roman" w:eastAsia="仿宋_GB2312"/>
          <w:sz w:val="21"/>
          <w:szCs w:val="24"/>
          <w:lang w:val="zh-CN"/>
        </w:rPr>
        <w:id w:val="899174730"/>
      </w:sdtPr>
      <w:sdtEndPr>
        <w:rPr>
          <w:rFonts w:ascii="Times New Roman" w:hAnsi="Times New Roman" w:eastAsia="仿宋_GB2312"/>
          <w:b/>
          <w:bCs/>
          <w:sz w:val="21"/>
          <w:szCs w:val="24"/>
          <w:lang w:val="zh-CN"/>
        </w:rPr>
      </w:sdtEndPr>
      <w:sdtContent>
        <w:p>
          <w:pPr>
            <w:pStyle w:val="10"/>
            <w:rPr>
              <w:rFonts w:ascii="Times New Roman" w:hAnsi="Times New Roman" w:eastAsiaTheme="minorEastAsia"/>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fldChar w:fldCharType="begin"/>
          </w:r>
          <w:r>
            <w:instrText xml:space="preserve"> HYPERLINK \l "_Toc12969175" </w:instrText>
          </w:r>
          <w:r>
            <w:fldChar w:fldCharType="separate"/>
          </w:r>
          <w:r>
            <w:rPr>
              <w:rStyle w:val="17"/>
              <w:rFonts w:hint="eastAsia" w:ascii="Times New Roman" w:hAnsi="Times New Roman"/>
            </w:rPr>
            <w:t>前</w:t>
          </w:r>
          <w:r>
            <w:rPr>
              <w:rStyle w:val="17"/>
              <w:rFonts w:ascii="Times New Roman" w:hAnsi="Times New Roman"/>
            </w:rPr>
            <w:t xml:space="preserve">  </w:t>
          </w:r>
          <w:r>
            <w:rPr>
              <w:rStyle w:val="17"/>
              <w:rFonts w:hint="eastAsia" w:ascii="Times New Roman" w:hAnsi="Times New Roman"/>
            </w:rPr>
            <w:t>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_Toc12969175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0"/>
            <w:rPr>
              <w:rFonts w:ascii="Times New Roman" w:hAnsi="Times New Roman" w:eastAsiaTheme="minorEastAsia"/>
            </w:rPr>
          </w:pPr>
          <w:r>
            <w:fldChar w:fldCharType="begin"/>
          </w:r>
          <w:r>
            <w:instrText xml:space="preserve"> HYPERLINK \l "_Toc12969176" </w:instrText>
          </w:r>
          <w:r>
            <w:fldChar w:fldCharType="separate"/>
          </w:r>
          <w:r>
            <w:rPr>
              <w:rStyle w:val="17"/>
              <w:rFonts w:hint="eastAsia" w:ascii="Times New Roman" w:hAnsi="Times New Roman"/>
            </w:rPr>
            <w:t>一、总体要求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_Toc12969176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"_Toc12969177" </w:instrText>
          </w:r>
          <w:r>
            <w:fldChar w:fldCharType="separate"/>
          </w:r>
          <w:r>
            <w:rPr>
              <w:rStyle w:val="17"/>
              <w:rFonts w:hint="eastAsia" w:ascii="Times New Roman" w:hAnsi="Times New Roman" w:eastAsia="楷体_GB2312"/>
              <w:sz w:val="32"/>
              <w:szCs w:val="32"/>
            </w:rPr>
            <w:t>（一）指导思想</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_Toc12969177 \h </w:instrText>
          </w:r>
          <w:r>
            <w:rPr>
              <w:rFonts w:ascii="Times New Roman" w:hAnsi="Times New Roman"/>
              <w:sz w:val="32"/>
              <w:szCs w:val="32"/>
            </w:rPr>
            <w:fldChar w:fldCharType="separate"/>
          </w:r>
          <w:r>
            <w:rPr>
              <w:rFonts w:ascii="Times New Roman" w:hAnsi="Times New Roman"/>
              <w:sz w:val="32"/>
              <w:szCs w:val="32"/>
            </w:rPr>
            <w:t>2</w:t>
          </w:r>
          <w:r>
            <w:rPr>
              <w:rFonts w:ascii="Times New Roman" w:hAnsi="Times New Roman"/>
              <w:sz w:val="32"/>
              <w:szCs w:val="32"/>
            </w:rPr>
            <w:fldChar w:fldCharType="end"/>
          </w:r>
          <w:r>
            <w:rPr>
              <w:rFonts w:ascii="Times New Roman" w:hAnsi="Times New Roman"/>
              <w:sz w:val="32"/>
              <w:szCs w:val="32"/>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"_Toc12969178" </w:instrText>
          </w:r>
          <w:r>
            <w:fldChar w:fldCharType="separate"/>
          </w:r>
          <w:r>
            <w:rPr>
              <w:rStyle w:val="17"/>
              <w:rFonts w:hint="eastAsia" w:ascii="Times New Roman" w:hAnsi="Times New Roman" w:eastAsia="楷体_GB2312"/>
              <w:sz w:val="32"/>
              <w:szCs w:val="32"/>
            </w:rPr>
            <w:t>（二）基本原则</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_Toc12969178 \h </w:instrText>
          </w:r>
          <w:r>
            <w:rPr>
              <w:rFonts w:ascii="Times New Roman" w:hAnsi="Times New Roman"/>
              <w:sz w:val="32"/>
              <w:szCs w:val="32"/>
            </w:rPr>
            <w:fldChar w:fldCharType="separate"/>
          </w:r>
          <w:r>
            <w:rPr>
              <w:rFonts w:ascii="Times New Roman" w:hAnsi="Times New Roman"/>
              <w:sz w:val="32"/>
              <w:szCs w:val="32"/>
            </w:rPr>
            <w:t>2</w:t>
          </w:r>
          <w:r>
            <w:rPr>
              <w:rFonts w:ascii="Times New Roman" w:hAnsi="Times New Roman"/>
              <w:sz w:val="32"/>
              <w:szCs w:val="32"/>
            </w:rPr>
            <w:fldChar w:fldCharType="end"/>
          </w:r>
          <w:r>
            <w:rPr>
              <w:rFonts w:ascii="Times New Roman" w:hAnsi="Times New Roman"/>
              <w:sz w:val="32"/>
              <w:szCs w:val="32"/>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"_Toc12969179" </w:instrText>
          </w:r>
          <w:r>
            <w:fldChar w:fldCharType="separate"/>
          </w:r>
          <w:r>
            <w:rPr>
              <w:rStyle w:val="17"/>
              <w:rFonts w:hint="eastAsia" w:ascii="Times New Roman" w:hAnsi="Times New Roman" w:eastAsia="楷体_GB2312"/>
              <w:sz w:val="32"/>
              <w:szCs w:val="32"/>
            </w:rPr>
            <w:t>（三）建设目标</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_Toc12969179 \h </w:instrText>
          </w:r>
          <w:r>
            <w:rPr>
              <w:rFonts w:ascii="Times New Roman" w:hAnsi="Times New Roman"/>
              <w:sz w:val="32"/>
              <w:szCs w:val="32"/>
            </w:rPr>
            <w:fldChar w:fldCharType="separate"/>
          </w:r>
          <w:r>
            <w:rPr>
              <w:rFonts w:ascii="Times New Roman" w:hAnsi="Times New Roman"/>
              <w:sz w:val="32"/>
              <w:szCs w:val="32"/>
            </w:rPr>
            <w:t>2</w:t>
          </w:r>
          <w:r>
            <w:rPr>
              <w:rFonts w:ascii="Times New Roman" w:hAnsi="Times New Roman"/>
              <w:sz w:val="32"/>
              <w:szCs w:val="32"/>
            </w:rPr>
            <w:fldChar w:fldCharType="end"/>
          </w:r>
          <w:r>
            <w:rPr>
              <w:rFonts w:ascii="Times New Roman" w:hAnsi="Times New Roman"/>
              <w:sz w:val="32"/>
              <w:szCs w:val="32"/>
            </w:rPr>
            <w:fldChar w:fldCharType="end"/>
          </w:r>
        </w:p>
        <w:p>
          <w:pPr>
            <w:pStyle w:val="10"/>
            <w:rPr>
              <w:rFonts w:ascii="Times New Roman" w:hAnsi="Times New Roman" w:eastAsiaTheme="minorEastAsia"/>
            </w:rPr>
          </w:pPr>
          <w:r>
            <w:fldChar w:fldCharType="begin"/>
          </w:r>
          <w:r>
            <w:instrText xml:space="preserve"> HYPERLINK \l "_Toc12969180" </w:instrText>
          </w:r>
          <w:r>
            <w:fldChar w:fldCharType="separate"/>
          </w:r>
          <w:r>
            <w:rPr>
              <w:rStyle w:val="17"/>
              <w:rFonts w:hint="eastAsia" w:ascii="Times New Roman" w:hAnsi="Times New Roman"/>
            </w:rPr>
            <w:t>二、构建方法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_Toc12969180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"_Toc12969181" </w:instrText>
          </w:r>
          <w:r>
            <w:fldChar w:fldCharType="separate"/>
          </w:r>
          <w:r>
            <w:rPr>
              <w:rStyle w:val="17"/>
              <w:rFonts w:hint="eastAsia" w:ascii="Times New Roman" w:hAnsi="Times New Roman" w:eastAsia="楷体_GB2312"/>
              <w:sz w:val="32"/>
              <w:szCs w:val="32"/>
            </w:rPr>
            <w:t>（一）建设依据及思路</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_Toc12969181 \h </w:instrText>
          </w:r>
          <w:r>
            <w:rPr>
              <w:rFonts w:ascii="Times New Roman" w:hAnsi="Times New Roman"/>
              <w:sz w:val="32"/>
              <w:szCs w:val="32"/>
            </w:rPr>
            <w:fldChar w:fldCharType="separate"/>
          </w:r>
          <w:r>
            <w:rPr>
              <w:rFonts w:ascii="Times New Roman" w:hAnsi="Times New Roman"/>
              <w:sz w:val="32"/>
              <w:szCs w:val="32"/>
            </w:rPr>
            <w:t>3</w:t>
          </w:r>
          <w:r>
            <w:rPr>
              <w:rFonts w:ascii="Times New Roman" w:hAnsi="Times New Roman"/>
              <w:sz w:val="32"/>
              <w:szCs w:val="32"/>
            </w:rPr>
            <w:fldChar w:fldCharType="end"/>
          </w:r>
          <w:r>
            <w:rPr>
              <w:rFonts w:ascii="Times New Roman" w:hAnsi="Times New Roman"/>
              <w:sz w:val="32"/>
              <w:szCs w:val="32"/>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"_Toc12969182" </w:instrText>
          </w:r>
          <w:r>
            <w:fldChar w:fldCharType="separate"/>
          </w:r>
          <w:r>
            <w:rPr>
              <w:rStyle w:val="17"/>
              <w:rFonts w:hint="eastAsia" w:ascii="Times New Roman" w:hAnsi="Times New Roman" w:eastAsia="楷体_GB2312"/>
              <w:sz w:val="32"/>
              <w:szCs w:val="32"/>
            </w:rPr>
            <w:t>（二）技术架构</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_Toc12969182 \h </w:instrText>
          </w:r>
          <w:r>
            <w:rPr>
              <w:rFonts w:ascii="Times New Roman" w:hAnsi="Times New Roman"/>
              <w:sz w:val="32"/>
              <w:szCs w:val="32"/>
            </w:rPr>
            <w:fldChar w:fldCharType="separate"/>
          </w:r>
          <w:r>
            <w:rPr>
              <w:rFonts w:ascii="Times New Roman" w:hAnsi="Times New Roman"/>
              <w:sz w:val="32"/>
              <w:szCs w:val="32"/>
            </w:rPr>
            <w:t>4</w:t>
          </w:r>
          <w:r>
            <w:rPr>
              <w:rFonts w:ascii="Times New Roman" w:hAnsi="Times New Roman"/>
              <w:sz w:val="32"/>
              <w:szCs w:val="32"/>
            </w:rPr>
            <w:fldChar w:fldCharType="end"/>
          </w:r>
          <w:r>
            <w:rPr>
              <w:rFonts w:ascii="Times New Roman" w:hAnsi="Times New Roman"/>
              <w:sz w:val="32"/>
              <w:szCs w:val="32"/>
            </w:rPr>
            <w:fldChar w:fldCharType="end"/>
          </w:r>
        </w:p>
        <w:p>
          <w:pPr>
            <w:pStyle w:val="10"/>
            <w:rPr>
              <w:rFonts w:ascii="Times New Roman" w:hAnsi="Times New Roman" w:eastAsiaTheme="minorEastAsia"/>
            </w:rPr>
          </w:pPr>
          <w:r>
            <w:fldChar w:fldCharType="begin"/>
          </w:r>
          <w:r>
            <w:instrText xml:space="preserve"> HYPERLINK \l "_Toc12969183" </w:instrText>
          </w:r>
          <w:r>
            <w:fldChar w:fldCharType="separate"/>
          </w:r>
          <w:r>
            <w:rPr>
              <w:rStyle w:val="17"/>
              <w:rFonts w:hint="eastAsia" w:ascii="Times New Roman" w:hAnsi="Times New Roman"/>
            </w:rPr>
            <w:t>三、标准体系</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_Toc12969183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"_Toc12969184" </w:instrText>
          </w:r>
          <w:r>
            <w:fldChar w:fldCharType="separate"/>
          </w:r>
          <w:r>
            <w:rPr>
              <w:rStyle w:val="17"/>
              <w:rFonts w:hint="eastAsia" w:ascii="Times New Roman" w:hAnsi="Times New Roman" w:eastAsia="楷体_GB2312"/>
              <w:sz w:val="32"/>
              <w:szCs w:val="32"/>
            </w:rPr>
            <w:t>（一）标准体系结构图</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_Toc12969184 \h </w:instrText>
          </w:r>
          <w:r>
            <w:rPr>
              <w:rFonts w:ascii="Times New Roman" w:hAnsi="Times New Roman"/>
              <w:sz w:val="32"/>
              <w:szCs w:val="32"/>
            </w:rPr>
            <w:fldChar w:fldCharType="separate"/>
          </w:r>
          <w:r>
            <w:rPr>
              <w:rFonts w:ascii="Times New Roman" w:hAnsi="Times New Roman"/>
              <w:sz w:val="32"/>
              <w:szCs w:val="32"/>
            </w:rPr>
            <w:t>7</w:t>
          </w:r>
          <w:r>
            <w:rPr>
              <w:rFonts w:ascii="Times New Roman" w:hAnsi="Times New Roman"/>
              <w:sz w:val="32"/>
              <w:szCs w:val="32"/>
            </w:rPr>
            <w:fldChar w:fldCharType="end"/>
          </w:r>
          <w:r>
            <w:rPr>
              <w:rFonts w:ascii="Times New Roman" w:hAnsi="Times New Roman"/>
              <w:sz w:val="32"/>
              <w:szCs w:val="32"/>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"_Toc12969185" </w:instrText>
          </w:r>
          <w:r>
            <w:fldChar w:fldCharType="separate"/>
          </w:r>
          <w:r>
            <w:rPr>
              <w:rStyle w:val="17"/>
              <w:rFonts w:hint="eastAsia" w:ascii="Times New Roman" w:hAnsi="Times New Roman" w:eastAsia="楷体_GB2312"/>
              <w:sz w:val="32"/>
              <w:szCs w:val="32"/>
            </w:rPr>
            <w:t>（二）标准分类说明</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_Toc12969185 \h </w:instrText>
          </w:r>
          <w:r>
            <w:rPr>
              <w:rFonts w:ascii="Times New Roman" w:hAnsi="Times New Roman"/>
              <w:sz w:val="32"/>
              <w:szCs w:val="32"/>
            </w:rPr>
            <w:fldChar w:fldCharType="separate"/>
          </w:r>
          <w:r>
            <w:rPr>
              <w:rFonts w:ascii="Times New Roman" w:hAnsi="Times New Roman"/>
              <w:sz w:val="32"/>
              <w:szCs w:val="32"/>
            </w:rPr>
            <w:t>7</w:t>
          </w:r>
          <w:r>
            <w:rPr>
              <w:rFonts w:ascii="Times New Roman" w:hAnsi="Times New Roman"/>
              <w:sz w:val="32"/>
              <w:szCs w:val="32"/>
            </w:rPr>
            <w:fldChar w:fldCharType="end"/>
          </w:r>
          <w:r>
            <w:rPr>
              <w:rFonts w:ascii="Times New Roman" w:hAnsi="Times New Roman"/>
              <w:sz w:val="32"/>
              <w:szCs w:val="32"/>
            </w:rPr>
            <w:fldChar w:fldCharType="end"/>
          </w:r>
        </w:p>
        <w:p>
          <w:pPr>
            <w:pStyle w:val="11"/>
            <w:tabs>
              <w:tab w:val="right" w:leader="dot" w:pos="8296"/>
            </w:tabs>
            <w:rPr>
              <w:rFonts w:ascii="Times New Roman" w:hAnsi="Times New Roman" w:eastAsiaTheme="minorEastAsia"/>
              <w:sz w:val="32"/>
              <w:szCs w:val="32"/>
            </w:rPr>
          </w:pPr>
          <w:r>
            <w:fldChar w:fldCharType="begin"/>
          </w:r>
          <w:r>
            <w:instrText xml:space="preserve"> HYPERLINK \l "_Toc12969186" </w:instrText>
          </w:r>
          <w:r>
            <w:fldChar w:fldCharType="separate"/>
          </w:r>
          <w:r>
            <w:rPr>
              <w:rStyle w:val="17"/>
              <w:rFonts w:hint="eastAsia" w:ascii="Times New Roman" w:hAnsi="Times New Roman" w:eastAsia="楷体_GB2312"/>
              <w:sz w:val="32"/>
              <w:szCs w:val="32"/>
            </w:rPr>
            <w:t>（三）标准体系表</w:t>
          </w:r>
          <w:r>
            <w:rPr>
              <w:rFonts w:ascii="Times New Roman" w:hAnsi="Times New Roman"/>
              <w:sz w:val="32"/>
              <w:szCs w:val="32"/>
            </w:rPr>
            <w:tab/>
          </w:r>
          <w:r>
            <w:rPr>
              <w:rFonts w:ascii="Times New Roman" w:hAnsi="Times New Roman"/>
              <w:sz w:val="32"/>
              <w:szCs w:val="32"/>
            </w:rPr>
            <w:fldChar w:fldCharType="begin"/>
          </w:r>
          <w:r>
            <w:rPr>
              <w:rFonts w:ascii="Times New Roman" w:hAnsi="Times New Roman"/>
              <w:sz w:val="32"/>
              <w:szCs w:val="32"/>
            </w:rPr>
            <w:instrText xml:space="preserve"> PAGEREF _Toc12969186 \h </w:instrText>
          </w:r>
          <w:r>
            <w:rPr>
              <w:rFonts w:ascii="Times New Roman" w:hAnsi="Times New Roman"/>
              <w:sz w:val="32"/>
              <w:szCs w:val="32"/>
            </w:rPr>
            <w:fldChar w:fldCharType="separate"/>
          </w:r>
          <w:r>
            <w:rPr>
              <w:rFonts w:ascii="Times New Roman" w:hAnsi="Times New Roman"/>
              <w:sz w:val="32"/>
              <w:szCs w:val="32"/>
            </w:rPr>
            <w:t>9</w:t>
          </w:r>
          <w:r>
            <w:rPr>
              <w:rFonts w:ascii="Times New Roman" w:hAnsi="Times New Roman"/>
              <w:sz w:val="32"/>
              <w:szCs w:val="32"/>
            </w:rPr>
            <w:fldChar w:fldCharType="end"/>
          </w:r>
          <w:r>
            <w:rPr>
              <w:rFonts w:ascii="Times New Roman" w:hAnsi="Times New Roman"/>
              <w:sz w:val="32"/>
              <w:szCs w:val="32"/>
            </w:rPr>
            <w:fldChar w:fldCharType="end"/>
          </w:r>
        </w:p>
        <w:p>
          <w:pPr>
            <w:pStyle w:val="10"/>
            <w:rPr>
              <w:rFonts w:ascii="Times New Roman" w:hAnsi="Times New Roman"/>
            </w:rPr>
          </w:pPr>
          <w:r>
            <w:fldChar w:fldCharType="begin"/>
          </w:r>
          <w:r>
            <w:instrText xml:space="preserve"> HYPERLINK \l "_Toc12969187" </w:instrText>
          </w:r>
          <w:r>
            <w:fldChar w:fldCharType="separate"/>
          </w:r>
          <w:r>
            <w:rPr>
              <w:rStyle w:val="17"/>
              <w:rFonts w:hint="eastAsia" w:ascii="Times New Roman" w:hAnsi="Times New Roman"/>
            </w:rPr>
            <w:t>四、组织实施</w:t>
          </w:r>
          <w:r>
            <w:rPr>
              <w:rFonts w:ascii="Times New Roman" w:hAnsi="Times New Roman"/>
            </w:rPr>
            <w:tab/>
          </w:r>
          <w:r>
            <w:rPr>
              <w:rFonts w:hint="eastAsia" w:ascii="Times New Roman" w:hAnsi="Times New Roman"/>
            </w:rPr>
            <w:fldChar w:fldCharType="begin"/>
          </w:r>
          <w:r>
            <w:rPr>
              <w:rFonts w:ascii="Times New Roman" w:hAnsi="Times New Roman"/>
            </w:rPr>
            <w:instrText xml:space="preserve"> PAGEREF _Toc12969187 \h </w:instrText>
          </w:r>
          <w:r>
            <w:rPr>
              <w:rFonts w:hint="eastAsia" w:ascii="Times New Roman" w:hAnsi="Times New Roman"/>
            </w:rPr>
            <w:fldChar w:fldCharType="separate"/>
          </w:r>
          <w:r>
            <w:rPr>
              <w:rFonts w:ascii="Times New Roman" w:hAnsi="Times New Roman"/>
            </w:rPr>
            <w:t>14</w:t>
          </w:r>
          <w:r>
            <w:rPr>
              <w:rFonts w:hint="eastAsia" w:ascii="Times New Roman" w:hAnsi="Times New Roman"/>
            </w:rPr>
            <w:fldChar w:fldCharType="end"/>
          </w:r>
          <w:r>
            <w:rPr>
              <w:rFonts w:hint="eastAsia" w:ascii="Times New Roman" w:hAnsi="Times New Roman"/>
            </w:rPr>
            <w:fldChar w:fldCharType="end"/>
          </w:r>
        </w:p>
        <w:p>
          <w:pPr>
            <w:rPr>
              <w:rFonts w:ascii="Times New Roman" w:hAnsi="Times New Roman"/>
              <w:sz w:val="32"/>
              <w:szCs w:val="32"/>
            </w:rPr>
          </w:pPr>
          <w:r>
            <w:rPr>
              <w:rFonts w:ascii="Times New Roman" w:hAnsi="Times New Roman"/>
              <w:b/>
              <w:bCs/>
              <w:sz w:val="32"/>
              <w:szCs w:val="32"/>
              <w:lang w:val="zh-CN"/>
            </w:rPr>
            <w:fldChar w:fldCharType="end"/>
          </w:r>
        </w:p>
      </w:sdtContent>
    </w:sdt>
    <w:p>
      <w:pPr>
        <w:jc w:val="center"/>
        <w:rPr>
          <w:rFonts w:ascii="Times New Roman" w:hAnsi="Times New Roman" w:eastAsia="方正小标宋简体"/>
          <w:sz w:val="44"/>
          <w:szCs w:val="44"/>
        </w:rPr>
      </w:pPr>
    </w:p>
    <w:p>
      <w:pPr>
        <w:jc w:val="center"/>
        <w:rPr>
          <w:rFonts w:ascii="Times New Roman" w:hAnsi="Times New Roman" w:eastAsia="方正小标宋简体"/>
          <w:sz w:val="32"/>
          <w:szCs w:val="32"/>
        </w:rPr>
      </w:pPr>
    </w:p>
    <w:p>
      <w:pPr>
        <w:jc w:val="center"/>
        <w:rPr>
          <w:rFonts w:ascii="Times New Roman" w:hAnsi="Times New Roman" w:eastAsia="方正小标宋简体"/>
          <w:sz w:val="32"/>
          <w:szCs w:val="32"/>
        </w:rPr>
      </w:pPr>
    </w:p>
    <w:p>
      <w:pPr>
        <w:jc w:val="center"/>
        <w:rPr>
          <w:rFonts w:ascii="Times New Roman" w:hAnsi="Times New Roman" w:eastAsia="方正小标宋简体"/>
          <w:sz w:val="32"/>
          <w:szCs w:val="32"/>
        </w:rPr>
        <w:sectPr>
          <w:footerReference r:id="rId3" w:type="default"/>
          <w:pgSz w:w="11906" w:h="16838"/>
          <w:pgMar w:top="1440" w:right="1800" w:bottom="1440" w:left="1800" w:header="851" w:footer="992" w:gutter="0"/>
          <w:pgNumType w:start="0"/>
          <w:cols w:space="425" w:num="1"/>
          <w:titlePg/>
          <w:docGrid w:type="lines" w:linePitch="312" w:charSpace="0"/>
        </w:sectPr>
      </w:pPr>
    </w:p>
    <w:p>
      <w:pPr>
        <w:pStyle w:val="2"/>
        <w:spacing w:before="0" w:after="0"/>
        <w:ind w:firstLine="3200" w:firstLineChars="800"/>
        <w:rPr>
          <w:rFonts w:ascii="Times New Roman" w:hAnsi="Times New Roman"/>
          <w:sz w:val="40"/>
        </w:rPr>
      </w:pPr>
      <w:bookmarkStart w:id="6" w:name="_Toc12969175"/>
      <w:r>
        <w:rPr>
          <w:rFonts w:hint="eastAsia" w:ascii="Times New Roman" w:hAnsi="Times New Roman"/>
          <w:sz w:val="40"/>
        </w:rPr>
        <w:t>前</w:t>
      </w:r>
      <w:r>
        <w:rPr>
          <w:rFonts w:ascii="Times New Roman" w:hAnsi="Times New Roman"/>
          <w:sz w:val="40"/>
        </w:rPr>
        <w:t xml:space="preserve">  </w:t>
      </w:r>
      <w:r>
        <w:rPr>
          <w:rFonts w:hint="eastAsia" w:ascii="Times New Roman" w:hAnsi="Times New Roman"/>
          <w:sz w:val="40"/>
        </w:rPr>
        <w:t>言</w:t>
      </w:r>
      <w:bookmarkEnd w:id="6"/>
    </w:p>
    <w:p>
      <w:pPr>
        <w:spacing w:line="560" w:lineRule="exact"/>
        <w:ind w:firstLine="640" w:firstLineChars="200"/>
        <w:rPr>
          <w:rFonts w:ascii="Times New Roman" w:hAnsi="Times New Roman"/>
          <w:sz w:val="32"/>
          <w:szCs w:val="32"/>
        </w:rPr>
      </w:pPr>
      <w:r>
        <w:rPr>
          <w:rFonts w:hint="eastAsia" w:ascii="Times New Roman" w:hAnsi="Times New Roman"/>
          <w:sz w:val="32"/>
          <w:szCs w:val="32"/>
        </w:rPr>
        <w:t>为加强顶层设计，全面推动车联网产业技术研发和标准制定，推动整个产业的健康可持续发展，工业和信息化部、国家标准化管理委员会、公安部等部门联合组织制定《国家车联网产业标准体系建设指南》（以下简称《建设指南》)。</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车联网产业是汽车、电子、信息通信、道路交通运输等行业深度融合的新型产业，是全球创新热点和未来发展制高点。《建设指南》充分发挥标准在车联网产业生态环境构建中的顶层设计和基础引领作用，对应汽车、通信、电子、交通和公安五大行业领域，划分为智能网联汽车、信息通信、电子产品与服务、智能交通、车辆智能管理等五个标准体系，为打造自主可控、具有核心技术、开放协同的车联网产业提供支撑。</w:t>
      </w:r>
    </w:p>
    <w:p>
      <w:pPr>
        <w:tabs>
          <w:tab w:val="left" w:pos="6379"/>
        </w:tabs>
        <w:spacing w:line="560" w:lineRule="exact"/>
        <w:ind w:firstLine="640" w:firstLineChars="200"/>
        <w:rPr>
          <w:rFonts w:ascii="Times New Roman" w:hAnsi="Times New Roman"/>
          <w:sz w:val="32"/>
          <w:szCs w:val="32"/>
        </w:rPr>
      </w:pPr>
      <w:r>
        <w:rPr>
          <w:rFonts w:hint="eastAsia" w:ascii="Times New Roman" w:hAnsi="Times New Roman"/>
          <w:sz w:val="32"/>
          <w:szCs w:val="32"/>
        </w:rPr>
        <w:t>《国家车联网产业标准体系建设指南(车辆智能管理)》为《建设指南》第六部分，主要聚焦车联网产业发展国家战略，围绕公安交通管理工作，以保障道路交通安全畅通为目标，通过标准弥补法律空白，细化法律，推动制度落地，促进法律实施；主要针对车联网环境下的车辆智能管理工作需求，指导智能网联汽车登记管理、身份认证与安全、道路运行管理及车路协同管控与服务等领域标准化工作，推动公安交通管理领域车联网技术应用与发展</w:t>
      </w:r>
      <w:r>
        <w:rPr>
          <w:rFonts w:hint="eastAsia" w:ascii="Times New Roman" w:hAnsi="Times New Roman"/>
          <w:color w:val="000000"/>
          <w:sz w:val="32"/>
          <w:szCs w:val="32"/>
        </w:rPr>
        <w:t>，提升我国智能网联汽车与智慧交通水平</w:t>
      </w:r>
      <w:r>
        <w:rPr>
          <w:rFonts w:hint="eastAsia" w:ascii="Times New Roman" w:hAnsi="Times New Roman"/>
          <w:sz w:val="32"/>
          <w:szCs w:val="32"/>
        </w:rPr>
        <w:t>；逐步与《建设指南》其它部分共同形成统一、协调的国家车联网产业标准体系架构。</w:t>
      </w:r>
    </w:p>
    <w:p>
      <w:pPr>
        <w:pStyle w:val="2"/>
        <w:spacing w:before="0" w:after="0" w:line="560" w:lineRule="exact"/>
        <w:ind w:firstLine="640" w:firstLineChars="200"/>
        <w:rPr>
          <w:rFonts w:ascii="Times New Roman" w:hAnsi="Times New Roman"/>
        </w:rPr>
      </w:pPr>
      <w:bookmarkStart w:id="7" w:name="_Toc12969176"/>
      <w:r>
        <w:rPr>
          <w:rFonts w:hint="eastAsia" w:ascii="Times New Roman" w:hAnsi="Times New Roman"/>
        </w:rPr>
        <w:t>一、总体要求</w:t>
      </w:r>
      <w:bookmarkEnd w:id="7"/>
    </w:p>
    <w:p>
      <w:pPr>
        <w:pStyle w:val="3"/>
        <w:adjustRightInd w:val="0"/>
        <w:spacing w:before="0" w:after="0" w:line="560" w:lineRule="exact"/>
        <w:rPr>
          <w:rFonts w:ascii="Times New Roman" w:hAnsi="Times New Roman" w:eastAsia="楷体_GB2312"/>
          <w:sz w:val="32"/>
        </w:rPr>
      </w:pPr>
      <w:r>
        <w:rPr>
          <w:rFonts w:ascii="Times New Roman" w:hAnsi="Times New Roman"/>
        </w:rPr>
        <w:t xml:space="preserve">    </w:t>
      </w:r>
      <w:bookmarkStart w:id="8" w:name="_Toc12969177"/>
      <w:r>
        <w:rPr>
          <w:rFonts w:hint="eastAsia" w:ascii="Times New Roman" w:hAnsi="Times New Roman" w:eastAsia="楷体_GB2312"/>
          <w:sz w:val="32"/>
        </w:rPr>
        <w:t>（一）指导思想</w:t>
      </w:r>
      <w:bookmarkEnd w:id="8"/>
    </w:p>
    <w:p>
      <w:pPr>
        <w:spacing w:line="560" w:lineRule="exact"/>
        <w:ind w:firstLine="640" w:firstLineChars="200"/>
        <w:rPr>
          <w:rFonts w:ascii="Times New Roman" w:hAnsi="Times New Roman" w:cs="Times New Roman"/>
          <w:sz w:val="32"/>
          <w:szCs w:val="32"/>
        </w:rPr>
      </w:pPr>
      <w:r>
        <w:rPr>
          <w:rFonts w:hint="eastAsia" w:ascii="Times New Roman" w:hAnsi="Times New Roman"/>
          <w:sz w:val="32"/>
          <w:szCs w:val="32"/>
        </w:rPr>
        <w:t>深入贯彻落实习近平新时代中国特色社会主义思想和党的十九大精神，聚焦国家交通强国、科技强国、数字中国、智慧社会战略，发挥</w:t>
      </w:r>
      <w:r>
        <w:rPr>
          <w:rFonts w:ascii="Times New Roman" w:hAnsi="Times New Roman" w:cs="Times New Roman"/>
          <w:sz w:val="32"/>
          <w:szCs w:val="32"/>
        </w:rPr>
        <w:t>标准的基础性和引导性作用，满足</w:t>
      </w:r>
      <w:r>
        <w:rPr>
          <w:rFonts w:hint="eastAsia" w:ascii="Times New Roman" w:hAnsi="Times New Roman"/>
          <w:sz w:val="32"/>
          <w:szCs w:val="32"/>
        </w:rPr>
        <w:t>车联网环境下的车辆智能管理工作需求</w:t>
      </w:r>
      <w:r>
        <w:rPr>
          <w:rFonts w:ascii="Times New Roman" w:hAnsi="Times New Roman" w:cs="Times New Roman"/>
          <w:sz w:val="32"/>
          <w:szCs w:val="32"/>
        </w:rPr>
        <w:t>，</w:t>
      </w:r>
      <w:r>
        <w:rPr>
          <w:rFonts w:hint="eastAsia" w:ascii="Times New Roman" w:hAnsi="Times New Roman"/>
          <w:sz w:val="32"/>
          <w:szCs w:val="32"/>
        </w:rPr>
        <w:t>加快推进现代科技与交通管理的深度融合，</w:t>
      </w:r>
      <w:r>
        <w:rPr>
          <w:rFonts w:ascii="Times New Roman" w:hAnsi="Times New Roman" w:cs="Times New Roman"/>
          <w:sz w:val="32"/>
          <w:szCs w:val="32"/>
        </w:rPr>
        <w:t>促进车联网技术和产业发展，建立适应我国技术和产业发展需要</w:t>
      </w:r>
      <w:r>
        <w:rPr>
          <w:rFonts w:hint="eastAsia" w:ascii="Times New Roman" w:hAnsi="Times New Roman" w:cs="Times New Roman"/>
          <w:sz w:val="32"/>
          <w:szCs w:val="32"/>
        </w:rPr>
        <w:t>的车辆智能管理</w:t>
      </w:r>
      <w:r>
        <w:rPr>
          <w:rFonts w:ascii="Times New Roman" w:hAnsi="Times New Roman" w:cs="Times New Roman"/>
          <w:sz w:val="32"/>
          <w:szCs w:val="32"/>
        </w:rPr>
        <w:t>标准体系。</w:t>
      </w:r>
    </w:p>
    <w:p>
      <w:pPr>
        <w:pStyle w:val="3"/>
        <w:adjustRightInd w:val="0"/>
        <w:spacing w:before="0" w:after="0" w:line="560" w:lineRule="exact"/>
        <w:ind w:firstLine="640" w:firstLineChars="200"/>
        <w:rPr>
          <w:rFonts w:ascii="Times New Roman" w:hAnsi="Times New Roman" w:eastAsia="楷体_GB2312" w:cs="Times New Roman"/>
          <w:sz w:val="32"/>
        </w:rPr>
      </w:pPr>
      <w:bookmarkStart w:id="9" w:name="_Toc12969178"/>
      <w:r>
        <w:rPr>
          <w:rFonts w:ascii="Times New Roman" w:hAnsi="Times New Roman" w:eastAsia="楷体_GB2312" w:cs="Times New Roman"/>
          <w:sz w:val="32"/>
        </w:rPr>
        <w:t>（二）基本原则</w:t>
      </w:r>
      <w:bookmarkEnd w:id="9"/>
    </w:p>
    <w:p>
      <w:pPr>
        <w:spacing w:line="560" w:lineRule="exact"/>
        <w:ind w:firstLine="643" w:firstLineChars="200"/>
        <w:rPr>
          <w:rFonts w:ascii="Times New Roman" w:hAnsi="Times New Roman" w:cs="Times New Roman"/>
          <w:sz w:val="32"/>
          <w:szCs w:val="32"/>
        </w:rPr>
      </w:pPr>
      <w:r>
        <w:rPr>
          <w:rFonts w:ascii="Times New Roman" w:hAnsi="Times New Roman" w:cs="Times New Roman"/>
          <w:b/>
          <w:sz w:val="32"/>
          <w:szCs w:val="32"/>
        </w:rPr>
        <w:t>坚持统筹规划。</w:t>
      </w:r>
      <w:r>
        <w:rPr>
          <w:rFonts w:ascii="Times New Roman" w:hAnsi="Times New Roman" w:cs="Times New Roman"/>
          <w:sz w:val="32"/>
          <w:szCs w:val="32"/>
        </w:rPr>
        <w:t>加强车辆智能管理标准体系顶层设计，</w:t>
      </w:r>
      <w:r>
        <w:rPr>
          <w:rFonts w:hint="eastAsia" w:ascii="Times New Roman" w:hAnsi="Times New Roman" w:cs="Times New Roman"/>
          <w:sz w:val="32"/>
          <w:szCs w:val="32"/>
        </w:rPr>
        <w:t>基于</w:t>
      </w:r>
      <w:r>
        <w:rPr>
          <w:rFonts w:ascii="Times New Roman" w:hAnsi="Times New Roman" w:cs="Times New Roman"/>
          <w:sz w:val="32"/>
          <w:szCs w:val="32"/>
        </w:rPr>
        <w:t>《国家车联网标准体系建设指南（总体要求）》，结合公安</w:t>
      </w:r>
      <w:r>
        <w:rPr>
          <w:rFonts w:hint="eastAsia" w:ascii="Times New Roman" w:hAnsi="Times New Roman" w:cs="Times New Roman"/>
          <w:sz w:val="32"/>
          <w:szCs w:val="32"/>
        </w:rPr>
        <w:t>交通管理</w:t>
      </w:r>
      <w:r>
        <w:rPr>
          <w:rFonts w:ascii="Times New Roman" w:hAnsi="Times New Roman" w:cs="Times New Roman"/>
          <w:sz w:val="32"/>
          <w:szCs w:val="32"/>
        </w:rPr>
        <w:t>工作</w:t>
      </w:r>
      <w:r>
        <w:rPr>
          <w:rFonts w:hint="eastAsia" w:ascii="Times New Roman" w:hAnsi="Times New Roman" w:cs="Times New Roman"/>
          <w:sz w:val="32"/>
          <w:szCs w:val="32"/>
        </w:rPr>
        <w:t>实际</w:t>
      </w:r>
      <w:r>
        <w:rPr>
          <w:rFonts w:ascii="Times New Roman" w:hAnsi="Times New Roman" w:cs="Times New Roman"/>
          <w:sz w:val="32"/>
          <w:szCs w:val="32"/>
        </w:rPr>
        <w:t>，科学确定发展重点领域，合理规划车辆智能管理标准体系</w:t>
      </w:r>
      <w:r>
        <w:rPr>
          <w:rFonts w:hint="eastAsia" w:ascii="Times New Roman" w:hAnsi="Times New Roman" w:cs="Times New Roman"/>
          <w:sz w:val="32"/>
          <w:szCs w:val="32"/>
        </w:rPr>
        <w:t>结构</w:t>
      </w:r>
      <w:r>
        <w:rPr>
          <w:rFonts w:ascii="Times New Roman" w:hAnsi="Times New Roman" w:cs="Times New Roman"/>
          <w:sz w:val="32"/>
          <w:szCs w:val="32"/>
        </w:rPr>
        <w:t>，满足车联网产业发展需求及车联网环境下</w:t>
      </w:r>
      <w:r>
        <w:rPr>
          <w:rFonts w:hint="eastAsia" w:ascii="Times New Roman" w:hAnsi="Times New Roman" w:cs="Times New Roman"/>
          <w:sz w:val="32"/>
          <w:szCs w:val="32"/>
        </w:rPr>
        <w:t>车辆</w:t>
      </w:r>
      <w:r>
        <w:rPr>
          <w:rFonts w:ascii="Times New Roman" w:hAnsi="Times New Roman" w:cs="Times New Roman"/>
          <w:sz w:val="32"/>
          <w:szCs w:val="32"/>
        </w:rPr>
        <w:t>管理需要，保障道路交通有序安全畅通。</w:t>
      </w:r>
    </w:p>
    <w:p>
      <w:pPr>
        <w:spacing w:line="560" w:lineRule="exact"/>
        <w:ind w:firstLine="643" w:firstLineChars="200"/>
        <w:rPr>
          <w:rFonts w:ascii="Times New Roman" w:hAnsi="Times New Roman" w:cs="Times New Roman"/>
          <w:sz w:val="32"/>
          <w:szCs w:val="32"/>
        </w:rPr>
      </w:pPr>
      <w:r>
        <w:rPr>
          <w:rFonts w:hint="eastAsia" w:ascii="Times New Roman" w:hAnsi="Times New Roman" w:cs="Times New Roman"/>
          <w:b/>
          <w:sz w:val="32"/>
          <w:szCs w:val="32"/>
        </w:rPr>
        <w:t>坚持创新驱动。</w:t>
      </w:r>
      <w:r>
        <w:rPr>
          <w:rFonts w:hint="eastAsia" w:ascii="Times New Roman" w:hAnsi="Times New Roman" w:cs="Times New Roman"/>
          <w:sz w:val="32"/>
          <w:szCs w:val="32"/>
        </w:rPr>
        <w:t>强化以车联网科技创新为动力，推进科技研发、标准研制和服务公安机关交通治理能力、服务群众能力跨越式发展，提升车辆智能管理标准化水平，加大标准实施、监督和服务力度，提高标准化效益。</w:t>
      </w:r>
    </w:p>
    <w:p>
      <w:pPr>
        <w:spacing w:line="560" w:lineRule="exact"/>
        <w:ind w:firstLine="643" w:firstLineChars="200"/>
        <w:rPr>
          <w:rFonts w:ascii="Times New Roman" w:hAnsi="Times New Roman" w:cs="Times New Roman"/>
          <w:sz w:val="32"/>
          <w:szCs w:val="32"/>
        </w:rPr>
      </w:pPr>
      <w:r>
        <w:rPr>
          <w:rFonts w:ascii="Times New Roman" w:hAnsi="Times New Roman" w:cs="Times New Roman"/>
          <w:b/>
          <w:sz w:val="32"/>
          <w:szCs w:val="32"/>
        </w:rPr>
        <w:t>坚持实战引领。</w:t>
      </w:r>
      <w:r>
        <w:rPr>
          <w:rFonts w:ascii="Times New Roman" w:hAnsi="Times New Roman" w:cs="Times New Roman"/>
          <w:sz w:val="32"/>
          <w:szCs w:val="32"/>
        </w:rPr>
        <w:t>坚持突出重点、急用先行的原则，以解决实际问题为切入点，以保障车联网技术落地应用为着力点，以提升车辆智能管理能力为落脚点，优先</w:t>
      </w:r>
      <w:r>
        <w:rPr>
          <w:rFonts w:hint="eastAsia" w:ascii="Times New Roman" w:hAnsi="Times New Roman" w:cs="Times New Roman"/>
          <w:sz w:val="32"/>
          <w:szCs w:val="32"/>
        </w:rPr>
        <w:t>制修订保障车联网城市级验证示范、智能网联汽车道路测试等工作的相关标准</w:t>
      </w:r>
      <w:r>
        <w:rPr>
          <w:rFonts w:ascii="Times New Roman" w:hAnsi="Times New Roman" w:cs="Times New Roman"/>
          <w:sz w:val="32"/>
          <w:szCs w:val="32"/>
        </w:rPr>
        <w:t>。</w:t>
      </w:r>
    </w:p>
    <w:p>
      <w:pPr>
        <w:pStyle w:val="3"/>
        <w:adjustRightInd w:val="0"/>
        <w:spacing w:before="0" w:after="0" w:line="560" w:lineRule="exact"/>
        <w:ind w:firstLine="640" w:firstLineChars="200"/>
        <w:rPr>
          <w:rFonts w:ascii="Times New Roman" w:hAnsi="Times New Roman" w:eastAsia="楷体_GB2312" w:cs="Times New Roman"/>
          <w:sz w:val="32"/>
        </w:rPr>
      </w:pPr>
      <w:bookmarkStart w:id="10" w:name="_Toc12969179"/>
      <w:r>
        <w:rPr>
          <w:rFonts w:ascii="Times New Roman" w:hAnsi="Times New Roman" w:eastAsia="楷体_GB2312" w:cs="Times New Roman"/>
          <w:sz w:val="32"/>
        </w:rPr>
        <w:t>（三）建设目标</w:t>
      </w:r>
      <w:bookmarkEnd w:id="10"/>
    </w:p>
    <w:p>
      <w:pPr>
        <w:spacing w:line="560" w:lineRule="exact"/>
        <w:ind w:firstLine="640" w:firstLineChars="200"/>
        <w:rPr>
          <w:rFonts w:ascii="Times New Roman" w:hAnsi="Times New Roman" w:cs="Times New Roman"/>
          <w:sz w:val="32"/>
          <w:szCs w:val="32"/>
        </w:rPr>
      </w:pPr>
      <w:r>
        <w:rPr>
          <w:rFonts w:ascii="Times New Roman" w:hAnsi="Times New Roman" w:cs="Times New Roman"/>
          <w:sz w:val="32"/>
          <w:szCs w:val="32"/>
        </w:rPr>
        <w:t>针对车联网产业发展</w:t>
      </w:r>
      <w:r>
        <w:rPr>
          <w:rFonts w:hint="eastAsia" w:ascii="Times New Roman" w:hAnsi="Times New Roman" w:cs="Times New Roman"/>
          <w:sz w:val="32"/>
          <w:szCs w:val="32"/>
        </w:rPr>
        <w:t>技术现状、未来</w:t>
      </w:r>
      <w:r>
        <w:rPr>
          <w:rFonts w:ascii="Times New Roman" w:hAnsi="Times New Roman" w:cs="Times New Roman"/>
          <w:sz w:val="32"/>
          <w:szCs w:val="32"/>
        </w:rPr>
        <w:t>发展趋势及</w:t>
      </w:r>
      <w:r>
        <w:rPr>
          <w:rFonts w:hint="eastAsia" w:ascii="Times New Roman" w:hAnsi="Times New Roman" w:cs="Times New Roman"/>
          <w:sz w:val="32"/>
          <w:szCs w:val="32"/>
        </w:rPr>
        <w:t>道路交通管理行业应用需求</w:t>
      </w:r>
      <w:r>
        <w:rPr>
          <w:rFonts w:ascii="Times New Roman" w:hAnsi="Times New Roman" w:cs="Times New Roman"/>
          <w:sz w:val="32"/>
          <w:szCs w:val="32"/>
        </w:rPr>
        <w:t>，分阶段建立车辆智能管理标准体系</w:t>
      </w:r>
      <w:r>
        <w:rPr>
          <w:rFonts w:hint="eastAsia" w:ascii="Times New Roman" w:hAnsi="Times New Roman" w:cs="Times New Roman"/>
          <w:sz w:val="32"/>
          <w:szCs w:val="32"/>
        </w:rPr>
        <w:t>：</w:t>
      </w:r>
      <w:r>
        <w:rPr>
          <w:rFonts w:ascii="Times New Roman" w:hAnsi="Times New Roman" w:cs="Times New Roman"/>
          <w:sz w:val="32"/>
          <w:szCs w:val="32"/>
        </w:rPr>
        <w:t>到202</w:t>
      </w:r>
      <w:r>
        <w:rPr>
          <w:rFonts w:hint="eastAsia" w:ascii="Times New Roman" w:hAnsi="Times New Roman" w:cs="Times New Roman"/>
          <w:sz w:val="32"/>
          <w:szCs w:val="32"/>
        </w:rPr>
        <w:t>2</w:t>
      </w:r>
      <w:r>
        <w:rPr>
          <w:rFonts w:ascii="Times New Roman" w:hAnsi="Times New Roman" w:cs="Times New Roman"/>
          <w:sz w:val="32"/>
          <w:szCs w:val="32"/>
        </w:rPr>
        <w:t>年</w:t>
      </w:r>
      <w:r>
        <w:rPr>
          <w:rFonts w:hint="eastAsia" w:ascii="Times New Roman" w:hAnsi="Times New Roman" w:cs="Times New Roman"/>
          <w:sz w:val="32"/>
          <w:szCs w:val="32"/>
        </w:rPr>
        <w:t>底</w:t>
      </w:r>
      <w:r>
        <w:rPr>
          <w:rFonts w:ascii="Times New Roman" w:hAnsi="Times New Roman" w:cs="Times New Roman"/>
          <w:sz w:val="32"/>
          <w:szCs w:val="32"/>
        </w:rPr>
        <w:t>，</w:t>
      </w:r>
      <w:r>
        <w:rPr>
          <w:rFonts w:hint="eastAsia" w:ascii="Times New Roman" w:hAnsi="Times New Roman" w:cs="Times New Roman"/>
          <w:sz w:val="32"/>
          <w:szCs w:val="32"/>
        </w:rPr>
        <w:t>完成基础性技术研究，</w:t>
      </w:r>
      <w:r>
        <w:rPr>
          <w:rFonts w:ascii="Times New Roman" w:hAnsi="Times New Roman" w:cs="Times New Roman"/>
          <w:sz w:val="32"/>
          <w:szCs w:val="32"/>
        </w:rPr>
        <w:t>制修订智能网联汽车登记管理、身份认证与安全</w:t>
      </w:r>
      <w:r>
        <w:rPr>
          <w:rFonts w:hint="eastAsia" w:ascii="Times New Roman" w:hAnsi="Times New Roman" w:cs="Times New Roman"/>
          <w:sz w:val="32"/>
          <w:szCs w:val="32"/>
        </w:rPr>
        <w:t>等领域重点</w:t>
      </w:r>
      <w:r>
        <w:rPr>
          <w:rFonts w:ascii="Times New Roman" w:hAnsi="Times New Roman" w:cs="Times New Roman"/>
          <w:sz w:val="32"/>
          <w:szCs w:val="32"/>
        </w:rPr>
        <w:t>标准20项以上</w:t>
      </w:r>
      <w:r>
        <w:rPr>
          <w:rFonts w:hint="eastAsia" w:ascii="Times New Roman" w:hAnsi="Times New Roman" w:cs="Times New Roman"/>
          <w:sz w:val="32"/>
          <w:szCs w:val="32"/>
        </w:rPr>
        <w:t>，为开展车联网环境下的智能网联汽车道路测试、车联网城市级验证示范等工作提供支撑；</w:t>
      </w:r>
      <w:r>
        <w:rPr>
          <w:rFonts w:ascii="Times New Roman" w:hAnsi="Times New Roman" w:cs="Times New Roman"/>
          <w:sz w:val="32"/>
          <w:szCs w:val="32"/>
        </w:rPr>
        <w:t>到2025年</w:t>
      </w:r>
      <w:r>
        <w:rPr>
          <w:rFonts w:hint="eastAsia" w:ascii="Times New Roman" w:hAnsi="Times New Roman" w:cs="Times New Roman"/>
          <w:sz w:val="32"/>
          <w:szCs w:val="32"/>
        </w:rPr>
        <w:t>，</w:t>
      </w:r>
      <w:r>
        <w:rPr>
          <w:rFonts w:ascii="Times New Roman" w:hAnsi="Times New Roman" w:cs="Times New Roman"/>
          <w:sz w:val="32"/>
          <w:szCs w:val="32"/>
        </w:rPr>
        <w:t>系统形成能够支撑</w:t>
      </w:r>
      <w:r>
        <w:rPr>
          <w:rFonts w:hint="eastAsia" w:ascii="Times New Roman" w:hAnsi="Times New Roman" w:cs="Times New Roman"/>
          <w:sz w:val="32"/>
          <w:szCs w:val="32"/>
        </w:rPr>
        <w:t>车联网环境下车辆智能管理的标准体系，制修订</w:t>
      </w:r>
      <w:r>
        <w:rPr>
          <w:rFonts w:ascii="Times New Roman" w:hAnsi="Times New Roman" w:cs="Times New Roman"/>
          <w:sz w:val="32"/>
          <w:szCs w:val="32"/>
        </w:rPr>
        <w:t>道路交通运行管理、车路协同管控与服务等业务领域</w:t>
      </w:r>
      <w:r>
        <w:rPr>
          <w:rFonts w:hint="eastAsia" w:ascii="Times New Roman" w:hAnsi="Times New Roman" w:cs="Times New Roman"/>
          <w:sz w:val="32"/>
          <w:szCs w:val="32"/>
        </w:rPr>
        <w:t>重点标准</w:t>
      </w:r>
      <w:r>
        <w:rPr>
          <w:rFonts w:ascii="Times New Roman" w:hAnsi="Times New Roman" w:cs="Times New Roman"/>
          <w:sz w:val="32"/>
          <w:szCs w:val="32"/>
        </w:rPr>
        <w:t>60项以上。</w:t>
      </w:r>
    </w:p>
    <w:p>
      <w:pPr>
        <w:pStyle w:val="2"/>
        <w:spacing w:line="560" w:lineRule="exact"/>
        <w:ind w:firstLine="640" w:firstLineChars="200"/>
        <w:rPr>
          <w:rFonts w:ascii="Times New Roman" w:hAnsi="Times New Roman"/>
        </w:rPr>
      </w:pPr>
      <w:bookmarkStart w:id="11" w:name="_Toc12969180"/>
      <w:r>
        <w:rPr>
          <w:rFonts w:hint="eastAsia" w:ascii="Times New Roman" w:hAnsi="Times New Roman"/>
        </w:rPr>
        <w:t>二、构建方法</w:t>
      </w:r>
      <w:bookmarkEnd w:id="11"/>
    </w:p>
    <w:p>
      <w:pPr>
        <w:pStyle w:val="3"/>
        <w:adjustRightInd w:val="0"/>
        <w:spacing w:before="0" w:after="0" w:line="560" w:lineRule="exact"/>
        <w:ind w:firstLine="640" w:firstLineChars="200"/>
        <w:rPr>
          <w:rFonts w:ascii="Times New Roman" w:hAnsi="Times New Roman" w:eastAsia="楷体_GB2312"/>
          <w:sz w:val="32"/>
        </w:rPr>
      </w:pPr>
      <w:bookmarkStart w:id="12" w:name="_Toc12969181"/>
      <w:r>
        <w:rPr>
          <w:rFonts w:hint="eastAsia" w:ascii="Times New Roman" w:hAnsi="Times New Roman" w:eastAsia="楷体_GB2312"/>
          <w:sz w:val="32"/>
        </w:rPr>
        <w:t>（一）建设依据</w:t>
      </w:r>
      <w:bookmarkEnd w:id="12"/>
    </w:p>
    <w:p>
      <w:pPr>
        <w:spacing w:line="560" w:lineRule="exact"/>
        <w:ind w:firstLine="640" w:firstLineChars="200"/>
        <w:rPr>
          <w:rFonts w:ascii="Times New Roman" w:hAnsi="Times New Roman"/>
          <w:sz w:val="32"/>
          <w:szCs w:val="32"/>
        </w:rPr>
      </w:pPr>
      <w:r>
        <w:rPr>
          <w:rFonts w:hint="eastAsia" w:ascii="Times New Roman" w:hAnsi="Times New Roman"/>
          <w:sz w:val="32"/>
          <w:szCs w:val="32"/>
        </w:rPr>
        <w:t>《中华人民共和国道路交通安全法》第八条规定：“机动车经公安机关交通管理部门登记后，方可上道路行驶”。车辆管理是公安交通管理的重要组成部分，具有社会性、服务性和技术性等基本属性，具体工作内容为拟订相关政策、法规，开展机动车登记、检验合格标志核发，协同有关部门监督机动车安全技术检验等。构建科学、合理的车辆智能管理标准体系应在国家车联网产业标准体系整体框架下（详见图1），充分考虑当前车联网产业发展水平和趋势、公安交通管理领域车联网技术应用需求、道路交通管理法律法规政策、道路交通管理设施现状、交通参与者行为等方面影响，满足公安交通管理工作实际需求。</w:t>
      </w:r>
    </w:p>
    <w:p>
      <w:pPr>
        <w:jc w:val="center"/>
        <w:rPr>
          <w:rFonts w:ascii="Times New Roman" w:hAnsi="Times New Roman"/>
          <w:sz w:val="32"/>
          <w:szCs w:val="32"/>
        </w:rPr>
      </w:pPr>
      <w:r>
        <w:rPr>
          <w:rFonts w:ascii="Times New Roman" w:hAnsi="Times New Roman"/>
        </w:rPr>
        <w:object>
          <v:shape id="_x0000_i1025" o:spt="75" type="#_x0000_t75" style="height:137pt;width:262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jc w:val="center"/>
        <w:rPr>
          <w:rFonts w:ascii="Times New Roman" w:hAnsi="Times New Roman" w:eastAsia="楷体_GB2312"/>
          <w:sz w:val="28"/>
          <w:szCs w:val="32"/>
        </w:rPr>
      </w:pPr>
      <w:r>
        <w:rPr>
          <w:rFonts w:hint="eastAsia" w:ascii="Times New Roman" w:hAnsi="Times New Roman" w:eastAsia="楷体_GB2312"/>
          <w:sz w:val="28"/>
          <w:szCs w:val="32"/>
        </w:rPr>
        <w:t>图1</w:t>
      </w:r>
      <w:r>
        <w:rPr>
          <w:rFonts w:ascii="Times New Roman" w:hAnsi="Times New Roman" w:eastAsia="楷体_GB2312"/>
          <w:sz w:val="28"/>
          <w:szCs w:val="32"/>
        </w:rPr>
        <w:t xml:space="preserve"> </w:t>
      </w:r>
      <w:r>
        <w:rPr>
          <w:rFonts w:hint="eastAsia" w:ascii="Times New Roman" w:hAnsi="Times New Roman" w:eastAsia="楷体_GB2312"/>
          <w:sz w:val="28"/>
          <w:szCs w:val="32"/>
        </w:rPr>
        <w:t>国家车联网产业标准体系建设结构图</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主要法律法规和政策依据：</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1、《中华人民共和国标准化法》；</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2、《中华人民共和国道路交通安全法》；</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3、《中华人民共和国道路交通安全法实施条例》；</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4、《城市道路交通管理条例》；</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5、工业和信息化部、国家标准化管理委员会《国家车联网产业标准体系建设指南》（总体要求）、《国家车联网产业标准体系建设指南（智能网联汽车）》《国家车联网产业标准体系建设指南（信息通信）》、《国家车联网产业标准体系建设指南（电子产品和服务）》；</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6、工业和信息化部、公安部、交通运输部《智能网联汽车道路测试管理规范(试行)》；</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7、工业和信息化部《车联网（智能网联汽车）产业发展行动计划》。</w:t>
      </w:r>
    </w:p>
    <w:p>
      <w:pPr>
        <w:pStyle w:val="3"/>
        <w:adjustRightInd w:val="0"/>
        <w:spacing w:before="0" w:after="0" w:line="560" w:lineRule="exact"/>
        <w:ind w:firstLine="640" w:firstLineChars="200"/>
        <w:rPr>
          <w:rFonts w:ascii="Times New Roman" w:hAnsi="Times New Roman" w:eastAsia="楷体_GB2312"/>
          <w:sz w:val="32"/>
        </w:rPr>
      </w:pPr>
      <w:bookmarkStart w:id="13" w:name="_Toc12969182"/>
      <w:r>
        <w:rPr>
          <w:rFonts w:hint="eastAsia" w:ascii="Times New Roman" w:hAnsi="Times New Roman" w:eastAsia="楷体_GB2312"/>
          <w:sz w:val="32"/>
        </w:rPr>
        <w:t>（二）构建思路及架构</w:t>
      </w:r>
      <w:bookmarkEnd w:id="13"/>
    </w:p>
    <w:p>
      <w:pPr>
        <w:spacing w:line="560" w:lineRule="exact"/>
        <w:ind w:firstLine="640" w:firstLineChars="200"/>
        <w:rPr>
          <w:rFonts w:ascii="Times New Roman" w:hAnsi="Times New Roman"/>
          <w:sz w:val="32"/>
          <w:szCs w:val="32"/>
        </w:rPr>
      </w:pPr>
      <w:r>
        <w:rPr>
          <w:rFonts w:hint="eastAsia" w:ascii="Times New Roman" w:hAnsi="Times New Roman"/>
          <w:sz w:val="32"/>
          <w:szCs w:val="32"/>
        </w:rPr>
        <w:t>车联网产业是依托信息通信技术，通过车内、车与车、车与路、车与人、车与服务平台的全方位连接和数据交互，提供综合信息服务，形成汽车、电子、信息通信、道路交通运输等行业深度融合的新型产业形态。智能网联汽车是车联网运行的主要载体，是指搭载先进的车载传感器、控制器、执行器等装置，并融合现代通信与网络技术，实现车与X（人、车、路、云端等）智能信息交换、共享，具备复杂环境感知、智能决策、协同控制等功能，可实现“安全、高效、舒适、节能”行驶的新一代汽车。车联网环境下的车辆智能管理主要指公安交通管理部门针对智能网联汽车开展的车辆管理、驾驶人管理、道路通行秩序管理、道路交通事故处理等道路交通管理工作。</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构建车辆智能管理标准体系的思路是:围绕道路交通管理中心工作，以推动车联网技术在公安交通管理领域应用、保障车联网智能网联汽车运行安全为核心，提出智能网联汽车登记管理、身份认证与安全、道路运行管理及车辆协同管控与服务等领域国家、行业标准（标准架构体系见图2）。其中，开展登记管理是智能网联汽车运行安全测试和上道路行驶的基本前提；在车联网环境中，车辆及其驾驶人、道路交通管理设施具有数字身份并对其进行验证是确保信息交互及安全的关键环节；针对智能网联汽车开展道路通行秩序管理、道路交通事故处理等道路运行管理工作是车辆智能管理的核心所在；车路协同管控与服务工作是支撑车联网技术在道路交通管理领域应用的根本保障。</w:t>
      </w:r>
    </w:p>
    <w:p>
      <w:pPr>
        <w:spacing w:before="156" w:beforeLines="50" w:line="240" w:lineRule="auto"/>
        <w:jc w:val="center"/>
        <w:rPr>
          <w:rFonts w:ascii="Times New Roman" w:hAnsi="Times New Roman"/>
        </w:rPr>
      </w:pPr>
      <w:r>
        <w:rPr>
          <w:rFonts w:ascii="Times New Roman" w:hAnsi="Times New Roman"/>
        </w:rPr>
        <w:object>
          <v:shape id="_x0000_i1026" o:spt="75" type="#_x0000_t75" style="height:165.5pt;width:324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spacing w:before="156" w:beforeLines="50" w:line="240" w:lineRule="auto"/>
        <w:jc w:val="center"/>
        <w:rPr>
          <w:rFonts w:ascii="Times New Roman" w:hAnsi="Times New Roman" w:eastAsia="楷体_GB2312"/>
          <w:sz w:val="28"/>
          <w:szCs w:val="32"/>
        </w:rPr>
      </w:pPr>
      <w:r>
        <w:rPr>
          <w:rFonts w:hint="eastAsia" w:ascii="Times New Roman" w:hAnsi="Times New Roman" w:eastAsia="楷体_GB2312"/>
          <w:sz w:val="28"/>
          <w:szCs w:val="32"/>
        </w:rPr>
        <w:t>图2车辆智能管理标准体系建设架构图</w:t>
      </w:r>
    </w:p>
    <w:p>
      <w:pPr>
        <w:spacing w:line="560" w:lineRule="exact"/>
        <w:ind w:firstLine="640" w:firstLineChars="200"/>
        <w:rPr>
          <w:rFonts w:ascii="Times New Roman" w:hAnsi="Times New Roman" w:eastAsia="楷体_GB2312"/>
          <w:sz w:val="28"/>
          <w:szCs w:val="32"/>
        </w:rPr>
      </w:pPr>
      <w:r>
        <w:rPr>
          <w:rFonts w:hint="eastAsia" w:ascii="Times New Roman" w:hAnsi="Times New Roman"/>
          <w:sz w:val="32"/>
          <w:szCs w:val="32"/>
        </w:rPr>
        <w:t>《国家车联网产业标准体系建设指南（总体要求）》对车辆智能管理部分的框架和内容进行了界定，主要包括车辆智能管理基础标准、产品类标准、安全类标准和智能网联汽车运行安全测试与规范管理标准等4大类。随着车联网产业的不断发展，公安交通管理部门开展车辆智能管理工作的领域、范围和方向进一步清晰和明确，拟归口制修订的相关标准主要定位于支撑智能网联汽车的运行安全管理，以管理类标准为主。同时，随着《国家车联网产业标准体系建设指南（智能网联汽车）》、《国家车联网产业标准体系建设指南（信息通信）》、《国家车联网产业标准体系建设指南（电子产品与服务）》相继发布，车辆智能管理部分的架构进一步明确：保留基础标准类别；细分智能网联汽车运行安全测试与规范管理类别，调整为智能网联汽车登记管理、身份认证与安全、智能网联汽车运行管理、车路协同管控与服务等4类；车辆智能管理产品、安全标准不再单设类别，相关标准分别列入智能网联汽车登记管理、身份认证与安全、智能网联汽车运行管理、车路协同管控与服务类别。</w:t>
      </w:r>
    </w:p>
    <w:p>
      <w:pPr>
        <w:pStyle w:val="2"/>
        <w:spacing w:line="560" w:lineRule="exact"/>
        <w:ind w:firstLine="640" w:firstLineChars="200"/>
        <w:rPr>
          <w:rFonts w:ascii="Times New Roman" w:hAnsi="Times New Roman"/>
        </w:rPr>
      </w:pPr>
      <w:bookmarkStart w:id="14" w:name="_Toc12969183"/>
      <w:r>
        <w:rPr>
          <w:rFonts w:hint="eastAsia" w:ascii="Times New Roman" w:hAnsi="Times New Roman"/>
        </w:rPr>
        <w:t>三、标准体系</w:t>
      </w:r>
      <w:bookmarkEnd w:id="14"/>
    </w:p>
    <w:p>
      <w:pPr>
        <w:pStyle w:val="3"/>
        <w:adjustRightInd w:val="0"/>
        <w:spacing w:before="0" w:after="0" w:line="560" w:lineRule="exact"/>
        <w:ind w:firstLine="640" w:firstLineChars="200"/>
        <w:rPr>
          <w:rFonts w:ascii="Times New Roman" w:hAnsi="Times New Roman" w:eastAsia="楷体_GB2312"/>
          <w:sz w:val="32"/>
        </w:rPr>
      </w:pPr>
      <w:bookmarkStart w:id="15" w:name="_Toc12969184"/>
      <w:r>
        <w:rPr>
          <w:rFonts w:hint="eastAsia" w:ascii="Times New Roman" w:hAnsi="Times New Roman" w:eastAsia="楷体_GB2312"/>
          <w:sz w:val="32"/>
        </w:rPr>
        <w:t>（一）标准体系结构图</w:t>
      </w:r>
      <w:bookmarkEnd w:id="15"/>
    </w:p>
    <w:p>
      <w:pPr>
        <w:spacing w:after="156" w:afterLines="50" w:line="560" w:lineRule="exact"/>
        <w:ind w:firstLine="480" w:firstLineChars="150"/>
        <w:rPr>
          <w:rFonts w:ascii="Times New Roman" w:hAnsi="Times New Roman"/>
          <w:sz w:val="32"/>
          <w:szCs w:val="32"/>
        </w:rPr>
      </w:pPr>
      <w:r>
        <w:rPr>
          <w:rFonts w:hint="eastAsia" w:ascii="Times New Roman" w:hAnsi="Times New Roman"/>
          <w:sz w:val="32"/>
          <w:szCs w:val="32"/>
        </w:rPr>
        <w:t>车辆智能管理标准体系主要包括基础标准、智能网联汽车登记管理、身份认证与安全、智能网联汽车运行管理、车路协同管控与服务标准等5部分，如图3所示。</w:t>
      </w:r>
    </w:p>
    <w:p>
      <w:pPr>
        <w:spacing w:before="312" w:beforeLines="100" w:line="240" w:lineRule="auto"/>
        <w:jc w:val="left"/>
        <w:rPr>
          <w:rFonts w:ascii="Times New Roman" w:hAnsi="Times New Roman"/>
        </w:rPr>
      </w:pPr>
      <w:r>
        <w:rPr>
          <w:rFonts w:ascii="Times New Roman" w:hAnsi="Times New Roman"/>
        </w:rPr>
        <w:pict>
          <v:shape id="_x0000_s1029" o:spid="_x0000_s1029" o:spt="75" type="#_x0000_t75" style="position:absolute;left:0pt;margin-left:48pt;margin-top:0pt;height:285.65pt;width:319.3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10" o:title=""/>
            <o:lock v:ext="edit" aspectratio="t"/>
            <w10:wrap type="square" side="right"/>
          </v:shape>
          <o:OLEObject Type="Embed" ProgID="Visio.Drawing.11" ShapeID="_x0000_s1029" DrawAspect="Content" ObjectID="_1468075727" r:id="rId9">
            <o:LockedField>false</o:LockedField>
          </o:OLEObject>
        </w:pict>
      </w:r>
      <w:r>
        <w:rPr>
          <w:rFonts w:ascii="Times New Roman" w:hAnsi="Times New Roman"/>
        </w:rPr>
        <w:br w:type="textWrapping" w:clear="all"/>
      </w:r>
    </w:p>
    <w:p>
      <w:pPr>
        <w:spacing w:line="560" w:lineRule="exact"/>
        <w:jc w:val="center"/>
        <w:rPr>
          <w:rFonts w:ascii="Times New Roman" w:hAnsi="Times New Roman" w:eastAsia="楷体_GB2312"/>
          <w:sz w:val="28"/>
          <w:szCs w:val="32"/>
        </w:rPr>
      </w:pPr>
      <w:r>
        <w:rPr>
          <w:rFonts w:hint="eastAsia" w:ascii="Times New Roman" w:hAnsi="Times New Roman" w:eastAsia="楷体_GB2312"/>
          <w:sz w:val="28"/>
          <w:szCs w:val="32"/>
        </w:rPr>
        <w:t>图3</w:t>
      </w:r>
      <w:r>
        <w:rPr>
          <w:rFonts w:ascii="Times New Roman" w:hAnsi="Times New Roman" w:eastAsia="楷体_GB2312"/>
          <w:sz w:val="28"/>
          <w:szCs w:val="32"/>
        </w:rPr>
        <w:t xml:space="preserve">  </w:t>
      </w:r>
      <w:r>
        <w:rPr>
          <w:rFonts w:hint="eastAsia" w:ascii="Times New Roman" w:hAnsi="Times New Roman" w:eastAsia="楷体_GB2312"/>
          <w:sz w:val="28"/>
          <w:szCs w:val="32"/>
        </w:rPr>
        <w:t>车辆智能管理标准体系框架图</w:t>
      </w:r>
    </w:p>
    <w:p>
      <w:pPr>
        <w:pStyle w:val="3"/>
        <w:adjustRightInd w:val="0"/>
        <w:spacing w:before="156" w:beforeLines="50" w:after="0" w:line="560" w:lineRule="exact"/>
        <w:ind w:firstLine="640" w:firstLineChars="200"/>
        <w:rPr>
          <w:rFonts w:ascii="Times New Roman" w:hAnsi="Times New Roman" w:eastAsia="楷体_GB2312"/>
          <w:sz w:val="32"/>
        </w:rPr>
      </w:pPr>
      <w:bookmarkStart w:id="16" w:name="_Toc12969185"/>
      <w:r>
        <w:rPr>
          <w:rFonts w:hint="eastAsia" w:ascii="Times New Roman" w:hAnsi="Times New Roman" w:eastAsia="楷体_GB2312"/>
          <w:sz w:val="32"/>
        </w:rPr>
        <w:t>（二）标准分类说明</w:t>
      </w:r>
      <w:bookmarkEnd w:id="16"/>
    </w:p>
    <w:p>
      <w:pPr>
        <w:spacing w:line="560" w:lineRule="exact"/>
        <w:ind w:firstLine="643" w:firstLineChars="200"/>
        <w:rPr>
          <w:rFonts w:ascii="Times New Roman" w:hAnsi="Times New Roman"/>
          <w:b/>
          <w:sz w:val="32"/>
          <w:szCs w:val="32"/>
        </w:rPr>
      </w:pPr>
      <w:r>
        <w:rPr>
          <w:rFonts w:hint="eastAsia" w:ascii="Times New Roman" w:hAnsi="Times New Roman"/>
          <w:b/>
          <w:sz w:val="32"/>
          <w:szCs w:val="32"/>
        </w:rPr>
        <w:t>1、基础标准</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基础类标准为其它各部分标准的制修订提供支撑，主要包括术语和定义、分类和编码、符号等3类标准。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（1）术语和定义。</w:t>
      </w:r>
      <w:r>
        <w:rPr>
          <w:rFonts w:hint="eastAsia" w:ascii="Times New Roman" w:hAnsi="Times New Roman"/>
          <w:sz w:val="32"/>
          <w:szCs w:val="32"/>
        </w:rPr>
        <w:t>车辆智能管理术语和定义标准用于统一相关的基本概念，为各相关行业协调兼容奠定基础。</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（2）分类和编码。</w:t>
      </w:r>
      <w:r>
        <w:rPr>
          <w:rFonts w:hint="eastAsia" w:ascii="Times New Roman" w:hAnsi="Times New Roman"/>
          <w:sz w:val="32"/>
          <w:szCs w:val="32"/>
        </w:rPr>
        <w:t>分类和编码标准用于支持对道路交通管理基础信息的存储、传输、辨识和访问，主要包括道路交通管理设施分类与编码、道路交通事件分类与编码等标准。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（3）符号</w:t>
      </w:r>
      <w:r>
        <w:rPr>
          <w:rFonts w:hint="eastAsia" w:ascii="Times New Roman" w:hAnsi="Times New Roman"/>
          <w:sz w:val="32"/>
          <w:szCs w:val="32"/>
        </w:rPr>
        <w:t>。符号标准用于对道路交通管理设施、道路交通事件等进行标识与解析。</w:t>
      </w:r>
    </w:p>
    <w:p>
      <w:pPr>
        <w:spacing w:line="560" w:lineRule="exact"/>
        <w:ind w:firstLine="643" w:firstLineChars="200"/>
        <w:rPr>
          <w:rFonts w:ascii="Times New Roman" w:hAnsi="Times New Roman"/>
          <w:b/>
          <w:sz w:val="32"/>
          <w:szCs w:val="32"/>
        </w:rPr>
      </w:pPr>
      <w:r>
        <w:rPr>
          <w:rFonts w:ascii="Times New Roman" w:hAnsi="Times New Roman"/>
          <w:b/>
          <w:sz w:val="32"/>
          <w:szCs w:val="32"/>
        </w:rPr>
        <w:t>2</w:t>
      </w:r>
      <w:r>
        <w:rPr>
          <w:rFonts w:hint="eastAsia" w:ascii="Times New Roman" w:hAnsi="Times New Roman"/>
          <w:b/>
          <w:sz w:val="32"/>
          <w:szCs w:val="32"/>
        </w:rPr>
        <w:t>、智能网联汽车登记管理</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支撑智能网联汽车运行安全测试、公安交通管理部门开展智能网联汽车注册登记、在用车定期检验、机动车查验等安全管理工作，包括运行安全要求、运行安全测试要求2类标准。</w:t>
      </w:r>
    </w:p>
    <w:p>
      <w:pPr>
        <w:spacing w:line="560" w:lineRule="exact"/>
        <w:ind w:firstLine="643" w:firstLineChars="200"/>
        <w:rPr>
          <w:rFonts w:ascii="Times New Roman" w:hAnsi="Times New Roman"/>
          <w:color w:val="FF0000"/>
          <w:sz w:val="32"/>
          <w:szCs w:val="32"/>
        </w:rPr>
      </w:pPr>
      <w:r>
        <w:rPr>
          <w:rFonts w:hint="eastAsia" w:ascii="Times New Roman" w:hAnsi="Times New Roman"/>
          <w:b/>
          <w:sz w:val="32"/>
          <w:szCs w:val="32"/>
        </w:rPr>
        <w:t>（1）运行安全要求。</w:t>
      </w:r>
      <w:r>
        <w:rPr>
          <w:rFonts w:hint="eastAsia" w:ascii="Times New Roman" w:hAnsi="Times New Roman"/>
          <w:sz w:val="32"/>
          <w:szCs w:val="32"/>
        </w:rPr>
        <w:t>指智能网联汽车在上公共道路前必需的登记管理要求，包括申请注册登记时需符合的运行安全技术条件、安全技术检验要求、查验工作规程等相关标准。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w:t>
      </w:r>
      <w:r>
        <w:rPr>
          <w:rFonts w:ascii="Times New Roman" w:hAnsi="Times New Roman"/>
          <w:b/>
          <w:sz w:val="32"/>
          <w:szCs w:val="32"/>
        </w:rPr>
        <w:t>2</w:t>
      </w:r>
      <w:r>
        <w:rPr>
          <w:rFonts w:hint="eastAsia" w:ascii="Times New Roman" w:hAnsi="Times New Roman"/>
          <w:b/>
          <w:sz w:val="32"/>
          <w:szCs w:val="32"/>
        </w:rPr>
        <w:t>）运行安全测试要求。</w:t>
      </w:r>
      <w:r>
        <w:rPr>
          <w:rFonts w:hint="eastAsia" w:ascii="Times New Roman" w:hAnsi="Times New Roman"/>
          <w:sz w:val="32"/>
          <w:szCs w:val="32"/>
        </w:rPr>
        <w:t>指智能网联汽车运行安全测试涉及的测试项目和方法、道路环境、测试场地等相关要求，包括测评阶段所需要的“考试”环境的要求、测试项目、场景设置、评测规范及车载终端等相关标准。</w:t>
      </w:r>
    </w:p>
    <w:p>
      <w:pPr>
        <w:spacing w:line="560" w:lineRule="exact"/>
        <w:ind w:firstLine="643" w:firstLineChars="200"/>
        <w:rPr>
          <w:rFonts w:ascii="Times New Roman" w:hAnsi="Times New Roman"/>
          <w:b/>
          <w:sz w:val="32"/>
          <w:szCs w:val="32"/>
        </w:rPr>
      </w:pPr>
      <w:r>
        <w:rPr>
          <w:rFonts w:hint="eastAsia" w:ascii="Times New Roman" w:hAnsi="Times New Roman"/>
          <w:b/>
          <w:sz w:val="32"/>
          <w:szCs w:val="32"/>
        </w:rPr>
        <w:t>3、身份认证与安全</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在车联网环境下，智能网联汽车身份认证主要支撑智能网联汽车和道路交通管理系统、设施之间身份互认，主要包括智能网联汽车身份与安全、道路交通管理设施身份与安全、身份认证平台及电子证件等3类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（1）智能网联汽车身份与安全。</w:t>
      </w:r>
      <w:r>
        <w:rPr>
          <w:rFonts w:hint="eastAsia" w:ascii="Times New Roman" w:hAnsi="Times New Roman"/>
          <w:sz w:val="32"/>
          <w:szCs w:val="32"/>
        </w:rPr>
        <w:t>使用可信的数字身份标识智能网联汽车真实身份，主要包括智能网联汽车数字身份编码规范、智能网联汽车数字身份通用技术规范等标准。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（2）道路交通管理设施身份与安全。</w:t>
      </w:r>
      <w:r>
        <w:rPr>
          <w:rFonts w:hint="eastAsia" w:ascii="Times New Roman" w:hAnsi="Times New Roman"/>
          <w:sz w:val="32"/>
          <w:szCs w:val="32"/>
        </w:rPr>
        <w:t>车联网环境下，需要在安装专用识读设备，读取或写入智能网联汽车相关身份信息；接入车联网的道路交通管理设施需加注数字身份，设施与设施、设施与系统之间需进行身份互认。主要包括道路交通管理设施数字身份通用技术规范、机动车电子证件标志通用技术规范等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（3）身份认证平台及电子证件。</w:t>
      </w:r>
      <w:r>
        <w:rPr>
          <w:rFonts w:hint="eastAsia" w:ascii="Times New Roman" w:hAnsi="Times New Roman"/>
          <w:sz w:val="32"/>
          <w:szCs w:val="32"/>
        </w:rPr>
        <w:t>身份认证平台主要提供身份注册、身份认证、身份注销等身份管理服务，提供密钥分发管理及证书管理功能。身份认证平台包含智能网联汽车电子证件发行管理系统，用于管理电子证件发行，提供电子证件相关应用服务。主要包括机动车身份认证系统技术要求、机动车身份认证系统服务接口规范、密钥分发管理系统技术要求等标准。</w:t>
      </w:r>
    </w:p>
    <w:p>
      <w:pPr>
        <w:spacing w:line="560" w:lineRule="exact"/>
        <w:ind w:firstLine="643" w:firstLineChars="200"/>
        <w:rPr>
          <w:rFonts w:ascii="Times New Roman" w:hAnsi="Times New Roman"/>
          <w:b/>
          <w:sz w:val="32"/>
          <w:szCs w:val="32"/>
        </w:rPr>
      </w:pPr>
      <w:r>
        <w:rPr>
          <w:rFonts w:hint="eastAsia" w:ascii="Times New Roman" w:hAnsi="Times New Roman"/>
          <w:b/>
          <w:sz w:val="32"/>
          <w:szCs w:val="32"/>
        </w:rPr>
        <w:t>4、智能网联汽车运行管理</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智能网联汽车运行管理标准主要支撑公安交通管理部门依法对上道路行驶智能网联汽车进行管理，主要包括交通秩序管理、交通事故处理和实时运行管理等3类标准。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（1）交通秩序管理。</w:t>
      </w:r>
      <w:r>
        <w:rPr>
          <w:rFonts w:hint="eastAsia" w:ascii="Times New Roman" w:hAnsi="Times New Roman"/>
          <w:sz w:val="32"/>
          <w:szCs w:val="32"/>
        </w:rPr>
        <w:t>针对上道路行驶智能网联汽车，公安交通管理部门可基于车联网信息技术进行违法取证、执法，主要包括智能网联汽车违法取证规范、智能网联汽车违法监测记录系统通用技术条件、智能网联汽车行驶记录装置等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（2）交通事故处理。</w:t>
      </w:r>
      <w:bookmarkStart w:id="17" w:name="_Toc12969186"/>
      <w:r>
        <w:rPr>
          <w:rFonts w:hint="eastAsia" w:ascii="Times New Roman" w:hAnsi="Times New Roman"/>
          <w:sz w:val="32"/>
          <w:szCs w:val="32"/>
        </w:rPr>
        <w:t>针对涉及智能网联汽车的交通事故，公安交通管理部门可基于新技术开展车辆检验、检验鉴定等事故处理工作，主要包括智能网联汽车安全性调查、操作控制系统调查、事故责任认定、事故信息采集等标准。</w:t>
      </w:r>
    </w:p>
    <w:p>
      <w:pPr>
        <w:spacing w:line="560" w:lineRule="exact"/>
        <w:ind w:firstLine="643" w:firstLineChars="200"/>
        <w:rPr>
          <w:rFonts w:ascii="Times New Roman" w:hAnsi="Times New Roman"/>
          <w:sz w:val="32"/>
          <w:szCs w:val="32"/>
        </w:rPr>
      </w:pPr>
      <w:r>
        <w:rPr>
          <w:rFonts w:hint="eastAsia" w:ascii="Times New Roman" w:hAnsi="Times New Roman"/>
          <w:b/>
          <w:sz w:val="32"/>
          <w:szCs w:val="32"/>
        </w:rPr>
        <w:t>（3）实时运行管理。</w:t>
      </w:r>
      <w:r>
        <w:rPr>
          <w:rFonts w:hint="eastAsia" w:ascii="Times New Roman" w:hAnsi="Times New Roman"/>
          <w:sz w:val="32"/>
          <w:szCs w:val="32"/>
        </w:rPr>
        <w:t>通过建立智能网联汽车道路交通管理运行监管平台，对智能网联汽车运行安全开展实时管理，主要包括智能网联汽车道路交通管理平台通用技术要求、智能网联汽车道路交通管理平台安全保护通用技术要求等标准。</w:t>
      </w:r>
    </w:p>
    <w:p>
      <w:pPr>
        <w:spacing w:line="560" w:lineRule="exact"/>
        <w:ind w:firstLine="643" w:firstLineChars="200"/>
        <w:rPr>
          <w:rFonts w:ascii="Times New Roman" w:hAnsi="Times New Roman"/>
          <w:b/>
          <w:sz w:val="32"/>
          <w:szCs w:val="32"/>
        </w:rPr>
      </w:pPr>
      <w:r>
        <w:rPr>
          <w:rFonts w:hint="eastAsia" w:ascii="Times New Roman" w:hAnsi="Times New Roman"/>
          <w:b/>
          <w:sz w:val="32"/>
          <w:szCs w:val="32"/>
        </w:rPr>
        <w:t>5、车路协同管控与服务</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车路协同管控与服务标准主要支撑车联网环境下道路交通管理设施信息交互及基于道路交通管理相关信息系统提供信息服务。主要包括道路交通管理设施信息交互、道路交通管理信息服务2类标准。</w:t>
      </w:r>
    </w:p>
    <w:p>
      <w:pPr>
        <w:pStyle w:val="21"/>
        <w:numPr>
          <w:ilvl w:val="255"/>
          <w:numId w:val="0"/>
        </w:numPr>
        <w:spacing w:line="560" w:lineRule="exact"/>
        <w:rPr>
          <w:rFonts w:eastAsia="仿宋_GB2312" w:cstheme="minorBidi"/>
          <w:sz w:val="32"/>
          <w:szCs w:val="32"/>
        </w:rPr>
      </w:pPr>
      <w:bookmarkStart w:id="18" w:name="OLE_LINK1"/>
      <w:r>
        <w:rPr>
          <w:rFonts w:hint="eastAsia" w:eastAsia="仿宋_GB2312" w:cstheme="minorBidi"/>
          <w:b/>
          <w:sz w:val="32"/>
          <w:szCs w:val="32"/>
        </w:rPr>
        <w:t xml:space="preserve">    （1）道路交通管理设施信息交互</w:t>
      </w:r>
      <w:bookmarkEnd w:id="18"/>
      <w:r>
        <w:rPr>
          <w:rFonts w:hint="eastAsia" w:eastAsia="仿宋_GB2312" w:cstheme="minorBidi"/>
          <w:b/>
          <w:sz w:val="32"/>
          <w:szCs w:val="32"/>
        </w:rPr>
        <w:t>。</w:t>
      </w:r>
      <w:r>
        <w:rPr>
          <w:rFonts w:hint="eastAsia" w:eastAsia="仿宋_GB2312" w:cstheme="minorBidi"/>
          <w:sz w:val="32"/>
          <w:szCs w:val="32"/>
        </w:rPr>
        <w:t xml:space="preserve">道路交通管理设施按照应用类型划分为信号管控、交通标志标线、安全设施、交通执法、信息采集、信息发布与诱导以及面向车联网/车路协同的新型设施等类别。道路交通管理设施基于车联网短程直接通信技术，与智能网联汽车进行直接信息交互，支撑各类车联网应用场景。主要包括道路交通信号控制机信息交互接口规范、道路交通违法监测设施信息发布接口规范等标准。 </w:t>
      </w:r>
    </w:p>
    <w:p>
      <w:pPr>
        <w:numPr>
          <w:ilvl w:val="255"/>
          <w:numId w:val="0"/>
        </w:numPr>
        <w:spacing w:line="560" w:lineRule="exact"/>
        <w:rPr>
          <w:rFonts w:ascii="Times New Roman" w:hAnsi="Times New Roman"/>
          <w:b/>
          <w:sz w:val="32"/>
          <w:szCs w:val="32"/>
        </w:rPr>
      </w:pPr>
      <w:bookmarkStart w:id="19" w:name="OLE_LINK2"/>
      <w:r>
        <w:rPr>
          <w:rFonts w:hint="eastAsia" w:ascii="Times New Roman" w:hAnsi="Times New Roman"/>
          <w:b/>
          <w:sz w:val="32"/>
          <w:szCs w:val="32"/>
        </w:rPr>
        <w:t xml:space="preserve">    （2）道路交通管理信息服务</w:t>
      </w:r>
      <w:bookmarkEnd w:id="19"/>
      <w:r>
        <w:rPr>
          <w:rFonts w:hint="eastAsia" w:ascii="Times New Roman" w:hAnsi="Times New Roman"/>
          <w:b/>
          <w:sz w:val="32"/>
          <w:szCs w:val="32"/>
        </w:rPr>
        <w:t>。</w:t>
      </w:r>
      <w:r>
        <w:rPr>
          <w:rFonts w:hint="eastAsia" w:ascii="Times New Roman" w:hAnsi="Times New Roman"/>
          <w:bCs/>
          <w:sz w:val="32"/>
          <w:szCs w:val="32"/>
        </w:rPr>
        <w:t>道路交通管理信息系统包括道路交通信号管控、道路交通违法取证、交通管理综合应用、指挥调度等系统及面向车联网的应用服务平台。在车联网环境下，公安交通管理信息系统面向行业外车联网平台、管理平台、智能网联汽车企业管理平台进行系统层面的信息交互，开放涵盖人、车、路的各类交通管理数据，面向交通参与者提供道路交通通行与信息服务，并采集各行业平台内部的交通信息，进行信息汇聚融合，支撑公安交通管理业务。</w:t>
      </w:r>
    </w:p>
    <w:p>
      <w:pPr>
        <w:spacing w:line="560" w:lineRule="exact"/>
        <w:ind w:firstLine="640" w:firstLineChars="200"/>
        <w:rPr>
          <w:rFonts w:ascii="Times New Roman" w:hAnsi="Times New Roman" w:eastAsia="楷体_GB2312"/>
          <w:sz w:val="32"/>
        </w:rPr>
      </w:pPr>
      <w:r>
        <w:rPr>
          <w:rFonts w:hint="eastAsia" w:ascii="Times New Roman" w:hAnsi="Times New Roman" w:eastAsia="楷体_GB2312"/>
          <w:sz w:val="32"/>
        </w:rPr>
        <w:t>（三）标准体系表</w:t>
      </w:r>
      <w:bookmarkEnd w:id="17"/>
    </w:p>
    <w:tbl>
      <w:tblPr>
        <w:tblStyle w:val="19"/>
        <w:tblW w:w="9654" w:type="dxa"/>
        <w:jc w:val="center"/>
        <w:tblInd w:w="0" w:type="dxa"/>
        <w:tblLayout w:type="fixed"/>
        <w:tblCellMar>
          <w:top w:w="0" w:type="dxa"/>
          <w:left w:w="108" w:type="dxa"/>
          <w:bottom w:w="0" w:type="dxa"/>
          <w:right w:w="108" w:type="dxa"/>
        </w:tblCellMar>
      </w:tblPr>
      <w:tblGrid>
        <w:gridCol w:w="344"/>
        <w:gridCol w:w="766"/>
        <w:gridCol w:w="4242"/>
        <w:gridCol w:w="759"/>
        <w:gridCol w:w="708"/>
        <w:gridCol w:w="709"/>
        <w:gridCol w:w="2126"/>
      </w:tblGrid>
      <w:tr>
        <w:tblPrEx>
          <w:tblLayout w:type="fixed"/>
          <w:tblCellMar>
            <w:top w:w="0" w:type="dxa"/>
            <w:left w:w="108" w:type="dxa"/>
            <w:bottom w:w="0" w:type="dxa"/>
            <w:right w:w="108" w:type="dxa"/>
          </w:tblCellMar>
        </w:tblPrEx>
        <w:trPr>
          <w:trHeight w:val="340" w:hRule="atLeast"/>
          <w:tblHeader/>
          <w:jc w:val="center"/>
        </w:trPr>
        <w:tc>
          <w:tcPr>
            <w:tcW w:w="5352"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Times New Roman" w:hAnsi="Times New Roman" w:eastAsia="宋体" w:cs="宋体"/>
                <w:bCs/>
                <w:color w:val="000000"/>
                <w:kern w:val="0"/>
                <w:szCs w:val="21"/>
              </w:rPr>
            </w:pPr>
            <w:r>
              <w:rPr>
                <w:rFonts w:hint="eastAsia" w:ascii="Times New Roman" w:hAnsi="Times New Roman" w:eastAsia="宋体" w:cs="宋体"/>
                <w:bCs/>
                <w:color w:val="000000"/>
                <w:kern w:val="0"/>
                <w:szCs w:val="21"/>
              </w:rPr>
              <w:t>标准项目及分类</w:t>
            </w:r>
          </w:p>
        </w:tc>
        <w:tc>
          <w:tcPr>
            <w:tcW w:w="75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Times New Roman" w:hAnsi="Times New Roman" w:eastAsia="宋体" w:cs="宋体"/>
                <w:bCs/>
                <w:color w:val="000000"/>
                <w:kern w:val="0"/>
                <w:szCs w:val="21"/>
              </w:rPr>
            </w:pPr>
            <w:r>
              <w:rPr>
                <w:rFonts w:hint="eastAsia" w:ascii="Times New Roman" w:hAnsi="Times New Roman" w:eastAsia="宋体" w:cs="宋体"/>
                <w:bCs/>
                <w:color w:val="000000"/>
                <w:kern w:val="0"/>
                <w:szCs w:val="21"/>
              </w:rPr>
              <w:t>标准类型</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Times New Roman" w:hAnsi="Times New Roman" w:eastAsia="宋体" w:cs="宋体"/>
                <w:bCs/>
                <w:color w:val="000000"/>
                <w:kern w:val="0"/>
                <w:szCs w:val="21"/>
              </w:rPr>
            </w:pPr>
            <w:r>
              <w:rPr>
                <w:rFonts w:hint="eastAsia" w:ascii="Times New Roman" w:hAnsi="Times New Roman" w:eastAsia="宋体" w:cs="宋体"/>
                <w:bCs/>
                <w:color w:val="000000"/>
                <w:kern w:val="0"/>
                <w:szCs w:val="21"/>
              </w:rPr>
              <w:t>标准性质</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Times New Roman" w:hAnsi="Times New Roman" w:eastAsia="宋体" w:cs="宋体"/>
                <w:bCs/>
                <w:color w:val="000000"/>
                <w:kern w:val="0"/>
                <w:szCs w:val="21"/>
              </w:rPr>
            </w:pPr>
            <w:r>
              <w:rPr>
                <w:rFonts w:hint="eastAsia" w:ascii="Times New Roman" w:hAnsi="Times New Roman" w:eastAsia="宋体" w:cs="宋体"/>
                <w:bCs/>
                <w:color w:val="000000"/>
                <w:kern w:val="0"/>
                <w:szCs w:val="21"/>
              </w:rPr>
              <w:t>状态</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right="34" w:rightChars="16"/>
              <w:jc w:val="center"/>
              <w:rPr>
                <w:rFonts w:ascii="Times New Roman" w:hAnsi="Times New Roman" w:eastAsia="宋体" w:cs="宋体"/>
                <w:bCs/>
                <w:color w:val="000000"/>
                <w:kern w:val="0"/>
                <w:szCs w:val="21"/>
              </w:rPr>
            </w:pPr>
            <w:r>
              <w:rPr>
                <w:rFonts w:hint="eastAsia" w:ascii="Times New Roman" w:hAnsi="Times New Roman" w:eastAsia="宋体" w:cs="宋体"/>
                <w:bCs/>
                <w:color w:val="000000"/>
                <w:kern w:val="0"/>
                <w:szCs w:val="21"/>
              </w:rPr>
              <w:t>采用的或相应的国</w:t>
            </w:r>
            <w:r>
              <w:rPr>
                <w:rFonts w:ascii="Times New Roman" w:hAnsi="Times New Roman" w:eastAsia="宋体" w:cs="宋体"/>
                <w:bCs/>
                <w:color w:val="000000"/>
                <w:kern w:val="0"/>
                <w:szCs w:val="21"/>
              </w:rPr>
              <w:t xml:space="preserve"> </w:t>
            </w:r>
            <w:r>
              <w:rPr>
                <w:rFonts w:hint="eastAsia" w:ascii="Times New Roman" w:hAnsi="Times New Roman" w:eastAsia="宋体" w:cs="宋体"/>
                <w:bCs/>
                <w:color w:val="000000"/>
                <w:kern w:val="0"/>
                <w:szCs w:val="21"/>
              </w:rPr>
              <w:t>际、国外标准号</w:t>
            </w:r>
          </w:p>
        </w:tc>
      </w:tr>
      <w:tr>
        <w:tblPrEx>
          <w:tblLayout w:type="fixed"/>
          <w:tblCellMar>
            <w:top w:w="0" w:type="dxa"/>
            <w:left w:w="108" w:type="dxa"/>
            <w:bottom w:w="0" w:type="dxa"/>
            <w:right w:w="108" w:type="dxa"/>
          </w:tblCellMar>
        </w:tblPrEx>
        <w:trPr>
          <w:trHeight w:val="397" w:hRule="atLeast"/>
          <w:jc w:val="center"/>
        </w:trPr>
        <w:tc>
          <w:tcPr>
            <w:tcW w:w="9654"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bCs/>
                <w:color w:val="000000"/>
                <w:kern w:val="0"/>
                <w:szCs w:val="21"/>
              </w:rPr>
            </w:pPr>
            <w:r>
              <w:rPr>
                <w:rFonts w:hint="eastAsia" w:ascii="Times New Roman" w:hAnsi="Times New Roman" w:eastAsia="宋体" w:cs="宋体"/>
                <w:b/>
                <w:bCs/>
                <w:color w:val="000000"/>
                <w:kern w:val="0"/>
                <w:szCs w:val="21"/>
              </w:rPr>
              <w:t>基础类（</w:t>
            </w:r>
            <w:r>
              <w:rPr>
                <w:rFonts w:ascii="Times New Roman" w:hAnsi="Times New Roman" w:eastAsia="宋体" w:cs="宋体"/>
                <w:b/>
                <w:bCs/>
                <w:color w:val="000000"/>
                <w:kern w:val="0"/>
                <w:szCs w:val="21"/>
              </w:rPr>
              <w:t>100）</w:t>
            </w:r>
          </w:p>
        </w:tc>
      </w:tr>
      <w:tr>
        <w:tblPrEx>
          <w:tblLayout w:type="fixed"/>
          <w:tblCellMar>
            <w:top w:w="0" w:type="dxa"/>
            <w:left w:w="108" w:type="dxa"/>
            <w:bottom w:w="0" w:type="dxa"/>
            <w:right w:w="108" w:type="dxa"/>
          </w:tblCellMar>
        </w:tblPrEx>
        <w:trPr>
          <w:trHeight w:val="397" w:hRule="atLeast"/>
          <w:jc w:val="center"/>
        </w:trPr>
        <w:tc>
          <w:tcPr>
            <w:tcW w:w="344" w:type="dxa"/>
            <w:vMerge w:val="restart"/>
            <w:tcBorders>
              <w:top w:val="nil"/>
              <w:left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bCs/>
                <w:color w:val="000000"/>
                <w:kern w:val="0"/>
                <w:szCs w:val="21"/>
              </w:rPr>
              <w:t>术语和定义（</w:t>
            </w:r>
            <w:r>
              <w:rPr>
                <w:rFonts w:ascii="Times New Roman" w:hAnsi="Times New Roman" w:eastAsia="宋体" w:cs="宋体"/>
                <w:b/>
                <w:bCs/>
                <w:color w:val="000000"/>
                <w:kern w:val="0"/>
                <w:szCs w:val="21"/>
              </w:rPr>
              <w:t>101）</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101-1</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车辆智能管理术语和定义</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themeColor="text1"/>
                <w:kern w:val="0"/>
                <w:szCs w:val="21"/>
                <w14:textFill>
                  <w14:solidFill>
                    <w14:schemeClr w14:val="tx1"/>
                  </w14:solidFill>
                </w14:textFill>
              </w:rPr>
              <w:t>分类和编码（</w:t>
            </w:r>
            <w:r>
              <w:rPr>
                <w:rFonts w:ascii="Times New Roman" w:hAnsi="Times New Roman" w:eastAsia="宋体" w:cs="宋体"/>
                <w:b/>
                <w:color w:val="000000" w:themeColor="text1"/>
                <w:kern w:val="0"/>
                <w:szCs w:val="21"/>
                <w14:textFill>
                  <w14:solidFill>
                    <w14:schemeClr w14:val="tx1"/>
                  </w14:solidFill>
                </w14:textFill>
              </w:rPr>
              <w:t>102）</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102-1</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道路交通管理设施分类与编码</w:t>
            </w:r>
          </w:p>
        </w:tc>
        <w:tc>
          <w:tcPr>
            <w:tcW w:w="75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行标</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推荐</w:t>
            </w:r>
          </w:p>
        </w:tc>
        <w:tc>
          <w:tcPr>
            <w:tcW w:w="70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szCs w:val="21"/>
              </w:rPr>
              <w:t>在编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102-2</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道路交通事件分类与编码</w:t>
            </w:r>
          </w:p>
        </w:tc>
        <w:tc>
          <w:tcPr>
            <w:tcW w:w="75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行标</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推荐</w:t>
            </w:r>
          </w:p>
        </w:tc>
        <w:tc>
          <w:tcPr>
            <w:tcW w:w="70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szCs w:val="21"/>
              </w:rPr>
              <w:t>在编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102-3</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道路交通管控信息分类与编码</w:t>
            </w:r>
          </w:p>
        </w:tc>
        <w:tc>
          <w:tcPr>
            <w:tcW w:w="75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行标</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推荐</w:t>
            </w:r>
          </w:p>
        </w:tc>
        <w:tc>
          <w:tcPr>
            <w:tcW w:w="70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szCs w:val="21"/>
              </w:rPr>
              <w:t>在编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b/>
                <w:bCs/>
                <w:color w:val="000000"/>
                <w:kern w:val="0"/>
                <w:szCs w:val="21"/>
              </w:rPr>
            </w:pPr>
          </w:p>
        </w:tc>
        <w:tc>
          <w:tcPr>
            <w:tcW w:w="9310" w:type="dxa"/>
            <w:gridSpan w:val="6"/>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bCs/>
                <w:color w:val="000000"/>
                <w:kern w:val="0"/>
                <w:szCs w:val="21"/>
              </w:rPr>
            </w:pPr>
            <w:r>
              <w:rPr>
                <w:rFonts w:hint="eastAsia" w:ascii="Times New Roman" w:hAnsi="Times New Roman" w:eastAsia="宋体" w:cs="宋体"/>
                <w:b/>
                <w:bCs/>
                <w:color w:val="000000"/>
                <w:kern w:val="0"/>
                <w:szCs w:val="21"/>
              </w:rPr>
              <w:t>符号（</w:t>
            </w:r>
            <w:r>
              <w:rPr>
                <w:rFonts w:ascii="Times New Roman" w:hAnsi="Times New Roman" w:eastAsia="宋体" w:cs="宋体"/>
                <w:b/>
                <w:bCs/>
                <w:color w:val="000000"/>
                <w:kern w:val="0"/>
                <w:szCs w:val="21"/>
              </w:rPr>
              <w:t>103）</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103-1</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道路交通管理设施符号</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bottom w:val="single" w:color="000000"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103-2</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道路交通事件符号</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tcBorders>
              <w:left w:val="single" w:color="auto" w:sz="4" w:space="0"/>
              <w:bottom w:val="single" w:color="000000"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103-3</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道路交通管控信息符号</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9654" w:type="dxa"/>
            <w:gridSpan w:val="7"/>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bCs/>
                <w:color w:val="000000"/>
                <w:kern w:val="0"/>
                <w:szCs w:val="21"/>
              </w:rPr>
              <w:t>智能网联汽车登记管理（</w:t>
            </w:r>
            <w:r>
              <w:rPr>
                <w:rFonts w:ascii="Times New Roman" w:hAnsi="Times New Roman" w:eastAsia="宋体" w:cs="宋体"/>
                <w:b/>
                <w:bCs/>
                <w:color w:val="000000"/>
                <w:kern w:val="0"/>
                <w:szCs w:val="21"/>
              </w:rPr>
              <w:t>200</w:t>
            </w:r>
            <w:r>
              <w:rPr>
                <w:rFonts w:hint="eastAsia" w:ascii="Times New Roman" w:hAnsi="Times New Roman" w:eastAsia="宋体" w:cs="宋体"/>
                <w:b/>
                <w:bCs/>
                <w:color w:val="000000"/>
                <w:kern w:val="0"/>
                <w:szCs w:val="21"/>
              </w:rPr>
              <w:t>）</w:t>
            </w:r>
          </w:p>
        </w:tc>
      </w:tr>
      <w:tr>
        <w:tblPrEx>
          <w:tblLayout w:type="fixed"/>
          <w:tblCellMar>
            <w:top w:w="0" w:type="dxa"/>
            <w:left w:w="108" w:type="dxa"/>
            <w:bottom w:w="0" w:type="dxa"/>
            <w:right w:w="108" w:type="dxa"/>
          </w:tblCellMar>
        </w:tblPrEx>
        <w:trPr>
          <w:trHeight w:val="397" w:hRule="atLeast"/>
          <w:jc w:val="center"/>
        </w:trPr>
        <w:tc>
          <w:tcPr>
            <w:tcW w:w="344" w:type="dxa"/>
            <w:vMerge w:val="restart"/>
            <w:tcBorders>
              <w:top w:val="nil"/>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运行安全要求（</w:t>
            </w:r>
            <w:r>
              <w:rPr>
                <w:rFonts w:ascii="Times New Roman" w:hAnsi="Times New Roman" w:eastAsia="宋体" w:cs="宋体"/>
                <w:b/>
                <w:color w:val="000000"/>
                <w:kern w:val="0"/>
                <w:szCs w:val="21"/>
              </w:rPr>
              <w:t>201）</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201-1</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智能网联汽车道路运行安全技术条件</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201-2</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智能网联汽车安全技术检验要求</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201-3</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基于运行安全的智能网联汽车类型级别确定规程</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201-4</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智能网联汽车查验工作规程</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b/>
                <w:color w:val="000000"/>
                <w:kern w:val="0"/>
                <w:szCs w:val="21"/>
              </w:rPr>
              <w:t>运行安全测试要求（</w:t>
            </w:r>
            <w:r>
              <w:rPr>
                <w:rFonts w:ascii="Times New Roman" w:hAnsi="Times New Roman" w:eastAsia="宋体" w:cs="宋体"/>
                <w:b/>
                <w:color w:val="000000"/>
                <w:kern w:val="0"/>
                <w:szCs w:val="21"/>
              </w:rPr>
              <w:t>202</w:t>
            </w:r>
            <w:r>
              <w:rPr>
                <w:rFonts w:hint="eastAsia" w:ascii="Times New Roman" w:hAnsi="Times New Roman" w:eastAsia="宋体" w:cs="宋体"/>
                <w:b/>
                <w:color w:val="000000"/>
                <w:kern w:val="0"/>
                <w:szCs w:val="21"/>
              </w:rPr>
              <w:t>）</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202-1</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虚拟测试场景要素及设置要求</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202-2</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测试场地及其设施设置规范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202-3</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半开放道路测试技术条件</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202-4</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公共道路测试技术条件</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202-5</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测试道路安全度评价方法</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202-6</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测评项目和方法</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202-7</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封闭场地测试场景要素及设置要求</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202-8</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半开放道路测试场景要素及设置要求</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FF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202-9</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测评规范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spacing w:val="-20"/>
                <w:kern w:val="0"/>
                <w:szCs w:val="21"/>
              </w:rPr>
            </w:pPr>
            <w:r>
              <w:rPr>
                <w:rFonts w:ascii="Times New Roman" w:hAnsi="Times New Roman" w:eastAsia="宋体" w:cs="宋体"/>
                <w:color w:val="000000"/>
                <w:spacing w:val="-20"/>
                <w:kern w:val="0"/>
                <w:szCs w:val="21"/>
              </w:rPr>
              <w:t>202-10</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测试车载终端技术条件</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spacing w:val="-20"/>
                <w:kern w:val="0"/>
                <w:szCs w:val="21"/>
              </w:rPr>
            </w:pPr>
            <w:r>
              <w:rPr>
                <w:rFonts w:ascii="Times New Roman" w:hAnsi="Times New Roman" w:eastAsia="宋体" w:cs="宋体"/>
                <w:color w:val="000000"/>
                <w:spacing w:val="-20"/>
                <w:kern w:val="0"/>
                <w:szCs w:val="21"/>
              </w:rPr>
              <w:t>202-11</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半开放道路测试管理平台技术条件</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spacing w:val="-20"/>
                <w:kern w:val="0"/>
                <w:szCs w:val="21"/>
              </w:rPr>
            </w:pPr>
            <w:r>
              <w:rPr>
                <w:rFonts w:ascii="Times New Roman" w:hAnsi="Times New Roman" w:eastAsia="宋体" w:cs="宋体"/>
                <w:color w:val="000000"/>
                <w:spacing w:val="-20"/>
                <w:kern w:val="0"/>
                <w:szCs w:val="21"/>
              </w:rPr>
              <w:t>202-12</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公共道路测试管理平台技术条件</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spacing w:val="-20"/>
                <w:kern w:val="0"/>
                <w:szCs w:val="21"/>
              </w:rPr>
            </w:pPr>
            <w:r>
              <w:rPr>
                <w:rFonts w:ascii="Times New Roman" w:hAnsi="Times New Roman" w:eastAsia="宋体" w:cs="宋体"/>
                <w:color w:val="000000"/>
                <w:spacing w:val="-20"/>
                <w:kern w:val="0"/>
                <w:szCs w:val="21"/>
              </w:rPr>
              <w:t>202-13</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kern w:val="0"/>
                <w:szCs w:val="21"/>
              </w:rPr>
            </w:pPr>
            <w:r>
              <w:rPr>
                <w:rFonts w:hint="eastAsia" w:ascii="Times New Roman" w:hAnsi="Times New Roman" w:eastAsia="宋体" w:cs="宋体"/>
                <w:kern w:val="0"/>
                <w:szCs w:val="21"/>
              </w:rPr>
              <w:t>智能网联汽车</w:t>
            </w:r>
            <w:r>
              <w:rPr>
                <w:rFonts w:hint="eastAsia" w:ascii="Times New Roman" w:hAnsi="Times New Roman" w:eastAsia="宋体" w:cs="宋体"/>
                <w:color w:val="000000"/>
                <w:kern w:val="0"/>
                <w:szCs w:val="21"/>
              </w:rPr>
              <w:t>运行安全</w:t>
            </w:r>
            <w:r>
              <w:rPr>
                <w:rFonts w:hint="eastAsia" w:ascii="Times New Roman" w:hAnsi="Times New Roman" w:eastAsia="宋体" w:cs="宋体"/>
                <w:kern w:val="0"/>
                <w:szCs w:val="21"/>
              </w:rPr>
              <w:t>测试评价数据交换规范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9654" w:type="dxa"/>
            <w:gridSpan w:val="7"/>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bCs/>
                <w:color w:val="000000"/>
                <w:kern w:val="0"/>
                <w:szCs w:val="21"/>
              </w:rPr>
              <w:t>身份认证与安全（</w:t>
            </w:r>
            <w:r>
              <w:rPr>
                <w:rFonts w:ascii="Times New Roman" w:hAnsi="Times New Roman" w:eastAsia="宋体" w:cs="宋体"/>
                <w:b/>
                <w:bCs/>
                <w:color w:val="000000"/>
                <w:kern w:val="0"/>
                <w:szCs w:val="21"/>
              </w:rPr>
              <w:t>300）</w:t>
            </w:r>
          </w:p>
        </w:tc>
      </w:tr>
      <w:tr>
        <w:tblPrEx>
          <w:tblLayout w:type="fixed"/>
          <w:tblCellMar>
            <w:top w:w="0" w:type="dxa"/>
            <w:left w:w="108" w:type="dxa"/>
            <w:bottom w:w="0" w:type="dxa"/>
            <w:right w:w="108" w:type="dxa"/>
          </w:tblCellMar>
        </w:tblPrEx>
        <w:trPr>
          <w:trHeight w:val="397" w:hRule="atLeast"/>
          <w:jc w:val="center"/>
        </w:trPr>
        <w:tc>
          <w:tcPr>
            <w:tcW w:w="344" w:type="dxa"/>
            <w:vMerge w:val="restart"/>
            <w:tcBorders>
              <w:top w:val="nil"/>
              <w:left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single" w:color="auto" w:sz="4" w:space="0"/>
              <w:left w:val="nil"/>
              <w:bottom w:val="single" w:color="auto" w:sz="4" w:space="0"/>
              <w:right w:val="single" w:color="000000"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bCs/>
                <w:color w:val="000000"/>
                <w:kern w:val="0"/>
                <w:szCs w:val="21"/>
              </w:rPr>
              <w:t>智能网联汽车身份与安全（</w:t>
            </w:r>
            <w:r>
              <w:rPr>
                <w:rFonts w:ascii="Times New Roman" w:hAnsi="Times New Roman" w:eastAsia="宋体" w:cs="宋体"/>
                <w:b/>
                <w:bCs/>
                <w:color w:val="000000"/>
                <w:kern w:val="0"/>
                <w:szCs w:val="21"/>
              </w:rPr>
              <w:t>301）</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301-1</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智能网联汽车数字身份编码规范</w:t>
            </w:r>
          </w:p>
        </w:tc>
        <w:tc>
          <w:tcPr>
            <w:tcW w:w="75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国标</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推荐</w:t>
            </w:r>
          </w:p>
        </w:tc>
        <w:tc>
          <w:tcPr>
            <w:tcW w:w="70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报批</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301-2</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智能网联汽车数字身份通用技术规范</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国标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301-3</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智能网联汽车数字身份安全技术要求</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cs="宋体"/>
                <w:color w:val="000000"/>
                <w:kern w:val="0"/>
                <w:szCs w:val="21"/>
              </w:rPr>
              <w:t>国标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301-4</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机动车电子证件标志通用技术规范</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cs="宋体"/>
                <w:color w:val="000000"/>
                <w:kern w:val="0"/>
                <w:szCs w:val="21"/>
              </w:rPr>
              <w:t>国标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301-5</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机动车电子证件标志安全技术要求</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cs="宋体"/>
                <w:color w:val="000000"/>
                <w:kern w:val="0"/>
                <w:szCs w:val="21"/>
              </w:rPr>
              <w:t>国标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道路交通管理设施身份与安全（</w:t>
            </w:r>
            <w:r>
              <w:rPr>
                <w:rFonts w:ascii="Times New Roman" w:hAnsi="Times New Roman" w:eastAsia="宋体" w:cs="宋体"/>
                <w:b/>
                <w:color w:val="000000"/>
                <w:kern w:val="0"/>
                <w:szCs w:val="21"/>
              </w:rPr>
              <w:t>302）</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302-1</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道路交通管理设施数字身份通用技术规范</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302-2</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机动车电子证件识读设备通用技术规范</w:t>
            </w:r>
          </w:p>
        </w:tc>
        <w:tc>
          <w:tcPr>
            <w:tcW w:w="75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国标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302-3</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道路交通管理设施与车载终端安全认证技术规范</w:t>
            </w:r>
          </w:p>
        </w:tc>
        <w:tc>
          <w:tcPr>
            <w:tcW w:w="75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行标</w:t>
            </w:r>
          </w:p>
        </w:tc>
        <w:tc>
          <w:tcPr>
            <w:tcW w:w="708"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推荐</w:t>
            </w:r>
          </w:p>
        </w:tc>
        <w:tc>
          <w:tcPr>
            <w:tcW w:w="70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302-4</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道路交通管理设施信息交换安全认证技术规范</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身份认证平台及电子证件（</w:t>
            </w:r>
            <w:r>
              <w:rPr>
                <w:rFonts w:ascii="Times New Roman" w:hAnsi="Times New Roman" w:eastAsia="宋体" w:cs="宋体"/>
                <w:b/>
                <w:color w:val="000000"/>
                <w:kern w:val="0"/>
                <w:szCs w:val="21"/>
              </w:rPr>
              <w:t>303）</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303-1</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机动车身份认证系统技术要求</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303-2</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机动车身份认证系统服务接口规范</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303-3</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机动车电子证件发行管理系统技术要求</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303-4</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机动车电子证照资源库数据规范</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303-5</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机动车电子证照资源库服务接口规范</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303-6</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电子驾驶证通用技术规范　</w:t>
            </w:r>
          </w:p>
        </w:tc>
        <w:tc>
          <w:tcPr>
            <w:tcW w:w="759"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303-7</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电子驾驶证安全技术要求</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bottom w:val="single" w:color="000000"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303-8</w:t>
            </w:r>
          </w:p>
        </w:tc>
        <w:tc>
          <w:tcPr>
            <w:tcW w:w="4242"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密钥分发管理系统技术要求</w:t>
            </w:r>
          </w:p>
        </w:tc>
        <w:tc>
          <w:tcPr>
            <w:tcW w:w="759"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nil"/>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nil"/>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nil"/>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9654" w:type="dxa"/>
            <w:gridSpan w:val="7"/>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智能网联汽车运行管理（</w:t>
            </w:r>
            <w:r>
              <w:rPr>
                <w:rFonts w:ascii="Times New Roman" w:hAnsi="Times New Roman" w:eastAsia="宋体" w:cs="宋体"/>
                <w:b/>
                <w:color w:val="000000"/>
                <w:kern w:val="0"/>
                <w:szCs w:val="21"/>
              </w:rPr>
              <w:t>400）</w:t>
            </w:r>
          </w:p>
        </w:tc>
      </w:tr>
      <w:tr>
        <w:tblPrEx>
          <w:tblLayout w:type="fixed"/>
          <w:tblCellMar>
            <w:top w:w="0" w:type="dxa"/>
            <w:left w:w="108" w:type="dxa"/>
            <w:bottom w:w="0" w:type="dxa"/>
            <w:right w:w="108" w:type="dxa"/>
          </w:tblCellMar>
        </w:tblPrEx>
        <w:trPr>
          <w:trHeight w:val="397" w:hRule="atLeast"/>
          <w:jc w:val="center"/>
        </w:trPr>
        <w:tc>
          <w:tcPr>
            <w:tcW w:w="344" w:type="dxa"/>
            <w:vMerge w:val="restart"/>
            <w:tcBorders>
              <w:top w:val="single" w:color="auto" w:sz="4" w:space="0"/>
              <w:left w:val="single" w:color="auto" w:sz="4" w:space="0"/>
              <w:right w:val="single" w:color="auto" w:sz="4" w:space="0"/>
            </w:tcBorders>
            <w:vAlign w:val="center"/>
          </w:tcPr>
          <w:p>
            <w:pPr>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 xml:space="preserve"> </w:t>
            </w: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交通秩序管理（</w:t>
            </w:r>
            <w:r>
              <w:rPr>
                <w:rFonts w:ascii="Times New Roman" w:hAnsi="Times New Roman" w:eastAsia="宋体" w:cs="宋体"/>
                <w:b/>
                <w:color w:val="000000"/>
                <w:kern w:val="0"/>
                <w:szCs w:val="21"/>
              </w:rPr>
              <w:t>401）</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401-1</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智能网联汽车违法取证规范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401-2</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违法行为监测记录系统通用技术条件</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b/>
                <w:color w:val="000000"/>
                <w:kern w:val="0"/>
                <w:szCs w:val="21"/>
              </w:rPr>
            </w:pP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交通事故处理（</w:t>
            </w:r>
            <w:r>
              <w:rPr>
                <w:rFonts w:ascii="Times New Roman" w:hAnsi="Times New Roman" w:eastAsia="宋体" w:cs="宋体"/>
                <w:b/>
                <w:color w:val="000000"/>
                <w:kern w:val="0"/>
                <w:szCs w:val="21"/>
              </w:rPr>
              <w:t>402）</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402-1</w:t>
            </w:r>
          </w:p>
        </w:tc>
        <w:tc>
          <w:tcPr>
            <w:tcW w:w="4242"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智能网联汽车</w:t>
            </w:r>
            <w:r>
              <w:rPr>
                <w:rFonts w:ascii="Times New Roman" w:hAnsi="Times New Roman" w:eastAsia="宋体"/>
                <w:szCs w:val="21"/>
              </w:rPr>
              <w:t>交通事故仿真技术规范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402-2</w:t>
            </w:r>
          </w:p>
        </w:tc>
        <w:tc>
          <w:tcPr>
            <w:tcW w:w="4242"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智能网联汽车交通事故</w:t>
            </w:r>
            <w:r>
              <w:rPr>
                <w:rFonts w:ascii="Times New Roman" w:hAnsi="Times New Roman" w:eastAsia="宋体"/>
                <w:szCs w:val="21"/>
              </w:rPr>
              <w:t>调查规范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402-3</w:t>
            </w:r>
          </w:p>
        </w:tc>
        <w:tc>
          <w:tcPr>
            <w:tcW w:w="4242"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智能网联汽车事故深度调查及报告规范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color w:val="000000"/>
                <w:kern w:val="0"/>
                <w:szCs w:val="21"/>
              </w:rPr>
              <w:t>实时运行管理（</w:t>
            </w:r>
            <w:r>
              <w:rPr>
                <w:rFonts w:ascii="Times New Roman" w:hAnsi="Times New Roman" w:eastAsia="宋体" w:cs="宋体"/>
                <w:b/>
                <w:color w:val="000000"/>
                <w:kern w:val="0"/>
                <w:szCs w:val="21"/>
              </w:rPr>
              <w:t xml:space="preserve">403） </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403-1</w:t>
            </w:r>
          </w:p>
        </w:tc>
        <w:tc>
          <w:tcPr>
            <w:tcW w:w="4242"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智能网联汽车道路交通管理平台通用技术要求</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403-2</w:t>
            </w:r>
          </w:p>
        </w:tc>
        <w:tc>
          <w:tcPr>
            <w:tcW w:w="4242"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智能网联汽车道路交通管理平台接口规范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403-3</w:t>
            </w:r>
          </w:p>
        </w:tc>
        <w:tc>
          <w:tcPr>
            <w:tcW w:w="4242"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智能网联汽车道路交通管理平台安全保护通用技术要求</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国标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tcBorders>
              <w:left w:val="single" w:color="auto" w:sz="4" w:space="0"/>
              <w:right w:val="single" w:color="auto" w:sz="4" w:space="0"/>
            </w:tcBorders>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ascii="Times New Roman" w:hAnsi="Times New Roman" w:eastAsia="宋体" w:cs="宋体"/>
                <w:color w:val="000000"/>
                <w:kern w:val="0"/>
                <w:szCs w:val="21"/>
              </w:rPr>
              <w:t>403-4</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智能网联汽车实时运行信息接入接口规范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9654" w:type="dxa"/>
            <w:gridSpan w:val="7"/>
            <w:tcBorders>
              <w:top w:val="single" w:color="auto" w:sz="4" w:space="0"/>
              <w:left w:val="single" w:color="auto" w:sz="4" w:space="0"/>
              <w:bottom w:val="single" w:color="auto" w:sz="4" w:space="0"/>
              <w:right w:val="single" w:color="000000"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bCs/>
                <w:color w:val="000000"/>
                <w:kern w:val="0"/>
                <w:szCs w:val="21"/>
              </w:rPr>
              <w:t>车路协同管控与服务（</w:t>
            </w:r>
            <w:r>
              <w:rPr>
                <w:rFonts w:ascii="Times New Roman" w:hAnsi="Times New Roman" w:eastAsia="宋体" w:cs="宋体"/>
                <w:b/>
                <w:bCs/>
                <w:color w:val="000000"/>
                <w:kern w:val="0"/>
                <w:szCs w:val="21"/>
              </w:rPr>
              <w:t>500）</w:t>
            </w:r>
          </w:p>
        </w:tc>
      </w:tr>
      <w:tr>
        <w:tblPrEx>
          <w:tblLayout w:type="fixed"/>
          <w:tblCellMar>
            <w:top w:w="0" w:type="dxa"/>
            <w:left w:w="108" w:type="dxa"/>
            <w:bottom w:w="0" w:type="dxa"/>
            <w:right w:w="108" w:type="dxa"/>
          </w:tblCellMar>
        </w:tblPrEx>
        <w:trPr>
          <w:trHeight w:val="397" w:hRule="atLeast"/>
          <w:jc w:val="center"/>
        </w:trPr>
        <w:tc>
          <w:tcPr>
            <w:tcW w:w="34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color w:val="000000"/>
                <w:kern w:val="0"/>
                <w:szCs w:val="21"/>
              </w:rPr>
            </w:pPr>
            <w:r>
              <w:rPr>
                <w:rFonts w:hint="eastAsia" w:ascii="Times New Roman" w:hAnsi="Times New Roman" w:eastAsia="宋体" w:cs="宋体"/>
                <w:b/>
                <w:bCs/>
                <w:color w:val="000000"/>
                <w:kern w:val="0"/>
                <w:szCs w:val="21"/>
              </w:rPr>
              <w:t>道路交通管理设施信息交互（</w:t>
            </w:r>
            <w:r>
              <w:rPr>
                <w:rFonts w:ascii="Times New Roman" w:hAnsi="Times New Roman" w:eastAsia="宋体" w:cs="宋体"/>
                <w:b/>
                <w:bCs/>
                <w:color w:val="000000"/>
                <w:kern w:val="0"/>
                <w:szCs w:val="21"/>
              </w:rPr>
              <w:t>501）</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501-1</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道路交通信号控制机信息交互接口规范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cs="宋体"/>
                <w:color w:val="000000"/>
                <w:kern w:val="0"/>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szCs w:val="21"/>
              </w:rPr>
            </w:pPr>
            <w:r>
              <w:rPr>
                <w:rFonts w:hint="eastAsia" w:ascii="Times New Roman" w:hAnsi="Times New Roman" w:eastAsia="宋体"/>
                <w:szCs w:val="21"/>
              </w:rPr>
              <w:t>在编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501-2</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道路交通违法监测设施信息发布接口规范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501-3</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道路交通流信息采集设施信息发布接口规范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501-4</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行人过街安全监测设施信息发布接口规范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501-5</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非机动车安全监测设施信息发布接口规范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501-6</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道路交通事件采集设施信息发布接口规范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bookmarkStart w:id="20" w:name="_Hlk13727820"/>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501-7</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交通诱导可变信息标志信息交互接口规范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bookmarkEnd w:id="20"/>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501-8</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交通气象环境监测设施信息发布接口规范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501-9</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便携式路面交通事件信息采集设备信息发布接口规范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9310" w:type="dxa"/>
            <w:gridSpan w:val="6"/>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b/>
                <w:bCs/>
                <w:color w:val="000000"/>
                <w:kern w:val="0"/>
                <w:szCs w:val="21"/>
              </w:rPr>
            </w:pPr>
            <w:r>
              <w:rPr>
                <w:rFonts w:hint="eastAsia" w:ascii="Times New Roman" w:hAnsi="Times New Roman" w:eastAsia="宋体" w:cs="宋体"/>
                <w:b/>
                <w:bCs/>
                <w:color w:val="000000"/>
                <w:kern w:val="0"/>
                <w:szCs w:val="21"/>
              </w:rPr>
              <w:t>道路交通管理信息服务（</w:t>
            </w:r>
            <w:r>
              <w:rPr>
                <w:rFonts w:ascii="Times New Roman" w:hAnsi="Times New Roman" w:eastAsia="宋体" w:cs="宋体"/>
                <w:b/>
                <w:bCs/>
                <w:color w:val="000000"/>
                <w:kern w:val="0"/>
                <w:szCs w:val="21"/>
              </w:rPr>
              <w:t>502）</w:t>
            </w: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Times New Roman" w:hAnsi="Times New Roman" w:eastAsia="宋体" w:cs="宋体"/>
                <w:color w:val="000000"/>
                <w:kern w:val="0"/>
                <w:szCs w:val="21"/>
              </w:rPr>
            </w:pPr>
            <w:r>
              <w:rPr>
                <w:rFonts w:ascii="Times New Roman" w:hAnsi="Times New Roman" w:eastAsia="宋体" w:cs="宋体"/>
                <w:color w:val="000000"/>
                <w:kern w:val="0"/>
                <w:szCs w:val="21"/>
              </w:rPr>
              <w:t>502-1</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道路交通管理车路协同信息服务通用技术要求</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在编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ascii="Times New Roman" w:hAnsi="Times New Roman" w:eastAsia="宋体" w:cs="宋体"/>
                <w:color w:val="000000"/>
                <w:kern w:val="0"/>
                <w:szCs w:val="21"/>
              </w:rPr>
              <w:t>502-2</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道路交通管理车路协同服务信息发布接口规范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ascii="Times New Roman" w:hAnsi="Times New Roman" w:eastAsia="宋体" w:cs="宋体"/>
                <w:color w:val="000000"/>
                <w:kern w:val="0"/>
                <w:szCs w:val="21"/>
              </w:rPr>
              <w:t>502-3</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特种车辆调度平台信息交互接口规范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ascii="Times New Roman" w:hAnsi="Times New Roman" w:eastAsia="宋体" w:cs="宋体"/>
                <w:color w:val="000000"/>
                <w:kern w:val="0"/>
                <w:szCs w:val="21"/>
              </w:rPr>
              <w:t>502-4</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道路交通管控信息发布接口规范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ascii="Times New Roman" w:hAnsi="Times New Roman" w:eastAsia="宋体" w:cs="宋体"/>
                <w:color w:val="000000"/>
                <w:kern w:val="0"/>
                <w:szCs w:val="21"/>
              </w:rPr>
              <w:t>502-5</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道路交通事件信息发布接口规范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r>
        <w:tblPrEx>
          <w:tblLayout w:type="fixed"/>
          <w:tblCellMar>
            <w:top w:w="0" w:type="dxa"/>
            <w:left w:w="108" w:type="dxa"/>
            <w:bottom w:w="0" w:type="dxa"/>
            <w:right w:w="108" w:type="dxa"/>
          </w:tblCellMar>
        </w:tblPrEx>
        <w:trPr>
          <w:trHeight w:val="397" w:hRule="atLeast"/>
          <w:jc w:val="center"/>
        </w:trPr>
        <w:tc>
          <w:tcPr>
            <w:tcW w:w="34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c>
          <w:tcPr>
            <w:tcW w:w="766"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szCs w:val="21"/>
              </w:rPr>
            </w:pPr>
            <w:r>
              <w:rPr>
                <w:rFonts w:ascii="Times New Roman" w:hAnsi="Times New Roman" w:eastAsia="宋体" w:cs="宋体"/>
                <w:color w:val="000000"/>
                <w:kern w:val="0"/>
                <w:szCs w:val="21"/>
              </w:rPr>
              <w:t>502-6</w:t>
            </w:r>
          </w:p>
        </w:tc>
        <w:tc>
          <w:tcPr>
            <w:tcW w:w="4242"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r>
              <w:rPr>
                <w:rFonts w:hint="eastAsia" w:ascii="Times New Roman" w:hAnsi="Times New Roman" w:eastAsia="宋体" w:cs="宋体"/>
                <w:color w:val="000000"/>
                <w:kern w:val="0"/>
                <w:szCs w:val="21"/>
              </w:rPr>
              <w:t>紧急救援车辆通行信息发布接口规范</w:t>
            </w:r>
          </w:p>
        </w:tc>
        <w:tc>
          <w:tcPr>
            <w:tcW w:w="759"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行标</w:t>
            </w:r>
          </w:p>
        </w:tc>
        <w:tc>
          <w:tcPr>
            <w:tcW w:w="708" w:type="dxa"/>
            <w:tcBorders>
              <w:top w:val="single" w:color="auto" w:sz="4" w:space="0"/>
              <w:left w:val="nil"/>
              <w:bottom w:val="single" w:color="auto" w:sz="4" w:space="0"/>
              <w:right w:val="single" w:color="auto" w:sz="4" w:space="0"/>
            </w:tcBorders>
            <w:shd w:val="clear" w:color="auto" w:fill="auto"/>
            <w:vAlign w:val="center"/>
          </w:tcPr>
          <w:p>
            <w:pPr>
              <w:spacing w:line="240" w:lineRule="auto"/>
              <w:rPr>
                <w:rFonts w:ascii="Times New Roman" w:hAnsi="Times New Roman" w:eastAsia="宋体" w:cs="宋体"/>
                <w:color w:val="000000"/>
                <w:kern w:val="0"/>
                <w:szCs w:val="21"/>
              </w:rPr>
            </w:pPr>
            <w:r>
              <w:rPr>
                <w:rFonts w:hint="eastAsia" w:ascii="Times New Roman" w:hAnsi="Times New Roman" w:eastAsia="宋体"/>
                <w:szCs w:val="21"/>
              </w:rPr>
              <w:t>推荐</w:t>
            </w:r>
          </w:p>
        </w:tc>
        <w:tc>
          <w:tcPr>
            <w:tcW w:w="709" w:type="dxa"/>
            <w:tcBorders>
              <w:top w:val="single" w:color="auto" w:sz="4" w:space="0"/>
              <w:left w:val="nil"/>
              <w:bottom w:val="single" w:color="auto" w:sz="4" w:space="0"/>
              <w:right w:val="single" w:color="auto" w:sz="4" w:space="0"/>
            </w:tcBorders>
            <w:shd w:val="clear" w:color="auto" w:fill="auto"/>
            <w:vAlign w:val="center"/>
          </w:tcPr>
          <w:p>
            <w:pPr>
              <w:spacing w:line="240" w:lineRule="auto"/>
              <w:jc w:val="center"/>
              <w:rPr>
                <w:rFonts w:ascii="Times New Roman" w:hAnsi="Times New Roman" w:eastAsia="宋体" w:cs="宋体"/>
                <w:color w:val="000000"/>
                <w:kern w:val="0"/>
                <w:szCs w:val="21"/>
              </w:rPr>
            </w:pPr>
            <w:r>
              <w:rPr>
                <w:rFonts w:hint="eastAsia" w:ascii="Times New Roman" w:hAnsi="Times New Roman" w:eastAsia="宋体"/>
                <w:szCs w:val="21"/>
              </w:rPr>
              <w:t>拟编</w:t>
            </w:r>
          </w:p>
        </w:tc>
        <w:tc>
          <w:tcPr>
            <w:tcW w:w="2126"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rPr>
                <w:rFonts w:ascii="Times New Roman" w:hAnsi="Times New Roman" w:eastAsia="宋体" w:cs="宋体"/>
                <w:color w:val="000000"/>
                <w:kern w:val="0"/>
                <w:szCs w:val="21"/>
              </w:rPr>
            </w:pPr>
          </w:p>
        </w:tc>
      </w:tr>
    </w:tbl>
    <w:p>
      <w:pPr>
        <w:pStyle w:val="2"/>
        <w:spacing w:before="240" w:after="0" w:line="560" w:lineRule="exact"/>
        <w:ind w:firstLine="640" w:firstLineChars="200"/>
        <w:rPr>
          <w:rFonts w:ascii="Times New Roman" w:hAnsi="Times New Roman"/>
          <w:szCs w:val="32"/>
        </w:rPr>
      </w:pPr>
      <w:bookmarkStart w:id="21" w:name="_Toc12969187"/>
      <w:r>
        <w:rPr>
          <w:rFonts w:hint="eastAsia" w:ascii="Times New Roman" w:hAnsi="Times New Roman"/>
          <w:szCs w:val="32"/>
        </w:rPr>
        <w:t>四、组织实施</w:t>
      </w:r>
      <w:bookmarkEnd w:id="21"/>
    </w:p>
    <w:p>
      <w:pPr>
        <w:spacing w:line="560" w:lineRule="exact"/>
        <w:ind w:firstLine="640" w:firstLineChars="200"/>
        <w:rPr>
          <w:rFonts w:ascii="Times New Roman" w:hAnsi="Times New Roman"/>
          <w:sz w:val="32"/>
          <w:szCs w:val="32"/>
        </w:rPr>
      </w:pPr>
      <w:r>
        <w:rPr>
          <w:rFonts w:hint="eastAsia" w:ascii="Times New Roman" w:hAnsi="Times New Roman"/>
          <w:sz w:val="32"/>
          <w:szCs w:val="32"/>
        </w:rPr>
        <w:t>成立“全国道路交通管理标准化技术委员会车辆智能管理工作组”，构建以道路交通管理行业为主、相关产业协同的标准协调工作机制，确保车辆智能管理标准体系建设工作“顶层设计科学、层次结构清晰、职责范围明确、合作协调顺畅”。发挥道路交通管理部门及相关行业企业在标准制定过程中的主体作用，调动地方主管部门、行业组织和高等院校等的积极性，加快推动各项标准的制修订工作。</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分析现行标准法规中与车联网车辆智能管理相关的条款，逐步消除制约汽车新技术发展的标准法规障碍;推动自动驾驶技术产品示范应用，营造智能网联汽车发展良好政策环境。</w:t>
      </w:r>
    </w:p>
    <w:p>
      <w:pPr>
        <w:spacing w:line="560" w:lineRule="exact"/>
        <w:ind w:firstLine="640" w:firstLineChars="200"/>
        <w:rPr>
          <w:rFonts w:ascii="Times New Roman" w:hAnsi="Times New Roman"/>
          <w:sz w:val="32"/>
          <w:szCs w:val="32"/>
        </w:rPr>
      </w:pPr>
      <w:r>
        <w:rPr>
          <w:rFonts w:hint="eastAsia" w:ascii="Times New Roman" w:hAnsi="Times New Roman"/>
          <w:sz w:val="32"/>
          <w:szCs w:val="32"/>
        </w:rPr>
        <w:t>加强交流与合作，落实好全国道路交通管理标准化技术委员会、全国汽车标准化技术委员会、全国智能运输系统标准化技术委员会和全国通信标准化技术委员会联合签署的《关于加强汽车、智能交通、通信及交通管理C-V2X标准合作的框架协议》，建立高效顺畅的沟通交流机制，相互支持和参与标准研究制定，共同推动C-V2X等新一代信息通信技术在汽车、智能交通以及交通管理中的应用。</w:t>
      </w:r>
    </w:p>
    <w:p>
      <w:pPr>
        <w:spacing w:line="560" w:lineRule="exact"/>
        <w:ind w:firstLine="640" w:firstLineChars="200"/>
        <w:rPr>
          <w:rFonts w:hint="eastAsia" w:ascii="Times New Roman" w:hAnsi="Times New Roman"/>
          <w:sz w:val="32"/>
          <w:szCs w:val="32"/>
        </w:rPr>
      </w:pPr>
      <w:r>
        <w:rPr>
          <w:rFonts w:hint="eastAsia" w:ascii="Times New Roman" w:hAnsi="Times New Roman"/>
          <w:sz w:val="32"/>
          <w:szCs w:val="32"/>
        </w:rPr>
        <w:t>根据车联网未来技术和应用的多样性及发展需求，实施动态更新完善机制，通过持续强化部门和行业间的协调、协作，不定期地更新与完善车辆智能管理标准体系。</w:t>
      </w:r>
    </w:p>
    <w:p>
      <w:pPr>
        <w:rPr>
          <w:rFonts w:hint="eastAsia" w:ascii="Times New Roman" w:hAnsi="Times New Roman"/>
          <w:sz w:val="32"/>
          <w:szCs w:val="32"/>
        </w:rPr>
      </w:pPr>
      <w:r>
        <w:rPr>
          <w:rFonts w:hint="eastAsia" w:ascii="Times New Roman" w:hAnsi="Times New Roman"/>
          <w:sz w:val="32"/>
          <w:szCs w:val="32"/>
        </w:rPr>
        <w:br w:type="page"/>
      </w:r>
    </w:p>
    <w:p>
      <w:pPr>
        <w:jc w:val="center"/>
        <w:rPr>
          <w:rFonts w:hint="eastAsia" w:cs="华文彩云"/>
          <w:bCs/>
          <w:sz w:val="36"/>
        </w:rPr>
      </w:pPr>
    </w:p>
    <w:p>
      <w:pPr>
        <w:jc w:val="center"/>
        <w:rPr>
          <w:rFonts w:cs="华文彩云"/>
          <w:bCs/>
          <w:sz w:val="36"/>
        </w:rPr>
      </w:pPr>
    </w:p>
    <w:p>
      <w:pPr>
        <w:jc w:val="center"/>
        <w:rPr>
          <w:rFonts w:cs="华文彩云"/>
          <w:bCs/>
          <w:sz w:val="36"/>
        </w:rPr>
      </w:pPr>
    </w:p>
    <w:p>
      <w:pPr>
        <w:jc w:val="center"/>
        <w:rPr>
          <w:rFonts w:eastAsia="方正小标宋简体" w:cs="华文彩云"/>
          <w:sz w:val="52"/>
          <w:szCs w:val="52"/>
        </w:rPr>
      </w:pPr>
      <w:r>
        <w:rPr>
          <w:rFonts w:eastAsia="方正小标宋简体" w:cs="华文彩云"/>
          <w:sz w:val="52"/>
          <w:szCs w:val="52"/>
        </w:rPr>
        <w:t>国家车联网产业标准体系</w:t>
      </w:r>
    </w:p>
    <w:p>
      <w:pPr>
        <w:jc w:val="center"/>
        <w:rPr>
          <w:rFonts w:eastAsia="方正小标宋简体" w:cs="华文彩云"/>
          <w:sz w:val="56"/>
          <w:szCs w:val="52"/>
        </w:rPr>
      </w:pPr>
      <w:r>
        <w:rPr>
          <w:rFonts w:eastAsia="方正小标宋简体" w:cs="华文彩云"/>
          <w:sz w:val="56"/>
          <w:szCs w:val="52"/>
        </w:rPr>
        <w:t>建设指南</w:t>
      </w:r>
    </w:p>
    <w:p>
      <w:pPr>
        <w:jc w:val="center"/>
        <w:rPr>
          <w:rFonts w:eastAsia="方正小标宋简体" w:cs="华文彩云"/>
          <w:sz w:val="44"/>
          <w:szCs w:val="52"/>
        </w:rPr>
      </w:pPr>
      <w:r>
        <w:rPr>
          <w:rFonts w:eastAsia="方正小标宋简体" w:cs="华文彩云"/>
          <w:sz w:val="44"/>
          <w:szCs w:val="52"/>
        </w:rPr>
        <w:t>（车辆智能管理）</w:t>
      </w:r>
    </w:p>
    <w:p>
      <w:pPr>
        <w:jc w:val="center"/>
        <w:rPr>
          <w:rFonts w:cs="华文彩云"/>
          <w:spacing w:val="-20"/>
          <w:sz w:val="52"/>
          <w:szCs w:val="52"/>
        </w:rPr>
      </w:pPr>
    </w:p>
    <w:p>
      <w:pPr>
        <w:jc w:val="center"/>
        <w:rPr>
          <w:rFonts w:eastAsia="方正小标宋简体" w:cs="华文彩云"/>
          <w:sz w:val="56"/>
          <w:szCs w:val="52"/>
        </w:rPr>
      </w:pPr>
      <w:r>
        <w:rPr>
          <w:rFonts w:eastAsia="方正小标宋简体" w:cs="华文彩云"/>
          <w:sz w:val="56"/>
          <w:szCs w:val="52"/>
        </w:rPr>
        <w:t>编 制 说 明</w:t>
      </w:r>
    </w:p>
    <w:p>
      <w:pPr>
        <w:rPr>
          <w:rFonts w:cs="华文彩云"/>
          <w:sz w:val="72"/>
          <w:szCs w:val="72"/>
        </w:rPr>
      </w:pPr>
    </w:p>
    <w:p>
      <w:pPr>
        <w:rPr>
          <w:rFonts w:cs="华文彩云"/>
          <w:sz w:val="28"/>
        </w:rPr>
      </w:pPr>
    </w:p>
    <w:p>
      <w:pPr>
        <w:rPr>
          <w:rFonts w:cs="华文彩云"/>
          <w:sz w:val="28"/>
        </w:rPr>
      </w:pPr>
    </w:p>
    <w:p>
      <w:pPr>
        <w:rPr>
          <w:rFonts w:cs="华文彩云"/>
          <w:sz w:val="28"/>
        </w:rPr>
      </w:pPr>
    </w:p>
    <w:p>
      <w:pPr>
        <w:rPr>
          <w:rFonts w:cs="华文彩云"/>
          <w:sz w:val="28"/>
        </w:rPr>
      </w:pPr>
    </w:p>
    <w:p>
      <w:pPr>
        <w:rPr>
          <w:rFonts w:cs="华文彩云"/>
          <w:sz w:val="28"/>
        </w:rPr>
      </w:pPr>
    </w:p>
    <w:p>
      <w:pPr>
        <w:rPr>
          <w:rFonts w:cs="华文彩云"/>
          <w:sz w:val="28"/>
        </w:rPr>
      </w:pPr>
    </w:p>
    <w:p>
      <w:pPr>
        <w:jc w:val="center"/>
        <w:rPr>
          <w:rFonts w:eastAsia="楷体_GB2312" w:cs="华文彩云"/>
          <w:sz w:val="32"/>
          <w:szCs w:val="32"/>
        </w:rPr>
      </w:pPr>
    </w:p>
    <w:p>
      <w:pPr>
        <w:jc w:val="center"/>
        <w:rPr>
          <w:rFonts w:eastAsia="楷体_GB2312" w:cs="华文彩云"/>
          <w:sz w:val="32"/>
          <w:szCs w:val="32"/>
        </w:rPr>
      </w:pPr>
      <w:r>
        <w:rPr>
          <w:rFonts w:eastAsia="楷体_GB2312" w:cs="华文彩云"/>
          <w:sz w:val="32"/>
          <w:szCs w:val="32"/>
        </w:rPr>
        <w:t>2019年</w:t>
      </w:r>
      <w:r>
        <w:rPr>
          <w:rFonts w:hint="eastAsia" w:eastAsia="楷体_GB2312" w:cs="华文彩云"/>
          <w:sz w:val="32"/>
          <w:szCs w:val="32"/>
        </w:rPr>
        <w:t>10</w:t>
      </w:r>
      <w:r>
        <w:rPr>
          <w:rFonts w:eastAsia="楷体_GB2312" w:cs="华文彩云"/>
          <w:sz w:val="32"/>
          <w:szCs w:val="32"/>
        </w:rPr>
        <w:t>月</w:t>
      </w:r>
    </w:p>
    <w:p>
      <w:pPr>
        <w:jc w:val="center"/>
        <w:rPr>
          <w:rFonts w:eastAsia="楷体_GB2312" w:cs="华文彩云"/>
          <w:sz w:val="32"/>
          <w:szCs w:val="32"/>
        </w:rPr>
      </w:pPr>
    </w:p>
    <w:p>
      <w:pPr>
        <w:jc w:val="center"/>
        <w:rPr>
          <w:rFonts w:cs="华文彩云"/>
          <w:sz w:val="28"/>
        </w:rPr>
      </w:pPr>
    </w:p>
    <w:p>
      <w:pPr>
        <w:adjustRightInd w:val="0"/>
        <w:snapToGrid w:val="0"/>
        <w:jc w:val="center"/>
        <w:rPr>
          <w:rFonts w:eastAsia="方正小标宋简体" w:cs="华文彩云"/>
          <w:sz w:val="44"/>
          <w:szCs w:val="44"/>
        </w:rPr>
      </w:pPr>
      <w:r>
        <w:rPr>
          <w:rFonts w:eastAsia="方正小标宋简体" w:cs="华文彩云"/>
          <w:sz w:val="44"/>
          <w:szCs w:val="44"/>
        </w:rPr>
        <w:t>《国家车联网产业标准体系建设指南</w:t>
      </w:r>
    </w:p>
    <w:p>
      <w:pPr>
        <w:adjustRightInd w:val="0"/>
        <w:snapToGrid w:val="0"/>
        <w:spacing w:after="312" w:afterLines="100"/>
        <w:jc w:val="center"/>
        <w:rPr>
          <w:rFonts w:eastAsia="方正小标宋简体" w:cs="华文彩云"/>
          <w:sz w:val="44"/>
          <w:szCs w:val="44"/>
        </w:rPr>
      </w:pPr>
      <w:r>
        <w:rPr>
          <w:rFonts w:eastAsia="方正小标宋简体" w:cs="华文彩云"/>
          <w:sz w:val="44"/>
          <w:szCs w:val="44"/>
        </w:rPr>
        <w:t>（车辆智能管理）》编制说明</w:t>
      </w:r>
    </w:p>
    <w:p>
      <w:pPr>
        <w:pStyle w:val="2"/>
        <w:spacing w:before="0" w:after="0" w:line="560" w:lineRule="exact"/>
        <w:ind w:firstLine="640" w:firstLineChars="200"/>
        <w:rPr>
          <w:rFonts w:eastAsia="黑体" w:cs="华文彩云"/>
          <w:b w:val="0"/>
          <w:sz w:val="32"/>
          <w:szCs w:val="32"/>
        </w:rPr>
      </w:pPr>
      <w:r>
        <w:rPr>
          <w:rFonts w:eastAsia="黑体" w:cs="华文彩云"/>
          <w:b w:val="0"/>
          <w:sz w:val="32"/>
          <w:szCs w:val="32"/>
        </w:rPr>
        <w:t>一、任务来源</w:t>
      </w:r>
    </w:p>
    <w:p>
      <w:pPr>
        <w:spacing w:line="560" w:lineRule="exact"/>
        <w:ind w:firstLine="640" w:firstLineChars="200"/>
        <w:jc w:val="left"/>
        <w:rPr>
          <w:rFonts w:eastAsia="仿宋_GB2312" w:cs="华文彩云"/>
          <w:sz w:val="32"/>
          <w:szCs w:val="32"/>
        </w:rPr>
      </w:pPr>
      <w:r>
        <w:rPr>
          <w:rFonts w:eastAsia="仿宋_GB2312" w:cs="华文彩云"/>
          <w:sz w:val="32"/>
          <w:szCs w:val="32"/>
        </w:rPr>
        <w:t>2016年底，工业和信息化部、国家标准化管理委员会等部门联合组织《国家车联网产业标准体系建设指南》（以下简称《建设指南》制定工作。对应汽车、通信、电子、交通、公安、市政等行业领域，《建设指南》分为总体要求、智能网联汽车、信息通信、电子产品与服务、智能交通和车辆智能管理等6部分。其中，总体要求、智能网联汽车、信息通信、电子产品和服务等4部分已由工业和信息化部、国家标准化管理委员会分别于2017年12月、2018年6月联合发布。按照总体进度安排，2019年4月份，公安部正式组织相关单位开展车辆智能管理部分编写工作。</w:t>
      </w:r>
    </w:p>
    <w:p>
      <w:pPr>
        <w:pStyle w:val="2"/>
        <w:spacing w:before="0" w:after="0" w:line="560" w:lineRule="exact"/>
        <w:ind w:firstLine="640" w:firstLineChars="200"/>
        <w:rPr>
          <w:rFonts w:eastAsia="黑体" w:cs="华文彩云"/>
          <w:b w:val="0"/>
          <w:sz w:val="32"/>
          <w:szCs w:val="32"/>
        </w:rPr>
      </w:pPr>
      <w:r>
        <w:rPr>
          <w:rFonts w:eastAsia="黑体" w:cs="华文彩云"/>
          <w:b w:val="0"/>
          <w:sz w:val="32"/>
          <w:szCs w:val="32"/>
        </w:rPr>
        <w:t>二、编制背景和目的意义</w:t>
      </w:r>
    </w:p>
    <w:p>
      <w:pPr>
        <w:pStyle w:val="3"/>
        <w:adjustRightInd w:val="0"/>
        <w:snapToGrid/>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（一）车联网及智能网联汽车产业发展情况</w:t>
      </w:r>
    </w:p>
    <w:p>
      <w:pPr>
        <w:spacing w:line="560" w:lineRule="exact"/>
        <w:ind w:firstLine="643" w:firstLineChars="200"/>
        <w:rPr>
          <w:rFonts w:eastAsia="仿宋_GB2312" w:cs="华文彩云"/>
          <w:sz w:val="32"/>
          <w:szCs w:val="32"/>
        </w:rPr>
      </w:pPr>
      <w:r>
        <w:rPr>
          <w:rFonts w:eastAsia="仿宋_GB2312" w:cs="华文彩云"/>
          <w:b/>
          <w:sz w:val="32"/>
          <w:szCs w:val="32"/>
        </w:rPr>
        <w:t>1、国外发展情况。</w:t>
      </w:r>
      <w:r>
        <w:rPr>
          <w:rFonts w:eastAsia="仿宋_GB2312" w:cs="华文彩云"/>
          <w:sz w:val="32"/>
          <w:szCs w:val="32"/>
        </w:rPr>
        <w:t>欧、美、日等汽车工业发达国家和地区都从战略高度，采取研发鼓励、示范运行、标准规范、政策扶持等措施引导车联网产业发展。自动驾驶道路测试法规是当前车联网政策法规的关注重点。2018年10月4日，美国交通部发布新版联邦自动驾驶汽车指导文件《准备迎接未来交通:自动驾驶汽车》（3.0版），推动自动驾驶技术与地面交通系统多种运输模式的安全融合。美国加州负责出租车管理的公共事业委员会（PUC）授权获得载客运输和机动车辆管理局测试双重许可的企业可在加州开展试点项目，进行免费载客运行。2018年5月，欧盟委员会公布自动驾驶推进时间表，各国大力推动道路测试。2017年6月，日本警察厅发布《远程自动驾驶系统道路测试许可处理基准》，将远程监控人员定位为远程存在、承担道路交通法规规定责任的驾驶人，允许自动驾驶车辆在驾驶位无人的状态下进行上路测试。</w:t>
      </w:r>
    </w:p>
    <w:p>
      <w:pPr>
        <w:spacing w:line="560" w:lineRule="exact"/>
        <w:ind w:firstLine="643" w:firstLineChars="200"/>
        <w:rPr>
          <w:rFonts w:eastAsia="仿宋_GB2312" w:cs="华文彩云"/>
          <w:sz w:val="32"/>
          <w:szCs w:val="32"/>
        </w:rPr>
      </w:pPr>
      <w:r>
        <w:rPr>
          <w:rFonts w:eastAsia="仿宋_GB2312" w:cs="华文彩云"/>
          <w:b/>
          <w:sz w:val="32"/>
          <w:szCs w:val="32"/>
        </w:rPr>
        <w:t>2、国内发展情况。</w:t>
      </w:r>
      <w:r>
        <w:rPr>
          <w:rFonts w:eastAsia="仿宋_GB2312" w:cs="华文彩云"/>
          <w:sz w:val="32"/>
          <w:szCs w:val="32"/>
        </w:rPr>
        <w:t>我国政府也高度重视车联网及智能网联汽车技术相关产业集群的发展。</w:t>
      </w:r>
    </w:p>
    <w:p>
      <w:pPr>
        <w:spacing w:line="560" w:lineRule="exact"/>
        <w:ind w:firstLine="640" w:firstLineChars="200"/>
        <w:rPr>
          <w:rFonts w:eastAsia="仿宋_GB2312" w:cs="华文彩云"/>
          <w:sz w:val="32"/>
          <w:szCs w:val="32"/>
        </w:rPr>
      </w:pPr>
      <w:r>
        <w:rPr>
          <w:rFonts w:eastAsia="仿宋_GB2312" w:cs="华文彩云"/>
          <w:sz w:val="32"/>
          <w:szCs w:val="32"/>
        </w:rPr>
        <w:t>国务院于2015年5月发布《中国制造2025》，将智能网联汽车与节能汽车、新能源汽车并列作为我国汽车产业未来发展的三大战略方向。</w:t>
      </w:r>
    </w:p>
    <w:p>
      <w:pPr>
        <w:spacing w:line="560" w:lineRule="exact"/>
        <w:ind w:firstLine="640" w:firstLineChars="200"/>
        <w:rPr>
          <w:rFonts w:eastAsia="仿宋_GB2312" w:cs="华文彩云"/>
          <w:sz w:val="32"/>
          <w:szCs w:val="32"/>
        </w:rPr>
      </w:pPr>
      <w:r>
        <w:rPr>
          <w:rFonts w:eastAsia="仿宋_GB2312" w:cs="华文彩云"/>
          <w:sz w:val="32"/>
          <w:szCs w:val="32"/>
        </w:rPr>
        <w:t>原国家质量监督检验检疫总局、国家标准化管理委员会、工业和信息化部于2016年8月联合印发《装备制造业标准化和质量提升规划》明确提出：开展智能网联汽车标准化工作;加快构建包括整车及关键系统部件功能安全和信息安全在内的智能网联汽车标准体系。</w:t>
      </w:r>
    </w:p>
    <w:p>
      <w:pPr>
        <w:spacing w:line="560" w:lineRule="exact"/>
        <w:ind w:firstLine="640" w:firstLineChars="200"/>
        <w:rPr>
          <w:rFonts w:eastAsia="仿宋_GB2312" w:cs="华文彩云"/>
          <w:sz w:val="32"/>
          <w:szCs w:val="32"/>
        </w:rPr>
      </w:pPr>
      <w:r>
        <w:rPr>
          <w:rFonts w:eastAsia="仿宋_GB2312" w:cs="华文彩云"/>
          <w:sz w:val="32"/>
          <w:szCs w:val="32"/>
        </w:rPr>
        <w:t>工业和信息化部、国家发展改革委、科技部于2017年4月发布的《汽车产业中长期发展规划》进一步将智能网联汽车提升至国家战略高度，要求加强智能网联汽车标准体系建设，加快推进智能网联汽车法律法规体系建设。</w:t>
      </w:r>
    </w:p>
    <w:p>
      <w:pPr>
        <w:spacing w:line="560" w:lineRule="exact"/>
        <w:ind w:firstLine="640" w:firstLineChars="200"/>
        <w:rPr>
          <w:rFonts w:eastAsia="仿宋_GB2312" w:cs="华文彩云"/>
          <w:sz w:val="32"/>
          <w:szCs w:val="32"/>
        </w:rPr>
      </w:pPr>
      <w:r>
        <w:rPr>
          <w:rFonts w:eastAsia="仿宋_GB2312" w:cs="华文彩云"/>
          <w:sz w:val="32"/>
          <w:szCs w:val="32"/>
        </w:rPr>
        <w:t>2017年2月，国务院发布《“十三五”现代综合交通运输体系发展规划》，提出加快推进智慧交通建设，不断提高信息化发展水平，充分发挥信息化对促进现代综合交通运输体系建设的支撑和引领作用。</w:t>
      </w:r>
    </w:p>
    <w:p>
      <w:pPr>
        <w:spacing w:line="560" w:lineRule="exact"/>
        <w:ind w:firstLine="640" w:firstLineChars="200"/>
        <w:rPr>
          <w:rFonts w:eastAsia="仿宋_GB2312" w:cs="华文彩云"/>
          <w:sz w:val="32"/>
          <w:szCs w:val="32"/>
        </w:rPr>
      </w:pPr>
      <w:r>
        <w:rPr>
          <w:rFonts w:eastAsia="仿宋_GB2312" w:cs="华文彩云"/>
          <w:sz w:val="32"/>
          <w:szCs w:val="32"/>
        </w:rPr>
        <w:t>2018年2月，交通运输部发布《关于加快推进新一代国家交通控制网和智慧公路试点的通知》，支持九省</w:t>
      </w:r>
      <w:r>
        <w:rPr>
          <w:rFonts w:hint="eastAsia" w:eastAsia="仿宋_GB2312" w:cs="华文彩云"/>
          <w:sz w:val="32"/>
          <w:szCs w:val="32"/>
        </w:rPr>
        <w:t>（</w:t>
      </w:r>
      <w:r>
        <w:rPr>
          <w:rFonts w:eastAsia="仿宋_GB2312" w:cs="华文彩云"/>
          <w:sz w:val="32"/>
          <w:szCs w:val="32"/>
        </w:rPr>
        <w:t>市</w:t>
      </w:r>
      <w:r>
        <w:rPr>
          <w:rFonts w:hint="eastAsia" w:eastAsia="仿宋_GB2312" w:cs="华文彩云"/>
          <w:sz w:val="32"/>
          <w:szCs w:val="32"/>
        </w:rPr>
        <w:t>）</w:t>
      </w:r>
      <w:r>
        <w:rPr>
          <w:rFonts w:eastAsia="仿宋_GB2312" w:cs="华文彩云"/>
          <w:sz w:val="32"/>
          <w:szCs w:val="32"/>
        </w:rPr>
        <w:t>全面开展新一代控制网及智慧公路示范应用。</w:t>
      </w:r>
    </w:p>
    <w:p>
      <w:pPr>
        <w:spacing w:line="560" w:lineRule="exact"/>
        <w:ind w:firstLine="640" w:firstLineChars="200"/>
        <w:rPr>
          <w:rFonts w:eastAsia="仿宋_GB2312" w:cs="华文彩云"/>
          <w:sz w:val="32"/>
          <w:szCs w:val="32"/>
        </w:rPr>
      </w:pPr>
      <w:r>
        <w:rPr>
          <w:rFonts w:eastAsia="仿宋_GB2312" w:cs="华文彩云"/>
          <w:sz w:val="32"/>
          <w:szCs w:val="32"/>
        </w:rPr>
        <w:t>2017年9月，为进一步加强部门协同，国家制造强国建设领导小组成立了“车联网产业发展专项委员会”，提出做好国家层面的顶层设计和统筹规划，务实推动产业发展。</w:t>
      </w:r>
    </w:p>
    <w:p>
      <w:pPr>
        <w:spacing w:line="560" w:lineRule="exact"/>
        <w:ind w:firstLine="640" w:firstLineChars="200"/>
        <w:rPr>
          <w:rFonts w:eastAsia="仿宋_GB2312" w:cs="华文彩云"/>
          <w:sz w:val="32"/>
          <w:szCs w:val="32"/>
        </w:rPr>
      </w:pPr>
      <w:r>
        <w:rPr>
          <w:rFonts w:eastAsia="仿宋_GB2312" w:cs="华文彩云"/>
          <w:sz w:val="32"/>
          <w:szCs w:val="32"/>
        </w:rPr>
        <w:t>2018年7月，住房和城乡建设部在宁波、泉州、莆田市部署开展城市智慧汽车基础设施和机制建设试点工作，在加快道路设施智能化改造、建设支持智能汽车及智慧城市应用的基础设施，搭建出行数据平台，开展智能汽车和智能出行应用示范等方面进行试点，探索可复制、可推广的经验。</w:t>
      </w:r>
    </w:p>
    <w:p>
      <w:pPr>
        <w:spacing w:line="560" w:lineRule="exact"/>
        <w:ind w:firstLine="640" w:firstLineChars="200"/>
        <w:rPr>
          <w:rFonts w:eastAsia="仿宋_GB2312" w:cs="华文彩云"/>
          <w:sz w:val="32"/>
          <w:szCs w:val="32"/>
        </w:rPr>
      </w:pPr>
      <w:r>
        <w:rPr>
          <w:rFonts w:eastAsia="仿宋_GB2312" w:cs="华文彩云"/>
          <w:sz w:val="32"/>
          <w:szCs w:val="32"/>
        </w:rPr>
        <w:t>2018年11月，车联网产业发展专项委员会第二次全体成员会议于雄安召开，提出要抓好关键核心技术攻关组织工作，强化产业链协同创新，加快基础设施升级改造，深化体制机制改革，充分发挥专委会统筹协调作用，加强国际交流合作，加快推动车联网产业持续健康发展。</w:t>
      </w:r>
    </w:p>
    <w:p>
      <w:pPr>
        <w:spacing w:line="560" w:lineRule="exact"/>
        <w:ind w:firstLine="643" w:firstLineChars="200"/>
        <w:rPr>
          <w:rFonts w:eastAsia="仿宋_GB2312" w:cs="华文彩云"/>
          <w:sz w:val="32"/>
          <w:szCs w:val="32"/>
        </w:rPr>
      </w:pPr>
      <w:r>
        <w:rPr>
          <w:rFonts w:eastAsia="仿宋_GB2312" w:cs="华文彩云"/>
          <w:b/>
          <w:sz w:val="32"/>
          <w:szCs w:val="32"/>
        </w:rPr>
        <w:t>3、《车联网（智能网联汽车）产业发展行动计划》。</w:t>
      </w:r>
      <w:r>
        <w:rPr>
          <w:rFonts w:eastAsia="仿宋_GB2312" w:cs="华文彩云"/>
          <w:sz w:val="32"/>
          <w:szCs w:val="32"/>
        </w:rPr>
        <w:t>为加快车联网产业发展，大力培育增长点、形成新动能，工业和信息化部2018年12月25日印发了《车联网（智能网联汽车）产业发展行动计划》，提出五方面重点任务。</w:t>
      </w:r>
      <w:r>
        <w:rPr>
          <w:rFonts w:eastAsia="仿宋_GB2312" w:cs="华文彩云"/>
          <w:b/>
          <w:sz w:val="32"/>
          <w:szCs w:val="32"/>
        </w:rPr>
        <w:t>一是</w:t>
      </w:r>
      <w:r>
        <w:rPr>
          <w:rFonts w:eastAsia="仿宋_GB2312" w:cs="华文彩云"/>
          <w:sz w:val="32"/>
          <w:szCs w:val="32"/>
        </w:rPr>
        <w:t>突破关键技术，推动产业化发展。提出要充分利用各种创新资源，加快智能网联汽车关键零部件及系统开发应用，推动构建智能网联汽车决策控制平台。大力支持LTE-V2X、5G-V2X等无线通信网络关键技术研发与产业化，全面构建通信和计算相结合的车联网体系架构。</w:t>
      </w:r>
      <w:r>
        <w:rPr>
          <w:rFonts w:eastAsia="仿宋_GB2312" w:cs="华文彩云"/>
          <w:b/>
          <w:sz w:val="32"/>
          <w:szCs w:val="32"/>
        </w:rPr>
        <w:t>二是</w:t>
      </w:r>
      <w:r>
        <w:rPr>
          <w:rFonts w:eastAsia="仿宋_GB2312" w:cs="华文彩云"/>
          <w:sz w:val="32"/>
          <w:szCs w:val="32"/>
        </w:rPr>
        <w:t>完善标准体系，推动测试验证与示范应用。全面实施《建设指南》，完善制定车联网重点标准，适时发放频率使用许可，构建智能网联汽车测试评价体系。推动在机场、港口和园区开展自动驾驶出行、智能物流等场景的示范应用，构建国家级车联网先导区，不断提升交通智能化管理水平和居民出行服务体验。</w:t>
      </w:r>
      <w:r>
        <w:rPr>
          <w:rFonts w:eastAsia="仿宋_GB2312" w:cs="华文彩云"/>
          <w:b/>
          <w:sz w:val="32"/>
          <w:szCs w:val="32"/>
        </w:rPr>
        <w:t>三是</w:t>
      </w:r>
      <w:r>
        <w:rPr>
          <w:rFonts w:eastAsia="仿宋_GB2312" w:cs="华文彩云"/>
          <w:sz w:val="32"/>
          <w:szCs w:val="32"/>
        </w:rPr>
        <w:t>合作共建，推动完善车联网产业基础设施。加强部门合作和部省协同，构建基于LTE-V2X、5G-V2X等无线通信技术的网络基础设施。打造综合大数据及云平台，推进道路基础设施的信息化和智能化改造，支持构建集感知、通信、计算等能力为一体的智能基础设施环境。</w:t>
      </w:r>
      <w:r>
        <w:rPr>
          <w:rFonts w:eastAsia="仿宋_GB2312" w:cs="华文彩云"/>
          <w:b/>
          <w:sz w:val="32"/>
          <w:szCs w:val="32"/>
        </w:rPr>
        <w:t>四是</w:t>
      </w:r>
      <w:r>
        <w:rPr>
          <w:rFonts w:eastAsia="仿宋_GB2312" w:cs="华文彩云"/>
          <w:sz w:val="32"/>
          <w:szCs w:val="32"/>
        </w:rPr>
        <w:t>发展综合应用，推动提升市场渗透率。大力发展车联网用户，培育智慧出行等创新应用，发展电动汽车实时在线监测系统和大数据分析能力，推广车路交互信息服务的规模应用。推动事故预警和协同控制技术的应用，提升交通安全与拥堵主动调控能力，建立基于网络的汽车设计、制造、服务一体化体系，实现基于大数据平台的个性化汽车服务的规模应用。</w:t>
      </w:r>
      <w:r>
        <w:rPr>
          <w:rFonts w:eastAsia="仿宋_GB2312" w:cs="华文彩云"/>
          <w:b/>
          <w:sz w:val="32"/>
          <w:szCs w:val="32"/>
        </w:rPr>
        <w:t>五是</w:t>
      </w:r>
      <w:r>
        <w:rPr>
          <w:rFonts w:eastAsia="仿宋_GB2312" w:cs="华文彩云"/>
          <w:sz w:val="32"/>
          <w:szCs w:val="32"/>
        </w:rPr>
        <w:t>技管结合，推动完善安全保障体系。以智能网联汽车系统运行安全、数据安全和网络安全为重点，完善安全管理体系与防护机制，构建智能网联汽车、车联网数据和网络的全要素安全检测评估体系，重点突破核心技术，着力提升隐患排查、风险发现、应急处置水平。</w:t>
      </w:r>
    </w:p>
    <w:p>
      <w:pPr>
        <w:spacing w:line="560" w:lineRule="exact"/>
        <w:ind w:firstLine="643" w:firstLineChars="200"/>
        <w:rPr>
          <w:rFonts w:eastAsia="仿宋_GB2312" w:cs="华文彩云"/>
          <w:sz w:val="32"/>
          <w:szCs w:val="32"/>
        </w:rPr>
      </w:pPr>
      <w:r>
        <w:rPr>
          <w:rFonts w:eastAsia="仿宋_GB2312" w:cs="华文彩云"/>
          <w:b/>
          <w:sz w:val="32"/>
          <w:szCs w:val="32"/>
        </w:rPr>
        <w:t>4、自动驾驶道路测试法规。</w:t>
      </w:r>
      <w:r>
        <w:rPr>
          <w:rFonts w:eastAsia="仿宋_GB2312" w:cs="华文彩云"/>
          <w:sz w:val="32"/>
          <w:szCs w:val="32"/>
        </w:rPr>
        <w:t>2018年4月，工业和信息化部、公安部、交通运输部联合发布了《智能网联汽车道路测试管理规范(试行)》，对测试主体、测试驾驶人及测试车辆，测试申请及审核、测试管理，交通违法和事故处理等方面作出规定。在地方层面，北京、上海、保定、重庆、深圳等城市先后出台了自动驾驶道路测试管理规定。</w:t>
      </w:r>
    </w:p>
    <w:p>
      <w:pPr>
        <w:pStyle w:val="3"/>
        <w:adjustRightInd w:val="0"/>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（二）目的意义</w:t>
      </w:r>
    </w:p>
    <w:p>
      <w:pPr>
        <w:pStyle w:val="12"/>
        <w:widowControl w:val="0"/>
        <w:snapToGrid w:val="0"/>
        <w:spacing w:before="0" w:beforeAutospacing="0" w:after="0" w:afterAutospacing="0" w:line="560" w:lineRule="exact"/>
        <w:ind w:firstLine="640" w:firstLineChars="200"/>
        <w:rPr>
          <w:rFonts w:ascii="Times New Roman" w:hAnsi="Times New Roman" w:eastAsia="仿宋_GB2312" w:cs="华文彩云"/>
          <w:sz w:val="32"/>
          <w:szCs w:val="32"/>
        </w:rPr>
      </w:pPr>
      <w:r>
        <w:rPr>
          <w:rFonts w:ascii="Times New Roman" w:hAnsi="Times New Roman" w:eastAsia="仿宋_GB2312" w:cs="华文彩云"/>
          <w:sz w:val="32"/>
          <w:szCs w:val="32"/>
        </w:rPr>
        <w:t>《国家车联网产业标准体系建设指南(车辆智能管理)》是《建设指南》第六部分，主要聚焦车联网产业发展国家战略，围绕公安交通管理工作，以保障道路交通安全畅通为目标，通过标准弥补法律空白，细化法律，推动制度落地，促进法律实施；主要针对智能网联汽车道路测试、车联网城市级验证示范、车联网环境下精准出行服务、辅助安全驾驶等工作需求，引导智能网联汽车登记管理、身份认证与安全、道路运行管理及车路协同管控与服务等领域标准化工作，推动公安交通管理领域车联网技术应用与发展，提升我国智能网联汽车与智慧交通水平；逐步与《建设指南》其它部分共同形成统一、协调的国家车联网产业标准体系架构。</w:t>
      </w:r>
    </w:p>
    <w:p>
      <w:pPr>
        <w:pStyle w:val="2"/>
        <w:snapToGrid w:val="0"/>
        <w:spacing w:before="0" w:after="0" w:line="560" w:lineRule="exact"/>
        <w:ind w:firstLine="640" w:firstLineChars="200"/>
        <w:rPr>
          <w:rFonts w:eastAsia="黑体" w:cs="华文彩云"/>
          <w:b w:val="0"/>
          <w:sz w:val="32"/>
          <w:szCs w:val="32"/>
        </w:rPr>
      </w:pPr>
      <w:r>
        <w:rPr>
          <w:rFonts w:eastAsia="黑体" w:cs="华文彩云"/>
          <w:b w:val="0"/>
          <w:sz w:val="32"/>
          <w:szCs w:val="32"/>
        </w:rPr>
        <w:t>三、国内外相关标准情况</w:t>
      </w:r>
    </w:p>
    <w:p>
      <w:pPr>
        <w:pStyle w:val="3"/>
        <w:adjustRightInd w:val="0"/>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（一）《建设指南》智能网联汽车部分提出的相关标准</w:t>
      </w:r>
    </w:p>
    <w:p>
      <w:pPr>
        <w:pStyle w:val="12"/>
        <w:widowControl w:val="0"/>
        <w:snapToGrid w:val="0"/>
        <w:spacing w:before="0" w:beforeAutospacing="0" w:after="156" w:afterLines="50" w:afterAutospacing="0" w:line="560" w:lineRule="exact"/>
        <w:ind w:firstLine="640" w:firstLineChars="200"/>
        <w:rPr>
          <w:rFonts w:ascii="Times New Roman" w:hAnsi="Times New Roman" w:eastAsia="仿宋_GB2312" w:cs="华文彩云"/>
          <w:sz w:val="32"/>
          <w:szCs w:val="32"/>
        </w:rPr>
      </w:pPr>
      <w:r>
        <w:rPr>
          <w:rFonts w:ascii="Times New Roman" w:hAnsi="Times New Roman" w:eastAsia="仿宋_GB2312" w:cs="华文彩云"/>
          <w:sz w:val="32"/>
          <w:szCs w:val="32"/>
        </w:rPr>
        <w:t>《建设指南》智能网联汽车部分列出了与车辆智能管理的相关标准19项，涵盖基础通用、核心部件及功能和对外通信接口等内容，具体如下表所示：</w:t>
      </w:r>
    </w:p>
    <w:tbl>
      <w:tblPr>
        <w:tblStyle w:val="19"/>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827"/>
        <w:gridCol w:w="709"/>
        <w:gridCol w:w="3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817" w:type="dxa"/>
            <w:vAlign w:val="center"/>
          </w:tcPr>
          <w:p>
            <w:pPr>
              <w:pStyle w:val="12"/>
              <w:widowControl w:val="0"/>
              <w:spacing w:before="0" w:beforeAutospacing="0" w:after="0" w:afterAutospacing="0"/>
              <w:jc w:val="center"/>
              <w:rPr>
                <w:rFonts w:ascii="Times New Roman" w:hAnsi="Times New Roman" w:cs="华文彩云"/>
                <w:b/>
                <w:sz w:val="21"/>
                <w:szCs w:val="21"/>
              </w:rPr>
            </w:pPr>
            <w:r>
              <w:rPr>
                <w:rFonts w:ascii="Times New Roman" w:hAnsi="Times New Roman" w:cs="华文彩云"/>
                <w:b/>
                <w:sz w:val="21"/>
                <w:szCs w:val="21"/>
              </w:rPr>
              <w:t>序号</w:t>
            </w:r>
          </w:p>
        </w:tc>
        <w:tc>
          <w:tcPr>
            <w:tcW w:w="3827" w:type="dxa"/>
            <w:vAlign w:val="center"/>
          </w:tcPr>
          <w:p>
            <w:pPr>
              <w:pStyle w:val="12"/>
              <w:widowControl w:val="0"/>
              <w:spacing w:before="0" w:beforeAutospacing="0" w:after="0" w:afterAutospacing="0"/>
              <w:jc w:val="center"/>
              <w:rPr>
                <w:rFonts w:ascii="Times New Roman" w:hAnsi="Times New Roman" w:cs="华文彩云"/>
                <w:b/>
                <w:sz w:val="21"/>
                <w:szCs w:val="21"/>
              </w:rPr>
            </w:pPr>
            <w:r>
              <w:rPr>
                <w:rFonts w:ascii="Times New Roman" w:hAnsi="Times New Roman" w:cs="华文彩云"/>
                <w:b/>
                <w:sz w:val="21"/>
                <w:szCs w:val="21"/>
              </w:rPr>
              <w:t>拟定标准名称</w:t>
            </w:r>
          </w:p>
        </w:tc>
        <w:tc>
          <w:tcPr>
            <w:tcW w:w="709" w:type="dxa"/>
            <w:vAlign w:val="center"/>
          </w:tcPr>
          <w:p>
            <w:pPr>
              <w:pStyle w:val="12"/>
              <w:widowControl w:val="0"/>
              <w:spacing w:before="0" w:beforeAutospacing="0" w:after="0" w:afterAutospacing="0"/>
              <w:jc w:val="center"/>
              <w:rPr>
                <w:rFonts w:ascii="Times New Roman" w:hAnsi="Times New Roman" w:cs="华文彩云"/>
                <w:b/>
                <w:sz w:val="21"/>
                <w:szCs w:val="21"/>
              </w:rPr>
            </w:pPr>
            <w:r>
              <w:rPr>
                <w:rFonts w:ascii="Times New Roman" w:hAnsi="Times New Roman" w:cs="华文彩云"/>
                <w:b/>
                <w:sz w:val="21"/>
                <w:szCs w:val="21"/>
              </w:rPr>
              <w:t>序号</w:t>
            </w:r>
          </w:p>
        </w:tc>
        <w:tc>
          <w:tcPr>
            <w:tcW w:w="3707" w:type="dxa"/>
            <w:vAlign w:val="center"/>
          </w:tcPr>
          <w:p>
            <w:pPr>
              <w:pStyle w:val="12"/>
              <w:widowControl w:val="0"/>
              <w:spacing w:before="0" w:beforeAutospacing="0" w:after="0" w:afterAutospacing="0"/>
              <w:jc w:val="center"/>
              <w:rPr>
                <w:rFonts w:ascii="Times New Roman" w:hAnsi="Times New Roman" w:cs="华文彩云"/>
                <w:b/>
                <w:sz w:val="21"/>
                <w:szCs w:val="21"/>
              </w:rPr>
            </w:pPr>
            <w:r>
              <w:rPr>
                <w:rFonts w:ascii="Times New Roman" w:hAnsi="Times New Roman" w:cs="华文彩云"/>
                <w:b/>
                <w:sz w:val="21"/>
                <w:szCs w:val="21"/>
              </w:rPr>
              <w:t>拟定标准名称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w:t>
            </w:r>
          </w:p>
        </w:tc>
        <w:tc>
          <w:tcPr>
            <w:tcW w:w="3827" w:type="dxa"/>
            <w:vAlign w:val="center"/>
          </w:tcPr>
          <w:p>
            <w:pPr>
              <w:widowControl/>
              <w:rPr>
                <w:rFonts w:cs="华文彩云"/>
                <w:color w:val="000000"/>
                <w:kern w:val="0"/>
                <w:szCs w:val="21"/>
              </w:rPr>
            </w:pPr>
            <w:r>
              <w:rPr>
                <w:rFonts w:cs="华文彩云"/>
                <w:color w:val="000000"/>
                <w:kern w:val="0"/>
                <w:szCs w:val="21"/>
              </w:rPr>
              <w:t>智能网联汽车术语和定义</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11</w:t>
            </w:r>
          </w:p>
        </w:tc>
        <w:tc>
          <w:tcPr>
            <w:tcW w:w="3707" w:type="dxa"/>
            <w:vAlign w:val="center"/>
          </w:tcPr>
          <w:p>
            <w:pPr>
              <w:widowControl/>
              <w:rPr>
                <w:rFonts w:cs="华文彩云"/>
                <w:color w:val="000000"/>
                <w:kern w:val="0"/>
                <w:szCs w:val="21"/>
              </w:rPr>
            </w:pPr>
            <w:r>
              <w:rPr>
                <w:rFonts w:cs="华文彩云"/>
                <w:color w:val="000000"/>
                <w:kern w:val="0"/>
                <w:szCs w:val="21"/>
              </w:rPr>
              <w:t>特殊驾驶环境预警系统性能要求及评价方法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2</w:t>
            </w:r>
          </w:p>
        </w:tc>
        <w:tc>
          <w:tcPr>
            <w:tcW w:w="3827" w:type="dxa"/>
            <w:vAlign w:val="center"/>
          </w:tcPr>
          <w:p>
            <w:pPr>
              <w:widowControl/>
              <w:rPr>
                <w:rFonts w:cs="华文彩云"/>
                <w:color w:val="000000"/>
                <w:kern w:val="0"/>
                <w:szCs w:val="21"/>
              </w:rPr>
            </w:pPr>
            <w:r>
              <w:rPr>
                <w:rFonts w:cs="华文彩云"/>
                <w:color w:val="000000"/>
                <w:kern w:val="0"/>
                <w:szCs w:val="21"/>
              </w:rPr>
              <w:t>汽车智能化、网联化信息分类与代码</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12</w:t>
            </w:r>
          </w:p>
        </w:tc>
        <w:tc>
          <w:tcPr>
            <w:tcW w:w="3707" w:type="dxa"/>
            <w:vAlign w:val="center"/>
          </w:tcPr>
          <w:p>
            <w:pPr>
              <w:widowControl/>
              <w:rPr>
                <w:rFonts w:cs="华文彩云"/>
                <w:color w:val="000000"/>
                <w:kern w:val="0"/>
                <w:szCs w:val="21"/>
              </w:rPr>
            </w:pPr>
            <w:r>
              <w:rPr>
                <w:rFonts w:cs="华文彩云"/>
                <w:color w:val="000000"/>
                <w:kern w:val="0"/>
                <w:szCs w:val="21"/>
              </w:rPr>
              <w:t>基于LTE-V的中短程通信协议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3</w:t>
            </w:r>
          </w:p>
        </w:tc>
        <w:tc>
          <w:tcPr>
            <w:tcW w:w="3827" w:type="dxa"/>
            <w:vAlign w:val="center"/>
          </w:tcPr>
          <w:p>
            <w:pPr>
              <w:widowControl/>
              <w:rPr>
                <w:rFonts w:cs="华文彩云"/>
                <w:color w:val="000000"/>
                <w:kern w:val="0"/>
                <w:szCs w:val="21"/>
              </w:rPr>
            </w:pPr>
            <w:r>
              <w:rPr>
                <w:rFonts w:cs="华文彩云"/>
                <w:color w:val="000000"/>
                <w:kern w:val="0"/>
                <w:szCs w:val="21"/>
              </w:rPr>
              <w:t>汽车智能化、网联化数据结构及传输格式</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13</w:t>
            </w:r>
          </w:p>
        </w:tc>
        <w:tc>
          <w:tcPr>
            <w:tcW w:w="3707" w:type="dxa"/>
            <w:vAlign w:val="center"/>
          </w:tcPr>
          <w:p>
            <w:pPr>
              <w:widowControl/>
              <w:rPr>
                <w:rFonts w:cs="华文彩云"/>
                <w:color w:val="000000"/>
                <w:kern w:val="0"/>
                <w:szCs w:val="21"/>
              </w:rPr>
            </w:pPr>
            <w:r>
              <w:rPr>
                <w:rFonts w:cs="华文彩云"/>
                <w:color w:val="000000"/>
                <w:kern w:val="0"/>
                <w:szCs w:val="21"/>
              </w:rPr>
              <w:t>基于5G的广域通信协议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4</w:t>
            </w:r>
          </w:p>
        </w:tc>
        <w:tc>
          <w:tcPr>
            <w:tcW w:w="3827" w:type="dxa"/>
            <w:vAlign w:val="center"/>
          </w:tcPr>
          <w:p>
            <w:pPr>
              <w:widowControl/>
              <w:rPr>
                <w:rFonts w:cs="华文彩云"/>
                <w:color w:val="000000"/>
                <w:kern w:val="0"/>
                <w:szCs w:val="21"/>
              </w:rPr>
            </w:pPr>
            <w:r>
              <w:rPr>
                <w:rFonts w:cs="华文彩云"/>
                <w:color w:val="000000"/>
                <w:kern w:val="0"/>
                <w:szCs w:val="21"/>
              </w:rPr>
              <w:t>汽车网联化等级划分</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14</w:t>
            </w:r>
          </w:p>
        </w:tc>
        <w:tc>
          <w:tcPr>
            <w:tcW w:w="3707" w:type="dxa"/>
            <w:vAlign w:val="center"/>
          </w:tcPr>
          <w:p>
            <w:pPr>
              <w:widowControl/>
              <w:rPr>
                <w:rFonts w:cs="华文彩云"/>
                <w:color w:val="000000"/>
                <w:kern w:val="0"/>
                <w:szCs w:val="21"/>
              </w:rPr>
            </w:pPr>
            <w:r>
              <w:rPr>
                <w:rFonts w:cs="华文彩云"/>
                <w:color w:val="000000"/>
                <w:kern w:val="0"/>
                <w:szCs w:val="21"/>
              </w:rPr>
              <w:t>基于LTE-V的中短程通信接口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5</w:t>
            </w:r>
          </w:p>
        </w:tc>
        <w:tc>
          <w:tcPr>
            <w:tcW w:w="3827" w:type="dxa"/>
            <w:vAlign w:val="center"/>
          </w:tcPr>
          <w:p>
            <w:pPr>
              <w:widowControl/>
              <w:rPr>
                <w:rFonts w:cs="华文彩云"/>
                <w:color w:val="000000"/>
                <w:kern w:val="0"/>
                <w:szCs w:val="21"/>
              </w:rPr>
            </w:pPr>
            <w:r>
              <w:rPr>
                <w:rFonts w:cs="华文彩云"/>
                <w:color w:val="000000"/>
                <w:kern w:val="0"/>
                <w:szCs w:val="21"/>
              </w:rPr>
              <w:t>汽车网联化功能及性能评价通用规范</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15</w:t>
            </w:r>
          </w:p>
        </w:tc>
        <w:tc>
          <w:tcPr>
            <w:tcW w:w="3707" w:type="dxa"/>
            <w:vAlign w:val="center"/>
          </w:tcPr>
          <w:p>
            <w:pPr>
              <w:widowControl/>
              <w:rPr>
                <w:rFonts w:cs="华文彩云"/>
                <w:color w:val="000000"/>
                <w:kern w:val="0"/>
                <w:szCs w:val="21"/>
              </w:rPr>
            </w:pPr>
            <w:r>
              <w:rPr>
                <w:rFonts w:cs="华文彩云"/>
                <w:color w:val="000000"/>
                <w:kern w:val="0"/>
                <w:szCs w:val="21"/>
              </w:rPr>
              <w:t>基于5G的广域通信接口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6</w:t>
            </w:r>
          </w:p>
        </w:tc>
        <w:tc>
          <w:tcPr>
            <w:tcW w:w="3827" w:type="dxa"/>
            <w:vAlign w:val="center"/>
          </w:tcPr>
          <w:p>
            <w:pPr>
              <w:widowControl/>
              <w:rPr>
                <w:rFonts w:cs="华文彩云"/>
                <w:color w:val="000000"/>
                <w:kern w:val="0"/>
                <w:szCs w:val="21"/>
              </w:rPr>
            </w:pPr>
            <w:r>
              <w:rPr>
                <w:rFonts w:cs="华文彩云"/>
                <w:color w:val="000000"/>
                <w:kern w:val="0"/>
                <w:szCs w:val="21"/>
              </w:rPr>
              <w:t>汽车网联化应用工况</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16</w:t>
            </w:r>
          </w:p>
        </w:tc>
        <w:tc>
          <w:tcPr>
            <w:tcW w:w="3707" w:type="dxa"/>
            <w:vAlign w:val="center"/>
          </w:tcPr>
          <w:p>
            <w:pPr>
              <w:widowControl/>
              <w:rPr>
                <w:rFonts w:cs="华文彩云"/>
                <w:color w:val="000000"/>
                <w:kern w:val="0"/>
                <w:szCs w:val="21"/>
              </w:rPr>
            </w:pPr>
            <w:r>
              <w:rPr>
                <w:rFonts w:cs="华文彩云"/>
                <w:color w:val="000000"/>
                <w:kern w:val="0"/>
                <w:szCs w:val="21"/>
              </w:rPr>
              <w:t>汽车安全类通信专用短程通信接口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7</w:t>
            </w:r>
          </w:p>
        </w:tc>
        <w:tc>
          <w:tcPr>
            <w:tcW w:w="3827" w:type="dxa"/>
            <w:vAlign w:val="center"/>
          </w:tcPr>
          <w:p>
            <w:pPr>
              <w:widowControl/>
              <w:rPr>
                <w:rFonts w:cs="华文彩云"/>
                <w:color w:val="000000"/>
                <w:kern w:val="0"/>
                <w:szCs w:val="21"/>
              </w:rPr>
            </w:pPr>
            <w:r>
              <w:rPr>
                <w:rFonts w:cs="华文彩云"/>
                <w:color w:val="000000"/>
                <w:kern w:val="0"/>
                <w:szCs w:val="21"/>
              </w:rPr>
              <w:t>车载信息交互系统（TBOX）技术要求</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17</w:t>
            </w:r>
          </w:p>
        </w:tc>
        <w:tc>
          <w:tcPr>
            <w:tcW w:w="3707" w:type="dxa"/>
            <w:vAlign w:val="center"/>
          </w:tcPr>
          <w:p>
            <w:pPr>
              <w:widowControl/>
              <w:rPr>
                <w:rFonts w:cs="华文彩云"/>
                <w:color w:val="000000"/>
                <w:kern w:val="0"/>
                <w:szCs w:val="21"/>
              </w:rPr>
            </w:pPr>
            <w:r>
              <w:rPr>
                <w:rFonts w:cs="华文彩云"/>
                <w:color w:val="000000"/>
                <w:kern w:val="0"/>
                <w:szCs w:val="21"/>
              </w:rPr>
              <w:t>车载定位及导航系统接口技术要求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8</w:t>
            </w:r>
          </w:p>
        </w:tc>
        <w:tc>
          <w:tcPr>
            <w:tcW w:w="3827" w:type="dxa"/>
            <w:vAlign w:val="center"/>
          </w:tcPr>
          <w:p>
            <w:pPr>
              <w:widowControl/>
              <w:rPr>
                <w:rFonts w:cs="华文彩云"/>
                <w:color w:val="000000"/>
                <w:kern w:val="0"/>
                <w:szCs w:val="21"/>
              </w:rPr>
            </w:pPr>
            <w:r>
              <w:rPr>
                <w:rFonts w:cs="华文彩云"/>
                <w:color w:val="000000"/>
                <w:kern w:val="0"/>
                <w:szCs w:val="21"/>
              </w:rPr>
              <w:t>交叉口信号信息与违规警告系统性能要求及评价方法</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18</w:t>
            </w:r>
          </w:p>
        </w:tc>
        <w:tc>
          <w:tcPr>
            <w:tcW w:w="3707" w:type="dxa"/>
            <w:vAlign w:val="center"/>
          </w:tcPr>
          <w:p>
            <w:pPr>
              <w:widowControl/>
              <w:rPr>
                <w:rFonts w:cs="华文彩云"/>
                <w:color w:val="000000"/>
                <w:kern w:val="0"/>
                <w:szCs w:val="21"/>
              </w:rPr>
            </w:pPr>
            <w:r>
              <w:rPr>
                <w:rFonts w:cs="华文彩云"/>
                <w:color w:val="000000"/>
                <w:kern w:val="0"/>
                <w:szCs w:val="21"/>
              </w:rPr>
              <w:t>车辆与外部终端物理接口技术要求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9</w:t>
            </w:r>
          </w:p>
        </w:tc>
        <w:tc>
          <w:tcPr>
            <w:tcW w:w="3827" w:type="dxa"/>
            <w:vAlign w:val="center"/>
          </w:tcPr>
          <w:p>
            <w:pPr>
              <w:widowControl/>
              <w:rPr>
                <w:rFonts w:cs="华文彩云"/>
                <w:color w:val="000000"/>
                <w:kern w:val="0"/>
                <w:szCs w:val="21"/>
              </w:rPr>
            </w:pPr>
            <w:r>
              <w:rPr>
                <w:rFonts w:cs="华文彩云"/>
                <w:color w:val="000000"/>
                <w:kern w:val="0"/>
                <w:szCs w:val="21"/>
              </w:rPr>
              <w:t>碰撞事故自动报警系统性能要求及评价方法</w:t>
            </w:r>
          </w:p>
        </w:tc>
        <w:tc>
          <w:tcPr>
            <w:tcW w:w="709"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19</w:t>
            </w:r>
          </w:p>
        </w:tc>
        <w:tc>
          <w:tcPr>
            <w:tcW w:w="3707" w:type="dxa"/>
            <w:vAlign w:val="center"/>
          </w:tcPr>
          <w:p>
            <w:pPr>
              <w:widowControl/>
              <w:rPr>
                <w:rFonts w:cs="华文彩云"/>
                <w:color w:val="000000"/>
                <w:kern w:val="0"/>
                <w:szCs w:val="21"/>
              </w:rPr>
            </w:pPr>
            <w:r>
              <w:rPr>
                <w:rFonts w:cs="华文彩云"/>
                <w:color w:val="000000"/>
                <w:kern w:val="0"/>
                <w:szCs w:val="21"/>
              </w:rPr>
              <w:t>车辆与外部终端软件接口技术要求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pStyle w:val="12"/>
              <w:widowControl w:val="0"/>
              <w:spacing w:before="0" w:beforeAutospacing="0" w:after="0" w:afterAutospacing="0"/>
              <w:jc w:val="center"/>
              <w:rPr>
                <w:rFonts w:ascii="Times New Roman" w:hAnsi="Times New Roman" w:cs="华文彩云"/>
                <w:sz w:val="21"/>
                <w:szCs w:val="21"/>
              </w:rPr>
            </w:pPr>
            <w:r>
              <w:rPr>
                <w:rFonts w:ascii="Times New Roman" w:hAnsi="Times New Roman" w:cs="华文彩云"/>
                <w:sz w:val="21"/>
                <w:szCs w:val="21"/>
              </w:rPr>
              <w:t>10</w:t>
            </w:r>
          </w:p>
        </w:tc>
        <w:tc>
          <w:tcPr>
            <w:tcW w:w="3827" w:type="dxa"/>
            <w:vAlign w:val="center"/>
          </w:tcPr>
          <w:p>
            <w:pPr>
              <w:widowControl/>
              <w:rPr>
                <w:rFonts w:cs="华文彩云"/>
                <w:color w:val="000000"/>
                <w:kern w:val="0"/>
                <w:szCs w:val="21"/>
              </w:rPr>
            </w:pPr>
            <w:r>
              <w:rPr>
                <w:rFonts w:cs="华文彩云"/>
                <w:color w:val="000000"/>
                <w:kern w:val="0"/>
                <w:szCs w:val="21"/>
              </w:rPr>
              <w:t>危险通报系统性能要求及评价方法</w:t>
            </w:r>
          </w:p>
        </w:tc>
        <w:tc>
          <w:tcPr>
            <w:tcW w:w="709" w:type="dxa"/>
            <w:vAlign w:val="top"/>
          </w:tcPr>
          <w:p>
            <w:pPr>
              <w:pStyle w:val="12"/>
              <w:widowControl w:val="0"/>
              <w:spacing w:before="0" w:beforeAutospacing="0" w:after="0" w:afterAutospacing="0"/>
              <w:jc w:val="center"/>
              <w:rPr>
                <w:rFonts w:ascii="Times New Roman" w:hAnsi="Times New Roman" w:cs="华文彩云"/>
                <w:sz w:val="21"/>
                <w:szCs w:val="21"/>
              </w:rPr>
            </w:pPr>
          </w:p>
        </w:tc>
        <w:tc>
          <w:tcPr>
            <w:tcW w:w="3707" w:type="dxa"/>
            <w:vAlign w:val="top"/>
          </w:tcPr>
          <w:p>
            <w:pPr>
              <w:pStyle w:val="12"/>
              <w:widowControl w:val="0"/>
              <w:spacing w:before="0" w:beforeAutospacing="0" w:after="0" w:afterAutospacing="0"/>
              <w:rPr>
                <w:rFonts w:ascii="Times New Roman" w:hAnsi="Times New Roman" w:cs="华文彩云"/>
                <w:sz w:val="21"/>
                <w:szCs w:val="21"/>
              </w:rPr>
            </w:pPr>
          </w:p>
        </w:tc>
      </w:tr>
    </w:tbl>
    <w:p>
      <w:pPr>
        <w:pStyle w:val="3"/>
        <w:adjustRightInd w:val="0"/>
        <w:spacing w:before="0" w:after="0" w:line="560" w:lineRule="exact"/>
        <w:rPr>
          <w:rFonts w:ascii="Times New Roman" w:hAnsi="Times New Roman" w:eastAsia="楷体_GB2312" w:cs="华文彩云"/>
          <w:sz w:val="32"/>
        </w:rPr>
      </w:pPr>
      <w:r>
        <w:rPr>
          <w:rFonts w:hint="eastAsia" w:ascii="Times New Roman" w:hAnsi="Times New Roman" w:eastAsia="楷体_GB2312" w:cs="华文彩云"/>
          <w:sz w:val="32"/>
        </w:rPr>
        <w:t xml:space="preserve">   </w:t>
      </w:r>
      <w:r>
        <w:rPr>
          <w:rFonts w:ascii="Times New Roman" w:hAnsi="Times New Roman" w:eastAsia="楷体_GB2312" w:cs="华文彩云"/>
          <w:sz w:val="32"/>
        </w:rPr>
        <w:t>（二）联合国世界车辆法规协调论坛（UN/WP.29）法规规划</w:t>
      </w:r>
    </w:p>
    <w:p>
      <w:pPr>
        <w:snapToGrid w:val="0"/>
        <w:spacing w:line="560" w:lineRule="exact"/>
        <w:ind w:firstLine="640" w:firstLineChars="200"/>
        <w:rPr>
          <w:rFonts w:eastAsia="仿宋_GB2312" w:cs="华文彩云"/>
          <w:sz w:val="32"/>
          <w:szCs w:val="32"/>
        </w:rPr>
      </w:pPr>
      <w:r>
        <w:rPr>
          <w:rFonts w:eastAsia="仿宋_GB2312" w:cs="华文彩云"/>
          <w:sz w:val="32"/>
          <w:szCs w:val="32"/>
        </w:rPr>
        <w:t>联合国世界车辆法规协调论坛（UN/WP.29）于2018年9月正式成立智能网联汽车工作组（GRVA），全面负责自动驾驶领域法规制定工作，启动法规包括自动紧急制动、自动转向功能、信息安全和在线升级、自动驾驶功能场地测试和道路测试等，信息安全、在线升级及自动驾驶测试的法规中均涉及智能网联汽车网联功能内容，但暂未启动专项法规的制定。</w:t>
      </w:r>
    </w:p>
    <w:p>
      <w:pPr>
        <w:pStyle w:val="3"/>
        <w:adjustRightInd w:val="0"/>
        <w:spacing w:before="0" w:after="0" w:line="560" w:lineRule="exact"/>
        <w:rPr>
          <w:rFonts w:ascii="Times New Roman" w:hAnsi="Times New Roman" w:eastAsia="楷体_GB2312" w:cs="华文彩云"/>
          <w:sz w:val="32"/>
        </w:rPr>
      </w:pPr>
      <w:r>
        <w:rPr>
          <w:rFonts w:hint="eastAsia" w:ascii="Times New Roman" w:hAnsi="Times New Roman" w:eastAsia="楷体_GB2312" w:cs="华文彩云"/>
          <w:sz w:val="32"/>
        </w:rPr>
        <w:t xml:space="preserve">   </w:t>
      </w:r>
      <w:r>
        <w:rPr>
          <w:rFonts w:ascii="Times New Roman" w:hAnsi="Times New Roman" w:eastAsia="楷体_GB2312" w:cs="华文彩云"/>
          <w:sz w:val="32"/>
        </w:rPr>
        <w:t>（三）国际电信联盟（ITU）标准规划</w:t>
      </w:r>
    </w:p>
    <w:p>
      <w:pPr>
        <w:snapToGrid w:val="0"/>
        <w:spacing w:after="156" w:afterLines="50" w:line="560" w:lineRule="exact"/>
        <w:ind w:firstLine="640" w:firstLineChars="200"/>
        <w:rPr>
          <w:rFonts w:eastAsia="仿宋_GB2312" w:cs="华文彩云"/>
          <w:sz w:val="32"/>
          <w:szCs w:val="32"/>
        </w:rPr>
      </w:pPr>
      <w:r>
        <w:rPr>
          <w:rFonts w:eastAsia="仿宋_GB2312" w:cs="华文彩云"/>
          <w:sz w:val="32"/>
          <w:szCs w:val="32"/>
        </w:rPr>
        <w:t>国际电信联盟（ITU）典型标准化研究组第13研究组未来网络、第16研究组多媒体、第20研究组物联网、智慧城市与社区均有智能网联汽车相关标准发布，其中包括汽车网关的服务要求、功能要求、外部应用通信接口标准、车辆与道路基础设施通信标准以及基于物联网的汽车应急反应系统等，IMT-2020网络要求、物联网要求等通用标准中也包含智能网联汽车相关条款。</w:t>
      </w:r>
    </w:p>
    <w:tbl>
      <w:tblPr>
        <w:tblStyle w:val="19"/>
        <w:tblW w:w="89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835"/>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709" w:type="dxa"/>
            <w:vAlign w:val="center"/>
          </w:tcPr>
          <w:p>
            <w:pPr>
              <w:widowControl/>
              <w:jc w:val="center"/>
              <w:rPr>
                <w:rFonts w:cs="华文彩云"/>
                <w:b/>
                <w:color w:val="000000"/>
                <w:szCs w:val="21"/>
              </w:rPr>
            </w:pPr>
            <w:r>
              <w:rPr>
                <w:rFonts w:cs="华文彩云"/>
                <w:b/>
                <w:color w:val="000000"/>
                <w:szCs w:val="21"/>
              </w:rPr>
              <w:t>序号</w:t>
            </w:r>
          </w:p>
        </w:tc>
        <w:tc>
          <w:tcPr>
            <w:tcW w:w="2835" w:type="dxa"/>
            <w:vAlign w:val="center"/>
          </w:tcPr>
          <w:p>
            <w:pPr>
              <w:widowControl/>
              <w:jc w:val="center"/>
              <w:rPr>
                <w:rFonts w:cs="华文彩云"/>
                <w:b/>
                <w:color w:val="000000"/>
                <w:szCs w:val="21"/>
              </w:rPr>
            </w:pPr>
            <w:r>
              <w:rPr>
                <w:rFonts w:cs="华文彩云"/>
                <w:b/>
                <w:color w:val="000000"/>
                <w:szCs w:val="21"/>
              </w:rPr>
              <w:t>编号</w:t>
            </w:r>
          </w:p>
        </w:tc>
        <w:tc>
          <w:tcPr>
            <w:tcW w:w="5408" w:type="dxa"/>
            <w:vAlign w:val="center"/>
          </w:tcPr>
          <w:p>
            <w:pPr>
              <w:widowControl/>
              <w:jc w:val="center"/>
              <w:rPr>
                <w:rFonts w:cs="华文彩云"/>
                <w:b/>
                <w:color w:val="000000"/>
                <w:szCs w:val="21"/>
              </w:rPr>
            </w:pPr>
            <w:r>
              <w:rPr>
                <w:rFonts w:cs="华文彩云"/>
                <w:b/>
                <w:color w:val="000000"/>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1</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"https://www.itu.int/net4/ITU-T/search/api/redirection?dest=http%3A%2F%2Fhandle.itu.int%2F11.1002%2F1000%2F13435-en" \t "_blank" </w:instrText>
            </w:r>
            <w:r>
              <w:rPr>
                <w:rFonts w:cs="华文彩云"/>
                <w:color w:val="000000"/>
                <w:szCs w:val="21"/>
              </w:rPr>
              <w:fldChar w:fldCharType="separate"/>
            </w:r>
            <w:r>
              <w:rPr>
                <w:rFonts w:cs="华文彩云"/>
                <w:color w:val="000000"/>
                <w:szCs w:val="21"/>
              </w:rPr>
              <w:t>ITU-T H.560 (12/2017)</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外界应用与车辆网关平台的通信接口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"https://www.itu.int/net4/ITU-T/search/api/redirection?dest=http%3A%2F%2Fhandle.itu.int%2F11.1002%2F1000%2F13434-en" \t "_blank" </w:instrText>
            </w:r>
            <w:r>
              <w:rPr>
                <w:rFonts w:cs="华文彩云"/>
                <w:color w:val="000000"/>
                <w:szCs w:val="21"/>
              </w:rPr>
              <w:fldChar w:fldCharType="separate"/>
            </w:r>
            <w:r>
              <w:rPr>
                <w:rFonts w:cs="华文彩云"/>
                <w:color w:val="000000"/>
                <w:szCs w:val="21"/>
              </w:rPr>
              <w:t>ITU-T H.550 (12/2017)</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汽车网关平台的架构和功能实体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"https://www.itu.int/net4/ITU-T/search/api/redirection?dest=http%3A%2F%2Fhandle.itu.int%2F11.1002%2F1000%2F13183-en" \t "_blank" </w:instrText>
            </w:r>
            <w:r>
              <w:rPr>
                <w:rFonts w:cs="华文彩云"/>
                <w:color w:val="000000"/>
                <w:szCs w:val="21"/>
              </w:rPr>
              <w:fldChar w:fldCharType="separate"/>
            </w:r>
            <w:r>
              <w:rPr>
                <w:rFonts w:cs="华文彩云"/>
                <w:color w:val="000000"/>
                <w:szCs w:val="21"/>
              </w:rPr>
              <w:t>ITU-T F.749.2 (03/2017)</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车辆网关平台的服务要求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4</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"https://www.itu.int/net4/ITU-T/search/api/redirection?dest=http%3A%2F%2Fhandle.itu.int%2F11.1002%2F1000%2F12631-en" \t "_blank" </w:instrText>
            </w:r>
            <w:r>
              <w:rPr>
                <w:rFonts w:cs="华文彩云"/>
                <w:color w:val="000000"/>
                <w:szCs w:val="21"/>
              </w:rPr>
              <w:fldChar w:fldCharType="separate"/>
            </w:r>
            <w:r>
              <w:rPr>
                <w:rFonts w:cs="华文彩云"/>
                <w:color w:val="000000"/>
                <w:szCs w:val="21"/>
              </w:rPr>
              <w:t>ITU-T F.749.1 (11/2015)</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车辆网关的功能要求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5</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"https://www.itu.int/net4/ITU-T/search/api/redirection?dest=http%3A%2F%2Fhandle.itu.int%2F11.1002%2F1000%2F13435-en" \t "_blank" </w:instrText>
            </w:r>
            <w:r>
              <w:rPr>
                <w:rFonts w:cs="华文彩云"/>
                <w:color w:val="000000"/>
                <w:szCs w:val="21"/>
              </w:rPr>
              <w:fldChar w:fldCharType="separate"/>
            </w:r>
            <w:r>
              <w:rPr>
                <w:rFonts w:cs="华文彩云"/>
                <w:color w:val="000000"/>
                <w:szCs w:val="21"/>
              </w:rPr>
              <w:t>ITU-T H.560 (12/2017)</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外界应用与车辆网关平台的通信接口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6</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"https://www.itu.int/net4/ITU-T/search/api/redirection?dest=http%3A%2F%2Fhandle.itu.int%2F11.1002%2F1000%2F13497-en" \t "_blank" </w:instrText>
            </w:r>
            <w:r>
              <w:rPr>
                <w:rFonts w:cs="华文彩云"/>
                <w:color w:val="000000"/>
                <w:szCs w:val="21"/>
              </w:rPr>
              <w:fldChar w:fldCharType="separate"/>
            </w:r>
            <w:r>
              <w:rPr>
                <w:rFonts w:cs="华文彩云"/>
                <w:color w:val="000000"/>
                <w:szCs w:val="21"/>
              </w:rPr>
              <w:t>ITU-T Y.4119 (03/2018)</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基于物联网的汽车应急反应系统的要求和功能框架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7</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"https://www.itu.int/net4/ITU-T/search/api/redirection?dest=http%3A%2F%2Fhandle.itu.int%2F11.1002%2F1000%2F13498-en" \t "_blank" </w:instrText>
            </w:r>
            <w:r>
              <w:rPr>
                <w:rFonts w:cs="华文彩云"/>
                <w:color w:val="000000"/>
                <w:szCs w:val="21"/>
              </w:rPr>
              <w:fldChar w:fldCharType="separate"/>
            </w:r>
            <w:r>
              <w:rPr>
                <w:rFonts w:cs="华文彩云"/>
                <w:color w:val="000000"/>
                <w:szCs w:val="21"/>
              </w:rPr>
              <w:t>ITU-T Y.4456 (03/2018)</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智慧城市智慧停车场的要求和功能架构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8</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"https://www.itu.int/net4/ITU-T/search/api/redirection?dest=http%3A%2F%2Fhandle.itu.int%2F11.1002%2F1000%2F13197-en" \t "_blank" </w:instrText>
            </w:r>
            <w:r>
              <w:rPr>
                <w:rFonts w:cs="华文彩云"/>
                <w:color w:val="000000"/>
                <w:szCs w:val="21"/>
              </w:rPr>
              <w:fldChar w:fldCharType="separate"/>
            </w:r>
            <w:r>
              <w:rPr>
                <w:rFonts w:cs="华文彩云"/>
                <w:color w:val="000000"/>
                <w:szCs w:val="21"/>
              </w:rPr>
              <w:t>ITU-T X.1373 (03/2017)</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智能交通系统通讯设备的安全软件升级能力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9</w:t>
            </w:r>
          </w:p>
        </w:tc>
        <w:tc>
          <w:tcPr>
            <w:tcW w:w="2835" w:type="dxa"/>
            <w:vAlign w:val="center"/>
          </w:tcPr>
          <w:p>
            <w:pPr>
              <w:widowControl/>
              <w:jc w:val="left"/>
              <w:rPr>
                <w:rFonts w:cs="华文彩云"/>
                <w:color w:val="000000"/>
                <w:szCs w:val="21"/>
              </w:rPr>
            </w:pPr>
            <w:r>
              <w:rPr>
                <w:rFonts w:cs="华文彩云"/>
                <w:color w:val="000000"/>
                <w:szCs w:val="21"/>
              </w:rPr>
              <w:fldChar w:fldCharType="begin"/>
            </w:r>
            <w:r>
              <w:rPr>
                <w:rFonts w:cs="华文彩云"/>
                <w:color w:val="000000"/>
                <w:szCs w:val="21"/>
              </w:rPr>
              <w:instrText xml:space="preserve"> HYPERLINK "https://www.itu.int/net4/ITU-T/search/api/redirection?dest=http%3A%2F%2Fhandle.itu.int%2F11.1002%2F1000%2F13385-en" \t "_blank" </w:instrText>
            </w:r>
            <w:r>
              <w:rPr>
                <w:rFonts w:cs="华文彩云"/>
                <w:color w:val="000000"/>
                <w:szCs w:val="21"/>
              </w:rPr>
              <w:fldChar w:fldCharType="separate"/>
            </w:r>
            <w:r>
              <w:rPr>
                <w:rFonts w:cs="华文彩云"/>
                <w:color w:val="000000"/>
                <w:szCs w:val="21"/>
              </w:rPr>
              <w:t>ITU-T Y.4116 (10/2017)</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包括用例和服务情形在内的交通运输安全服务要求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b/>
                <w:bCs/>
                <w:color w:val="000000"/>
                <w:szCs w:val="21"/>
              </w:rPr>
            </w:pPr>
            <w:r>
              <w:rPr>
                <w:rFonts w:cs="华文彩云"/>
                <w:color w:val="000000"/>
                <w:szCs w:val="21"/>
              </w:rPr>
              <w:t>10</w:t>
            </w:r>
          </w:p>
        </w:tc>
        <w:tc>
          <w:tcPr>
            <w:tcW w:w="2835" w:type="dxa"/>
            <w:vAlign w:val="center"/>
          </w:tcPr>
          <w:p>
            <w:pPr>
              <w:widowControl/>
              <w:jc w:val="left"/>
              <w:rPr>
                <w:rFonts w:cs="华文彩云"/>
                <w:b/>
                <w:bCs/>
                <w:color w:val="000000"/>
                <w:szCs w:val="21"/>
              </w:rPr>
            </w:pPr>
            <w:r>
              <w:rPr>
                <w:rFonts w:cs="华文彩云"/>
                <w:szCs w:val="21"/>
              </w:rPr>
              <w:fldChar w:fldCharType="begin"/>
            </w:r>
            <w:r>
              <w:rPr>
                <w:rFonts w:cs="华文彩云"/>
                <w:szCs w:val="21"/>
              </w:rPr>
              <w:instrText xml:space="preserve"> HYPERLINK "https://www.itu.int/net4/ITU-T/search/api/redirection?dest=http%3A%2F%2Fhandle.itu.int%2F11.1002%2F1000%2F11010-en" \t "_blank" </w:instrText>
            </w:r>
            <w:r>
              <w:rPr>
                <w:rFonts w:cs="华文彩云"/>
                <w:szCs w:val="21"/>
              </w:rPr>
              <w:fldChar w:fldCharType="separate"/>
            </w:r>
            <w:r>
              <w:rPr>
                <w:rFonts w:cs="华文彩云"/>
                <w:color w:val="000000"/>
                <w:szCs w:val="21"/>
              </w:rPr>
              <w:t>ITU-T Y.4407/Y.2281 (01/2011)</w:t>
            </w:r>
            <w:r>
              <w:rPr>
                <w:rFonts w:cs="华文彩云"/>
                <w:color w:val="000000"/>
                <w:szCs w:val="21"/>
              </w:rPr>
              <w:fldChar w:fldCharType="end"/>
            </w:r>
          </w:p>
        </w:tc>
        <w:tc>
          <w:tcPr>
            <w:tcW w:w="5408" w:type="dxa"/>
            <w:vAlign w:val="center"/>
          </w:tcPr>
          <w:p>
            <w:pPr>
              <w:widowControl/>
              <w:jc w:val="left"/>
              <w:rPr>
                <w:rFonts w:cs="华文彩云"/>
                <w:color w:val="000000"/>
                <w:szCs w:val="21"/>
              </w:rPr>
            </w:pPr>
            <w:r>
              <w:rPr>
                <w:rFonts w:cs="华文彩云"/>
                <w:color w:val="000000"/>
                <w:szCs w:val="21"/>
              </w:rPr>
              <w:t>利用NGN的网络化车辆服务和应用框架</w:t>
            </w:r>
          </w:p>
        </w:tc>
      </w:tr>
    </w:tbl>
    <w:p>
      <w:pPr>
        <w:pStyle w:val="3"/>
        <w:adjustRightInd w:val="0"/>
        <w:spacing w:before="312" w:beforeLines="10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（四）国际标准化组织（ISO）标准规划</w:t>
      </w:r>
    </w:p>
    <w:p>
      <w:pPr>
        <w:snapToGrid w:val="0"/>
        <w:spacing w:after="156" w:afterLines="50" w:line="560" w:lineRule="exact"/>
        <w:ind w:firstLine="640" w:firstLineChars="200"/>
        <w:rPr>
          <w:rFonts w:eastAsia="仿宋_GB2312" w:cs="华文彩云"/>
          <w:sz w:val="32"/>
          <w:szCs w:val="32"/>
        </w:rPr>
      </w:pPr>
      <w:r>
        <w:rPr>
          <w:rFonts w:eastAsia="仿宋_GB2312" w:cs="华文彩云"/>
          <w:sz w:val="32"/>
          <w:szCs w:val="32"/>
        </w:rPr>
        <w:t>ISO目前主要有TC22和TC204两个技术委员会涉及车联网相关标准，其中TC22主要关注车辆用通信协议、网联车辆本身方法论、车内网络以及以车为核心的车外网络等相关标准。TC204主要关注通信协议、网联道路设施、智能交通管理等相关标准。</w:t>
      </w:r>
    </w:p>
    <w:tbl>
      <w:tblPr>
        <w:tblStyle w:val="19"/>
        <w:tblW w:w="89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85"/>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709" w:type="dxa"/>
            <w:vAlign w:val="center"/>
          </w:tcPr>
          <w:p>
            <w:pPr>
              <w:widowControl/>
              <w:jc w:val="center"/>
              <w:rPr>
                <w:rFonts w:cs="华文彩云"/>
                <w:b/>
                <w:color w:val="000000"/>
                <w:szCs w:val="21"/>
              </w:rPr>
            </w:pPr>
            <w:r>
              <w:rPr>
                <w:rFonts w:cs="华文彩云"/>
                <w:b/>
                <w:color w:val="000000"/>
                <w:szCs w:val="21"/>
              </w:rPr>
              <w:t>序号</w:t>
            </w:r>
          </w:p>
        </w:tc>
        <w:tc>
          <w:tcPr>
            <w:tcW w:w="1985" w:type="dxa"/>
            <w:vAlign w:val="center"/>
          </w:tcPr>
          <w:p>
            <w:pPr>
              <w:widowControl/>
              <w:jc w:val="center"/>
              <w:rPr>
                <w:rFonts w:cs="华文彩云"/>
                <w:b/>
                <w:color w:val="000000"/>
                <w:szCs w:val="21"/>
              </w:rPr>
            </w:pPr>
            <w:r>
              <w:rPr>
                <w:rFonts w:cs="华文彩云"/>
                <w:b/>
                <w:color w:val="000000"/>
                <w:szCs w:val="21"/>
              </w:rPr>
              <w:t>编号</w:t>
            </w:r>
          </w:p>
        </w:tc>
        <w:tc>
          <w:tcPr>
            <w:tcW w:w="6258" w:type="dxa"/>
            <w:vAlign w:val="center"/>
          </w:tcPr>
          <w:p>
            <w:pPr>
              <w:widowControl/>
              <w:jc w:val="center"/>
              <w:rPr>
                <w:rFonts w:cs="华文彩云"/>
                <w:b/>
                <w:color w:val="000000"/>
                <w:szCs w:val="21"/>
              </w:rPr>
            </w:pPr>
            <w:r>
              <w:rPr>
                <w:rFonts w:cs="华文彩云"/>
                <w:b/>
                <w:color w:val="000000"/>
                <w:szCs w:val="21"/>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w:t>
            </w:r>
          </w:p>
        </w:tc>
        <w:tc>
          <w:tcPr>
            <w:tcW w:w="1985" w:type="dxa"/>
            <w:vAlign w:val="center"/>
          </w:tcPr>
          <w:p>
            <w:pPr>
              <w:widowControl/>
              <w:rPr>
                <w:rFonts w:cs="华文彩云"/>
                <w:color w:val="000000"/>
                <w:kern w:val="0"/>
                <w:szCs w:val="21"/>
              </w:rPr>
            </w:pPr>
            <w:r>
              <w:rPr>
                <w:rFonts w:cs="华文彩云"/>
                <w:color w:val="000000"/>
                <w:kern w:val="0"/>
                <w:szCs w:val="21"/>
              </w:rPr>
              <w:t>ISO/NP 13400-1</w:t>
            </w:r>
          </w:p>
        </w:tc>
        <w:tc>
          <w:tcPr>
            <w:tcW w:w="6258" w:type="dxa"/>
            <w:vAlign w:val="center"/>
          </w:tcPr>
          <w:p>
            <w:pPr>
              <w:widowControl/>
              <w:jc w:val="left"/>
              <w:rPr>
                <w:rFonts w:cs="华文彩云"/>
                <w:color w:val="333333"/>
                <w:kern w:val="0"/>
                <w:szCs w:val="21"/>
              </w:rPr>
            </w:pPr>
            <w:r>
              <w:rPr>
                <w:rFonts w:cs="华文彩云"/>
                <w:szCs w:val="21"/>
              </w:rPr>
              <w:t>道路车辆--互联网协议诊断通信（DoIP）--第1部分：一般信息和用例定义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2</w:t>
            </w:r>
          </w:p>
        </w:tc>
        <w:tc>
          <w:tcPr>
            <w:tcW w:w="1985" w:type="dxa"/>
            <w:vAlign w:val="center"/>
          </w:tcPr>
          <w:p>
            <w:pPr>
              <w:widowControl/>
              <w:rPr>
                <w:rFonts w:cs="华文彩云"/>
                <w:color w:val="000000"/>
                <w:kern w:val="0"/>
                <w:szCs w:val="21"/>
              </w:rPr>
            </w:pPr>
            <w:r>
              <w:rPr>
                <w:rFonts w:cs="华文彩云"/>
                <w:color w:val="000000"/>
                <w:kern w:val="0"/>
                <w:szCs w:val="21"/>
              </w:rPr>
              <w:t>ISO/AWI 13400-2</w:t>
            </w:r>
          </w:p>
        </w:tc>
        <w:tc>
          <w:tcPr>
            <w:tcW w:w="6258" w:type="dxa"/>
            <w:vAlign w:val="center"/>
          </w:tcPr>
          <w:p>
            <w:pPr>
              <w:widowControl/>
              <w:jc w:val="left"/>
              <w:rPr>
                <w:rFonts w:cs="华文彩云"/>
                <w:color w:val="333333"/>
                <w:kern w:val="0"/>
                <w:szCs w:val="21"/>
              </w:rPr>
            </w:pPr>
            <w:r>
              <w:rPr>
                <w:rFonts w:cs="华文彩云"/>
                <w:szCs w:val="21"/>
              </w:rPr>
              <w:t>道路车辆--互联网协议诊断通信（DoIP）--第2部分：传输协议和网络层服务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3</w:t>
            </w:r>
          </w:p>
        </w:tc>
        <w:tc>
          <w:tcPr>
            <w:tcW w:w="1985" w:type="dxa"/>
            <w:vAlign w:val="center"/>
          </w:tcPr>
          <w:p>
            <w:pPr>
              <w:widowControl/>
              <w:rPr>
                <w:rFonts w:cs="华文彩云"/>
                <w:color w:val="000000"/>
                <w:kern w:val="0"/>
                <w:szCs w:val="21"/>
              </w:rPr>
            </w:pPr>
            <w:r>
              <w:rPr>
                <w:rFonts w:cs="华文彩云"/>
                <w:color w:val="000000"/>
                <w:kern w:val="0"/>
                <w:szCs w:val="21"/>
              </w:rPr>
              <w:t>ISO/DIS 15118-1</w:t>
            </w:r>
          </w:p>
        </w:tc>
        <w:tc>
          <w:tcPr>
            <w:tcW w:w="6258" w:type="dxa"/>
            <w:vAlign w:val="center"/>
          </w:tcPr>
          <w:p>
            <w:pPr>
              <w:widowControl/>
              <w:jc w:val="left"/>
              <w:rPr>
                <w:rFonts w:cs="华文彩云"/>
                <w:szCs w:val="21"/>
              </w:rPr>
            </w:pPr>
            <w:r>
              <w:rPr>
                <w:rFonts w:cs="华文彩云"/>
                <w:szCs w:val="21"/>
              </w:rPr>
              <w:t>道路车辆--车辆到电网通信接口--第1部分：一般信息和用例定义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4</w:t>
            </w:r>
          </w:p>
        </w:tc>
        <w:tc>
          <w:tcPr>
            <w:tcW w:w="1985" w:type="dxa"/>
            <w:vAlign w:val="center"/>
          </w:tcPr>
          <w:p>
            <w:pPr>
              <w:widowControl/>
              <w:rPr>
                <w:rFonts w:cs="华文彩云"/>
                <w:color w:val="000000"/>
                <w:kern w:val="0"/>
                <w:szCs w:val="21"/>
              </w:rPr>
            </w:pPr>
            <w:r>
              <w:rPr>
                <w:rFonts w:cs="华文彩云"/>
                <w:color w:val="000000"/>
                <w:kern w:val="0"/>
                <w:szCs w:val="21"/>
              </w:rPr>
              <w:t>ISO/DIS 15118-2</w:t>
            </w:r>
          </w:p>
        </w:tc>
        <w:tc>
          <w:tcPr>
            <w:tcW w:w="6258" w:type="dxa"/>
            <w:vAlign w:val="center"/>
          </w:tcPr>
          <w:p>
            <w:pPr>
              <w:widowControl/>
              <w:jc w:val="left"/>
              <w:rPr>
                <w:rFonts w:cs="华文彩云"/>
                <w:szCs w:val="21"/>
              </w:rPr>
            </w:pPr>
            <w:r>
              <w:rPr>
                <w:rFonts w:cs="华文彩云"/>
                <w:szCs w:val="21"/>
              </w:rPr>
              <w:t>道路车辆--车辆到电网通信接口--第2部分：网络和应用协议要求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5</w:t>
            </w:r>
          </w:p>
        </w:tc>
        <w:tc>
          <w:tcPr>
            <w:tcW w:w="1985" w:type="dxa"/>
            <w:vAlign w:val="center"/>
          </w:tcPr>
          <w:p>
            <w:pPr>
              <w:widowControl/>
              <w:rPr>
                <w:rFonts w:cs="华文彩云"/>
                <w:color w:val="000000"/>
                <w:kern w:val="0"/>
                <w:szCs w:val="21"/>
              </w:rPr>
            </w:pPr>
            <w:r>
              <w:rPr>
                <w:rFonts w:cs="华文彩云"/>
                <w:color w:val="000000"/>
                <w:kern w:val="0"/>
                <w:szCs w:val="21"/>
              </w:rPr>
              <w:t>ISO/NP 15118-9</w:t>
            </w:r>
          </w:p>
        </w:tc>
        <w:tc>
          <w:tcPr>
            <w:tcW w:w="6258" w:type="dxa"/>
            <w:vAlign w:val="center"/>
          </w:tcPr>
          <w:p>
            <w:pPr>
              <w:widowControl/>
              <w:jc w:val="left"/>
              <w:rPr>
                <w:rFonts w:cs="华文彩云"/>
                <w:szCs w:val="21"/>
              </w:rPr>
            </w:pPr>
            <w:r>
              <w:rPr>
                <w:rFonts w:cs="华文彩云"/>
                <w:szCs w:val="21"/>
              </w:rPr>
              <w:t>道路车辆--车辆到电网通信接口--第9部分：无线通信的物理和数据链路层一致性测试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b/>
                <w:color w:val="000000"/>
                <w:kern w:val="0"/>
                <w:szCs w:val="21"/>
              </w:rPr>
            </w:pPr>
            <w:r>
              <w:rPr>
                <w:rFonts w:cs="华文彩云"/>
                <w:color w:val="000000"/>
                <w:kern w:val="0"/>
                <w:szCs w:val="21"/>
              </w:rPr>
              <w:t>6</w:t>
            </w:r>
          </w:p>
        </w:tc>
        <w:tc>
          <w:tcPr>
            <w:tcW w:w="1985" w:type="dxa"/>
            <w:vAlign w:val="center"/>
          </w:tcPr>
          <w:p>
            <w:pPr>
              <w:widowControl/>
              <w:rPr>
                <w:rFonts w:cs="华文彩云"/>
                <w:color w:val="000000"/>
                <w:kern w:val="0"/>
                <w:szCs w:val="21"/>
              </w:rPr>
            </w:pPr>
            <w:r>
              <w:rPr>
                <w:rFonts w:cs="华文彩云"/>
                <w:color w:val="000000"/>
                <w:kern w:val="0"/>
                <w:szCs w:val="21"/>
              </w:rPr>
              <w:t>ISO/DIS 20078-1</w:t>
            </w:r>
          </w:p>
        </w:tc>
        <w:tc>
          <w:tcPr>
            <w:tcW w:w="6258" w:type="dxa"/>
            <w:vAlign w:val="center"/>
          </w:tcPr>
          <w:p>
            <w:pPr>
              <w:widowControl/>
              <w:jc w:val="left"/>
              <w:rPr>
                <w:rFonts w:cs="华文彩云"/>
                <w:color w:val="333333"/>
                <w:kern w:val="0"/>
                <w:szCs w:val="21"/>
              </w:rPr>
            </w:pPr>
            <w:r>
              <w:rPr>
                <w:rFonts w:cs="华文彩云"/>
                <w:szCs w:val="21"/>
              </w:rPr>
              <w:t>道路车辆--网联车辆（ExVe）“网络服务”--第1部分：ExVe内容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7</w:t>
            </w:r>
          </w:p>
        </w:tc>
        <w:tc>
          <w:tcPr>
            <w:tcW w:w="1985" w:type="dxa"/>
            <w:vAlign w:val="center"/>
          </w:tcPr>
          <w:p>
            <w:pPr>
              <w:widowControl/>
              <w:rPr>
                <w:rFonts w:cs="华文彩云"/>
                <w:color w:val="000000"/>
                <w:kern w:val="0"/>
                <w:szCs w:val="21"/>
              </w:rPr>
            </w:pPr>
            <w:r>
              <w:rPr>
                <w:rFonts w:cs="华文彩云"/>
                <w:color w:val="000000"/>
                <w:kern w:val="0"/>
                <w:szCs w:val="21"/>
              </w:rPr>
              <w:t>ISO/DIS 20078-2</w:t>
            </w:r>
          </w:p>
        </w:tc>
        <w:tc>
          <w:tcPr>
            <w:tcW w:w="6258" w:type="dxa"/>
            <w:vAlign w:val="center"/>
          </w:tcPr>
          <w:p>
            <w:pPr>
              <w:widowControl/>
              <w:jc w:val="left"/>
              <w:rPr>
                <w:rFonts w:cs="华文彩云"/>
                <w:color w:val="333333"/>
                <w:kern w:val="0"/>
                <w:szCs w:val="21"/>
              </w:rPr>
            </w:pPr>
            <w:r>
              <w:rPr>
                <w:rFonts w:cs="华文彩云"/>
                <w:szCs w:val="21"/>
              </w:rPr>
              <w:t>道路车辆--网联车辆（ExVe）“网络服务”--第2部分：ExVe访问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8</w:t>
            </w:r>
          </w:p>
        </w:tc>
        <w:tc>
          <w:tcPr>
            <w:tcW w:w="1985" w:type="dxa"/>
            <w:vAlign w:val="center"/>
          </w:tcPr>
          <w:p>
            <w:pPr>
              <w:widowControl/>
              <w:rPr>
                <w:rFonts w:cs="华文彩云"/>
                <w:color w:val="000000"/>
                <w:kern w:val="0"/>
                <w:szCs w:val="21"/>
              </w:rPr>
            </w:pPr>
            <w:r>
              <w:rPr>
                <w:rFonts w:cs="华文彩云"/>
                <w:color w:val="000000"/>
                <w:kern w:val="0"/>
                <w:szCs w:val="21"/>
              </w:rPr>
              <w:t>ISO/DIS 20078-3</w:t>
            </w:r>
          </w:p>
        </w:tc>
        <w:tc>
          <w:tcPr>
            <w:tcW w:w="6258" w:type="dxa"/>
            <w:vAlign w:val="center"/>
          </w:tcPr>
          <w:p>
            <w:pPr>
              <w:widowControl/>
              <w:jc w:val="left"/>
              <w:rPr>
                <w:rFonts w:cs="华文彩云"/>
                <w:color w:val="333333"/>
                <w:kern w:val="0"/>
                <w:szCs w:val="21"/>
              </w:rPr>
            </w:pPr>
            <w:r>
              <w:rPr>
                <w:rFonts w:cs="华文彩云"/>
                <w:szCs w:val="21"/>
              </w:rPr>
              <w:t>道路车辆--网联车辆（ExVe）“网络服务”--第3部分：ExVe安全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9</w:t>
            </w:r>
          </w:p>
        </w:tc>
        <w:tc>
          <w:tcPr>
            <w:tcW w:w="1985" w:type="dxa"/>
            <w:vAlign w:val="center"/>
          </w:tcPr>
          <w:p>
            <w:pPr>
              <w:widowControl/>
              <w:rPr>
                <w:rFonts w:cs="华文彩云"/>
                <w:color w:val="000000"/>
                <w:kern w:val="0"/>
                <w:szCs w:val="21"/>
              </w:rPr>
            </w:pPr>
            <w:r>
              <w:rPr>
                <w:rFonts w:cs="华文彩云"/>
                <w:color w:val="000000"/>
                <w:kern w:val="0"/>
                <w:szCs w:val="21"/>
              </w:rPr>
              <w:t>ISO/DIS 20078-4</w:t>
            </w:r>
          </w:p>
        </w:tc>
        <w:tc>
          <w:tcPr>
            <w:tcW w:w="6258" w:type="dxa"/>
            <w:vAlign w:val="center"/>
          </w:tcPr>
          <w:p>
            <w:pPr>
              <w:widowControl/>
              <w:jc w:val="left"/>
              <w:rPr>
                <w:rFonts w:cs="华文彩云"/>
                <w:color w:val="333333"/>
                <w:kern w:val="0"/>
                <w:szCs w:val="21"/>
              </w:rPr>
            </w:pPr>
            <w:r>
              <w:rPr>
                <w:rFonts w:cs="华文彩云"/>
                <w:szCs w:val="21"/>
              </w:rPr>
              <w:t>道路车辆--网联车辆（ExVe）“网络服务”--第4部分：ExVe控制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10</w:t>
            </w:r>
          </w:p>
        </w:tc>
        <w:tc>
          <w:tcPr>
            <w:tcW w:w="1985" w:type="dxa"/>
            <w:vAlign w:val="center"/>
          </w:tcPr>
          <w:p>
            <w:pPr>
              <w:widowControl/>
              <w:rPr>
                <w:rFonts w:cs="华文彩云"/>
                <w:color w:val="000000"/>
                <w:kern w:val="0"/>
                <w:szCs w:val="21"/>
              </w:rPr>
            </w:pPr>
            <w:r>
              <w:rPr>
                <w:rFonts w:cs="华文彩云"/>
                <w:color w:val="000000"/>
                <w:kern w:val="0"/>
                <w:szCs w:val="21"/>
              </w:rPr>
              <w:t>ISO/DIS 20080</w:t>
            </w:r>
          </w:p>
        </w:tc>
        <w:tc>
          <w:tcPr>
            <w:tcW w:w="6258" w:type="dxa"/>
            <w:vAlign w:val="center"/>
          </w:tcPr>
          <w:p>
            <w:pPr>
              <w:widowControl/>
              <w:jc w:val="left"/>
              <w:rPr>
                <w:rFonts w:cs="华文彩云"/>
                <w:color w:val="333333"/>
                <w:kern w:val="0"/>
                <w:szCs w:val="21"/>
              </w:rPr>
            </w:pPr>
            <w:r>
              <w:rPr>
                <w:rFonts w:cs="华文彩云"/>
                <w:szCs w:val="21"/>
              </w:rPr>
              <w:t>道路车辆--远程诊断支持信息--一般要求，定义和用例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11</w:t>
            </w:r>
          </w:p>
        </w:tc>
        <w:tc>
          <w:tcPr>
            <w:tcW w:w="1985" w:type="dxa"/>
            <w:vAlign w:val="center"/>
          </w:tcPr>
          <w:p>
            <w:pPr>
              <w:widowControl/>
              <w:rPr>
                <w:rFonts w:cs="华文彩云"/>
                <w:color w:val="000000"/>
                <w:kern w:val="0"/>
                <w:szCs w:val="21"/>
              </w:rPr>
            </w:pPr>
            <w:r>
              <w:rPr>
                <w:rFonts w:cs="华文彩云"/>
                <w:color w:val="000000"/>
                <w:kern w:val="0"/>
                <w:szCs w:val="21"/>
              </w:rPr>
              <w:t>ISO/AWI 21111-1</w:t>
            </w:r>
          </w:p>
        </w:tc>
        <w:tc>
          <w:tcPr>
            <w:tcW w:w="6258" w:type="dxa"/>
            <w:vAlign w:val="center"/>
          </w:tcPr>
          <w:p>
            <w:pPr>
              <w:widowControl/>
              <w:jc w:val="left"/>
              <w:rPr>
                <w:rFonts w:cs="华文彩云"/>
                <w:color w:val="333333"/>
                <w:kern w:val="0"/>
                <w:szCs w:val="21"/>
              </w:rPr>
            </w:pPr>
            <w:r>
              <w:rPr>
                <w:rFonts w:cs="华文彩云"/>
                <w:szCs w:val="21"/>
              </w:rPr>
              <w:t>道路车辆--车载以太网--第1部分：一般信息和定义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12</w:t>
            </w:r>
          </w:p>
        </w:tc>
        <w:tc>
          <w:tcPr>
            <w:tcW w:w="1985" w:type="dxa"/>
            <w:vAlign w:val="center"/>
          </w:tcPr>
          <w:p>
            <w:pPr>
              <w:widowControl/>
              <w:rPr>
                <w:rFonts w:cs="华文彩云"/>
                <w:color w:val="000000"/>
                <w:kern w:val="0"/>
                <w:szCs w:val="21"/>
              </w:rPr>
            </w:pPr>
            <w:r>
              <w:rPr>
                <w:rFonts w:cs="华文彩云"/>
                <w:color w:val="000000"/>
                <w:kern w:val="0"/>
                <w:szCs w:val="21"/>
              </w:rPr>
              <w:t>ISO/AWI 21111-2</w:t>
            </w:r>
          </w:p>
        </w:tc>
        <w:tc>
          <w:tcPr>
            <w:tcW w:w="6258" w:type="dxa"/>
            <w:vAlign w:val="center"/>
          </w:tcPr>
          <w:p>
            <w:pPr>
              <w:widowControl/>
              <w:jc w:val="left"/>
              <w:rPr>
                <w:rFonts w:cs="华文彩云"/>
                <w:color w:val="333333"/>
                <w:kern w:val="0"/>
                <w:szCs w:val="21"/>
              </w:rPr>
            </w:pPr>
            <w:r>
              <w:rPr>
                <w:rFonts w:cs="华文彩云"/>
                <w:szCs w:val="21"/>
              </w:rPr>
              <w:t>道路车辆--车载以太网--第2部分：系统要求和物理层接口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13</w:t>
            </w:r>
          </w:p>
        </w:tc>
        <w:tc>
          <w:tcPr>
            <w:tcW w:w="1985" w:type="dxa"/>
            <w:vAlign w:val="center"/>
          </w:tcPr>
          <w:p>
            <w:pPr>
              <w:widowControl/>
              <w:rPr>
                <w:rFonts w:cs="华文彩云"/>
                <w:color w:val="000000"/>
                <w:kern w:val="0"/>
                <w:szCs w:val="21"/>
              </w:rPr>
            </w:pPr>
            <w:r>
              <w:rPr>
                <w:rFonts w:cs="华文彩云"/>
                <w:color w:val="000000"/>
                <w:kern w:val="0"/>
                <w:szCs w:val="21"/>
              </w:rPr>
              <w:t>ISO/CD 21111-3</w:t>
            </w:r>
          </w:p>
        </w:tc>
        <w:tc>
          <w:tcPr>
            <w:tcW w:w="6258" w:type="dxa"/>
            <w:vAlign w:val="center"/>
          </w:tcPr>
          <w:p>
            <w:pPr>
              <w:widowControl/>
              <w:jc w:val="left"/>
              <w:rPr>
                <w:rFonts w:cs="华文彩云"/>
                <w:color w:val="333333"/>
                <w:kern w:val="0"/>
                <w:szCs w:val="21"/>
              </w:rPr>
            </w:pPr>
            <w:r>
              <w:rPr>
                <w:rFonts w:cs="华文彩云"/>
                <w:szCs w:val="21"/>
              </w:rPr>
              <w:t>道路车辆--车载以太网--第3部分：光学1-Gbit/s物理层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14</w:t>
            </w:r>
          </w:p>
        </w:tc>
        <w:tc>
          <w:tcPr>
            <w:tcW w:w="1985" w:type="dxa"/>
            <w:vAlign w:val="center"/>
          </w:tcPr>
          <w:p>
            <w:pPr>
              <w:widowControl/>
              <w:rPr>
                <w:rFonts w:cs="华文彩云"/>
                <w:color w:val="000000"/>
                <w:kern w:val="0"/>
                <w:szCs w:val="21"/>
              </w:rPr>
            </w:pPr>
            <w:r>
              <w:rPr>
                <w:rFonts w:cs="华文彩云"/>
                <w:color w:val="000000"/>
                <w:kern w:val="0"/>
                <w:szCs w:val="21"/>
              </w:rPr>
              <w:t>ISO/AWI 21111-5</w:t>
            </w:r>
          </w:p>
        </w:tc>
        <w:tc>
          <w:tcPr>
            <w:tcW w:w="6258" w:type="dxa"/>
            <w:vAlign w:val="center"/>
          </w:tcPr>
          <w:p>
            <w:pPr>
              <w:widowControl/>
              <w:jc w:val="left"/>
              <w:rPr>
                <w:rFonts w:cs="华文彩云"/>
                <w:color w:val="333333"/>
                <w:kern w:val="0"/>
                <w:szCs w:val="21"/>
              </w:rPr>
            </w:pPr>
            <w:r>
              <w:rPr>
                <w:rFonts w:cs="华文彩云"/>
                <w:szCs w:val="21"/>
              </w:rPr>
              <w:t>道路车辆--车载以太网--第5部分：光学1-Gbit/s物理层系统规范和互操作性试验计划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15</w:t>
            </w:r>
          </w:p>
        </w:tc>
        <w:tc>
          <w:tcPr>
            <w:tcW w:w="1985" w:type="dxa"/>
            <w:vAlign w:val="center"/>
          </w:tcPr>
          <w:p>
            <w:pPr>
              <w:widowControl/>
              <w:rPr>
                <w:rFonts w:cs="华文彩云"/>
                <w:color w:val="000000"/>
                <w:kern w:val="0"/>
                <w:szCs w:val="21"/>
              </w:rPr>
            </w:pPr>
            <w:r>
              <w:rPr>
                <w:rFonts w:cs="华文彩云"/>
                <w:color w:val="000000"/>
                <w:kern w:val="0"/>
                <w:szCs w:val="21"/>
              </w:rPr>
              <w:t>ISO/NP 21111-6</w:t>
            </w:r>
          </w:p>
        </w:tc>
        <w:tc>
          <w:tcPr>
            <w:tcW w:w="6258" w:type="dxa"/>
            <w:vAlign w:val="center"/>
          </w:tcPr>
          <w:p>
            <w:pPr>
              <w:widowControl/>
              <w:jc w:val="left"/>
              <w:rPr>
                <w:rFonts w:cs="华文彩云"/>
                <w:color w:val="333333"/>
                <w:kern w:val="0"/>
                <w:szCs w:val="21"/>
              </w:rPr>
            </w:pPr>
            <w:r>
              <w:rPr>
                <w:rFonts w:cs="华文彩云"/>
                <w:szCs w:val="21"/>
              </w:rPr>
              <w:t>道路车辆--车载以太网--第6部分：电气100-Mbit/s物理层设备规范和一致性测试计划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16</w:t>
            </w:r>
          </w:p>
        </w:tc>
        <w:tc>
          <w:tcPr>
            <w:tcW w:w="1985" w:type="dxa"/>
            <w:vAlign w:val="center"/>
          </w:tcPr>
          <w:p>
            <w:pPr>
              <w:widowControl/>
              <w:rPr>
                <w:rFonts w:cs="华文彩云"/>
                <w:color w:val="000000"/>
                <w:kern w:val="0"/>
                <w:szCs w:val="21"/>
              </w:rPr>
            </w:pPr>
            <w:r>
              <w:rPr>
                <w:rFonts w:cs="华文彩云"/>
                <w:color w:val="000000"/>
                <w:kern w:val="0"/>
                <w:szCs w:val="21"/>
              </w:rPr>
              <w:t>ISO/NP 21111-7</w:t>
            </w:r>
          </w:p>
        </w:tc>
        <w:tc>
          <w:tcPr>
            <w:tcW w:w="6258" w:type="dxa"/>
            <w:vAlign w:val="center"/>
          </w:tcPr>
          <w:p>
            <w:pPr>
              <w:widowControl/>
              <w:jc w:val="left"/>
              <w:rPr>
                <w:rFonts w:cs="华文彩云"/>
                <w:color w:val="333333"/>
                <w:kern w:val="0"/>
                <w:szCs w:val="21"/>
              </w:rPr>
            </w:pPr>
            <w:r>
              <w:rPr>
                <w:rFonts w:cs="华文彩云"/>
                <w:szCs w:val="21"/>
              </w:rPr>
              <w:t>道路车辆--车载以太网--第7部分：电气100-Mbit/s物理层系统规范和互操作性试验计划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17</w:t>
            </w:r>
          </w:p>
        </w:tc>
        <w:tc>
          <w:tcPr>
            <w:tcW w:w="1985" w:type="dxa"/>
            <w:vAlign w:val="center"/>
          </w:tcPr>
          <w:p>
            <w:pPr>
              <w:widowControl/>
              <w:rPr>
                <w:rFonts w:cs="华文彩云"/>
                <w:color w:val="000000"/>
                <w:kern w:val="0"/>
                <w:szCs w:val="21"/>
              </w:rPr>
            </w:pPr>
            <w:r>
              <w:rPr>
                <w:rFonts w:cs="华文彩云"/>
                <w:color w:val="000000"/>
                <w:kern w:val="0"/>
                <w:szCs w:val="21"/>
              </w:rPr>
              <w:t>ISO/NP 21111-9</w:t>
            </w:r>
          </w:p>
        </w:tc>
        <w:tc>
          <w:tcPr>
            <w:tcW w:w="6258" w:type="dxa"/>
            <w:vAlign w:val="center"/>
          </w:tcPr>
          <w:p>
            <w:pPr>
              <w:widowControl/>
              <w:jc w:val="left"/>
              <w:rPr>
                <w:rFonts w:cs="华文彩云"/>
                <w:color w:val="333333"/>
                <w:kern w:val="0"/>
                <w:szCs w:val="21"/>
              </w:rPr>
            </w:pPr>
            <w:r>
              <w:rPr>
                <w:rFonts w:cs="华文彩云"/>
                <w:szCs w:val="21"/>
              </w:rPr>
              <w:t>道路车辆--车载以太网--第9部分：桥梁规范和一致性试验计划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18</w:t>
            </w:r>
          </w:p>
        </w:tc>
        <w:tc>
          <w:tcPr>
            <w:tcW w:w="1985" w:type="dxa"/>
            <w:vAlign w:val="center"/>
          </w:tcPr>
          <w:p>
            <w:pPr>
              <w:widowControl/>
              <w:rPr>
                <w:rFonts w:cs="华文彩云"/>
                <w:color w:val="000000"/>
                <w:kern w:val="0"/>
                <w:szCs w:val="21"/>
              </w:rPr>
            </w:pPr>
            <w:r>
              <w:rPr>
                <w:rFonts w:cs="华文彩云"/>
                <w:color w:val="000000"/>
                <w:kern w:val="0"/>
                <w:szCs w:val="21"/>
              </w:rPr>
              <w:t>ISO/NP 21111-10</w:t>
            </w:r>
          </w:p>
        </w:tc>
        <w:tc>
          <w:tcPr>
            <w:tcW w:w="6258" w:type="dxa"/>
            <w:vAlign w:val="center"/>
          </w:tcPr>
          <w:p>
            <w:pPr>
              <w:widowControl/>
              <w:jc w:val="left"/>
              <w:rPr>
                <w:rFonts w:cs="华文彩云"/>
                <w:color w:val="333333"/>
                <w:kern w:val="0"/>
                <w:szCs w:val="21"/>
              </w:rPr>
            </w:pPr>
            <w:r>
              <w:rPr>
                <w:rFonts w:cs="华文彩云"/>
                <w:szCs w:val="21"/>
              </w:rPr>
              <w:t>道路车辆--车载以太网--第10部分：一般设备要求和试验方法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kern w:val="0"/>
                <w:szCs w:val="21"/>
              </w:rPr>
            </w:pPr>
            <w:r>
              <w:rPr>
                <w:rFonts w:cs="华文彩云"/>
                <w:color w:val="000000"/>
                <w:kern w:val="0"/>
                <w:szCs w:val="21"/>
              </w:rPr>
              <w:t>19</w:t>
            </w:r>
          </w:p>
        </w:tc>
        <w:tc>
          <w:tcPr>
            <w:tcW w:w="1985" w:type="dxa"/>
            <w:vAlign w:val="center"/>
          </w:tcPr>
          <w:p>
            <w:pPr>
              <w:widowControl/>
              <w:rPr>
                <w:rFonts w:cs="华文彩云"/>
                <w:color w:val="000000"/>
                <w:kern w:val="0"/>
                <w:szCs w:val="21"/>
              </w:rPr>
            </w:pPr>
            <w:r>
              <w:rPr>
                <w:rFonts w:cs="华文彩云"/>
                <w:color w:val="000000"/>
                <w:kern w:val="0"/>
                <w:szCs w:val="21"/>
              </w:rPr>
              <w:t>ISO/NP 23132</w:t>
            </w:r>
          </w:p>
        </w:tc>
        <w:tc>
          <w:tcPr>
            <w:tcW w:w="6258" w:type="dxa"/>
            <w:vAlign w:val="center"/>
          </w:tcPr>
          <w:p>
            <w:pPr>
              <w:widowControl/>
              <w:jc w:val="left"/>
              <w:rPr>
                <w:rFonts w:cs="华文彩云"/>
                <w:color w:val="333333"/>
                <w:kern w:val="0"/>
                <w:szCs w:val="21"/>
              </w:rPr>
            </w:pPr>
            <w:r>
              <w:rPr>
                <w:rFonts w:cs="华文彩云"/>
                <w:szCs w:val="21"/>
              </w:rPr>
              <w:t>道路车辆--网联车辆（ExVe）的车外实时数据通信--与道路和ExVe安全相关的一般要求，定义和用例（RExVeS）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20</w:t>
            </w:r>
          </w:p>
        </w:tc>
        <w:tc>
          <w:tcPr>
            <w:tcW w:w="1985" w:type="dxa"/>
            <w:vAlign w:val="center"/>
          </w:tcPr>
          <w:p>
            <w:pPr>
              <w:widowControl/>
              <w:rPr>
                <w:rFonts w:cs="华文彩云"/>
                <w:color w:val="000000"/>
                <w:kern w:val="0"/>
                <w:szCs w:val="21"/>
              </w:rPr>
            </w:pPr>
            <w:r>
              <w:rPr>
                <w:rFonts w:cs="华文彩云"/>
                <w:color w:val="000000"/>
                <w:szCs w:val="21"/>
              </w:rPr>
              <w:t>ISO 13400-1:2011</w:t>
            </w:r>
          </w:p>
        </w:tc>
        <w:tc>
          <w:tcPr>
            <w:tcW w:w="6258" w:type="dxa"/>
            <w:vAlign w:val="center"/>
          </w:tcPr>
          <w:p>
            <w:pPr>
              <w:widowControl/>
              <w:jc w:val="left"/>
              <w:rPr>
                <w:rFonts w:cs="华文彩云"/>
                <w:color w:val="000000"/>
                <w:kern w:val="0"/>
                <w:szCs w:val="21"/>
              </w:rPr>
            </w:pPr>
            <w:r>
              <w:rPr>
                <w:rFonts w:cs="华文彩云"/>
                <w:color w:val="000000"/>
                <w:szCs w:val="21"/>
              </w:rPr>
              <w:t>道路车辆--互联网协议诊断通信（DoIP）--第1部分：一般信息和用例定义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21</w:t>
            </w:r>
          </w:p>
        </w:tc>
        <w:tc>
          <w:tcPr>
            <w:tcW w:w="1985" w:type="dxa"/>
            <w:vAlign w:val="center"/>
          </w:tcPr>
          <w:p>
            <w:pPr>
              <w:widowControl/>
              <w:rPr>
                <w:rFonts w:cs="华文彩云"/>
                <w:color w:val="000000"/>
                <w:kern w:val="0"/>
                <w:szCs w:val="21"/>
              </w:rPr>
            </w:pPr>
            <w:r>
              <w:rPr>
                <w:rFonts w:cs="华文彩云"/>
                <w:color w:val="000000"/>
                <w:szCs w:val="21"/>
              </w:rPr>
              <w:t>ISO 13400-2:2012</w:t>
            </w:r>
          </w:p>
        </w:tc>
        <w:tc>
          <w:tcPr>
            <w:tcW w:w="6258" w:type="dxa"/>
            <w:vAlign w:val="center"/>
          </w:tcPr>
          <w:p>
            <w:pPr>
              <w:widowControl/>
              <w:jc w:val="left"/>
              <w:rPr>
                <w:rFonts w:cs="华文彩云"/>
                <w:color w:val="000000"/>
                <w:kern w:val="0"/>
                <w:szCs w:val="21"/>
              </w:rPr>
            </w:pPr>
            <w:r>
              <w:rPr>
                <w:rFonts w:cs="华文彩云"/>
                <w:color w:val="000000"/>
                <w:szCs w:val="21"/>
              </w:rPr>
              <w:t>道路车辆--互联网协议诊断通信（DoIP）--第2部分：传输协议和网络层服务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22</w:t>
            </w:r>
          </w:p>
        </w:tc>
        <w:tc>
          <w:tcPr>
            <w:tcW w:w="1985" w:type="dxa"/>
            <w:vAlign w:val="center"/>
          </w:tcPr>
          <w:p>
            <w:pPr>
              <w:widowControl/>
              <w:rPr>
                <w:rFonts w:cs="华文彩云"/>
                <w:color w:val="000000"/>
                <w:kern w:val="0"/>
                <w:szCs w:val="21"/>
              </w:rPr>
            </w:pPr>
            <w:r>
              <w:rPr>
                <w:rFonts w:cs="华文彩云"/>
                <w:color w:val="000000"/>
                <w:szCs w:val="21"/>
              </w:rPr>
              <w:t>ISO 13400-3:2016</w:t>
            </w:r>
          </w:p>
        </w:tc>
        <w:tc>
          <w:tcPr>
            <w:tcW w:w="6258" w:type="dxa"/>
            <w:vAlign w:val="center"/>
          </w:tcPr>
          <w:p>
            <w:pPr>
              <w:widowControl/>
              <w:jc w:val="left"/>
              <w:rPr>
                <w:rFonts w:cs="华文彩云"/>
                <w:color w:val="000000"/>
                <w:kern w:val="0"/>
                <w:szCs w:val="21"/>
              </w:rPr>
            </w:pPr>
            <w:r>
              <w:rPr>
                <w:rFonts w:cs="华文彩云"/>
                <w:color w:val="000000"/>
                <w:szCs w:val="21"/>
              </w:rPr>
              <w:t>道路车辆--互联网协议诊断通信（DoIP）--第3部分：基于IEEE 802.3的有线车辆接口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23</w:t>
            </w:r>
          </w:p>
        </w:tc>
        <w:tc>
          <w:tcPr>
            <w:tcW w:w="1985" w:type="dxa"/>
            <w:vAlign w:val="center"/>
          </w:tcPr>
          <w:p>
            <w:pPr>
              <w:widowControl/>
              <w:rPr>
                <w:rFonts w:cs="华文彩云"/>
                <w:color w:val="000000"/>
                <w:kern w:val="0"/>
                <w:szCs w:val="21"/>
              </w:rPr>
            </w:pPr>
            <w:r>
              <w:rPr>
                <w:rFonts w:cs="华文彩云"/>
                <w:color w:val="000000"/>
                <w:szCs w:val="21"/>
              </w:rPr>
              <w:t>ISO 13400-4:2016</w:t>
            </w:r>
          </w:p>
        </w:tc>
        <w:tc>
          <w:tcPr>
            <w:tcW w:w="6258" w:type="dxa"/>
            <w:vAlign w:val="center"/>
          </w:tcPr>
          <w:p>
            <w:pPr>
              <w:widowControl/>
              <w:jc w:val="left"/>
              <w:rPr>
                <w:rFonts w:cs="华文彩云"/>
                <w:color w:val="000000"/>
                <w:kern w:val="0"/>
                <w:szCs w:val="21"/>
              </w:rPr>
            </w:pPr>
            <w:r>
              <w:rPr>
                <w:rFonts w:cs="华文彩云"/>
                <w:color w:val="000000"/>
                <w:szCs w:val="21"/>
              </w:rPr>
              <w:t>道路车辆--互联网协议诊断通信（DoIP）--第4部分：基于以太网的高速数据链路连接器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24</w:t>
            </w:r>
          </w:p>
        </w:tc>
        <w:tc>
          <w:tcPr>
            <w:tcW w:w="1985" w:type="dxa"/>
            <w:vAlign w:val="center"/>
          </w:tcPr>
          <w:p>
            <w:pPr>
              <w:widowControl/>
              <w:rPr>
                <w:rFonts w:cs="华文彩云"/>
                <w:color w:val="000000"/>
                <w:szCs w:val="21"/>
                <w:highlight w:val="yellow"/>
              </w:rPr>
            </w:pPr>
            <w:r>
              <w:rPr>
                <w:rFonts w:cs="华文彩云"/>
                <w:color w:val="000000"/>
                <w:szCs w:val="21"/>
              </w:rPr>
              <w:t>SO 15118-1:2013</w:t>
            </w:r>
          </w:p>
        </w:tc>
        <w:tc>
          <w:tcPr>
            <w:tcW w:w="6258" w:type="dxa"/>
            <w:vAlign w:val="center"/>
          </w:tcPr>
          <w:p>
            <w:pPr>
              <w:widowControl/>
              <w:jc w:val="left"/>
              <w:rPr>
                <w:rFonts w:cs="华文彩云"/>
                <w:color w:val="000000"/>
                <w:szCs w:val="21"/>
              </w:rPr>
            </w:pPr>
            <w:r>
              <w:rPr>
                <w:rFonts w:cs="华文彩云"/>
                <w:color w:val="000000"/>
                <w:szCs w:val="21"/>
              </w:rPr>
              <w:t>道路车辆--车辆到电网通信接口--第1部分：一般信息和用例定义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25</w:t>
            </w:r>
          </w:p>
        </w:tc>
        <w:tc>
          <w:tcPr>
            <w:tcW w:w="1985" w:type="dxa"/>
            <w:vAlign w:val="center"/>
          </w:tcPr>
          <w:p>
            <w:pPr>
              <w:widowControl/>
              <w:rPr>
                <w:rFonts w:cs="华文彩云"/>
                <w:color w:val="000000"/>
                <w:szCs w:val="21"/>
                <w:highlight w:val="yellow"/>
              </w:rPr>
            </w:pPr>
            <w:r>
              <w:rPr>
                <w:rFonts w:cs="华文彩云"/>
                <w:color w:val="000000"/>
                <w:szCs w:val="21"/>
              </w:rPr>
              <w:t>ISO 15118-2:2014</w:t>
            </w:r>
          </w:p>
        </w:tc>
        <w:tc>
          <w:tcPr>
            <w:tcW w:w="6258" w:type="dxa"/>
            <w:vAlign w:val="center"/>
          </w:tcPr>
          <w:p>
            <w:pPr>
              <w:widowControl/>
              <w:jc w:val="left"/>
              <w:rPr>
                <w:rFonts w:cs="华文彩云"/>
                <w:color w:val="000000"/>
                <w:szCs w:val="21"/>
              </w:rPr>
            </w:pPr>
            <w:r>
              <w:rPr>
                <w:rFonts w:cs="华文彩云"/>
                <w:color w:val="000000"/>
                <w:szCs w:val="21"/>
              </w:rPr>
              <w:t>道路车辆--车辆到电网通信接口--第2部分：网络和应用协议要求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26</w:t>
            </w:r>
          </w:p>
        </w:tc>
        <w:tc>
          <w:tcPr>
            <w:tcW w:w="1985" w:type="dxa"/>
            <w:vAlign w:val="center"/>
          </w:tcPr>
          <w:p>
            <w:pPr>
              <w:widowControl/>
              <w:rPr>
                <w:rFonts w:cs="华文彩云"/>
                <w:color w:val="000000"/>
                <w:szCs w:val="21"/>
                <w:highlight w:val="yellow"/>
              </w:rPr>
            </w:pPr>
            <w:r>
              <w:rPr>
                <w:rFonts w:cs="华文彩云"/>
                <w:color w:val="000000"/>
                <w:szCs w:val="21"/>
              </w:rPr>
              <w:t>ISO 15118-3:2015</w:t>
            </w:r>
          </w:p>
        </w:tc>
        <w:tc>
          <w:tcPr>
            <w:tcW w:w="6258" w:type="dxa"/>
            <w:vAlign w:val="center"/>
          </w:tcPr>
          <w:p>
            <w:pPr>
              <w:widowControl/>
              <w:jc w:val="left"/>
              <w:rPr>
                <w:rFonts w:cs="华文彩云"/>
                <w:color w:val="000000"/>
                <w:szCs w:val="21"/>
              </w:rPr>
            </w:pPr>
            <w:r>
              <w:rPr>
                <w:rFonts w:cs="华文彩云"/>
                <w:color w:val="000000"/>
                <w:szCs w:val="21"/>
              </w:rPr>
              <w:t>道路车辆--车辆到电网通信接口--第3部分：物理和数据链路层要求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27</w:t>
            </w:r>
          </w:p>
        </w:tc>
        <w:tc>
          <w:tcPr>
            <w:tcW w:w="1985" w:type="dxa"/>
            <w:vAlign w:val="center"/>
          </w:tcPr>
          <w:p>
            <w:pPr>
              <w:widowControl/>
              <w:rPr>
                <w:rFonts w:cs="华文彩云"/>
                <w:color w:val="000000"/>
                <w:szCs w:val="21"/>
                <w:highlight w:val="yellow"/>
              </w:rPr>
            </w:pPr>
            <w:r>
              <w:rPr>
                <w:rFonts w:cs="华文彩云"/>
                <w:color w:val="000000"/>
                <w:szCs w:val="21"/>
              </w:rPr>
              <w:t>ISO 15118-4:2018</w:t>
            </w:r>
          </w:p>
        </w:tc>
        <w:tc>
          <w:tcPr>
            <w:tcW w:w="6258" w:type="dxa"/>
            <w:vAlign w:val="center"/>
          </w:tcPr>
          <w:p>
            <w:pPr>
              <w:widowControl/>
              <w:jc w:val="left"/>
              <w:rPr>
                <w:rFonts w:cs="华文彩云"/>
                <w:color w:val="000000"/>
                <w:szCs w:val="21"/>
              </w:rPr>
            </w:pPr>
            <w:r>
              <w:rPr>
                <w:rFonts w:cs="华文彩云"/>
                <w:color w:val="000000"/>
                <w:szCs w:val="21"/>
              </w:rPr>
              <w:t>道路车辆--车辆到电网通信接口--第4部分：网络和应用协议一致性测试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28</w:t>
            </w:r>
          </w:p>
        </w:tc>
        <w:tc>
          <w:tcPr>
            <w:tcW w:w="1985" w:type="dxa"/>
            <w:vAlign w:val="center"/>
          </w:tcPr>
          <w:p>
            <w:pPr>
              <w:widowControl/>
              <w:rPr>
                <w:rFonts w:cs="华文彩云"/>
                <w:color w:val="000000"/>
                <w:szCs w:val="21"/>
                <w:highlight w:val="yellow"/>
              </w:rPr>
            </w:pPr>
            <w:r>
              <w:rPr>
                <w:rFonts w:cs="华文彩云"/>
                <w:color w:val="000000"/>
                <w:szCs w:val="21"/>
              </w:rPr>
              <w:t>ISO 15118-5:2018</w:t>
            </w:r>
          </w:p>
        </w:tc>
        <w:tc>
          <w:tcPr>
            <w:tcW w:w="6258" w:type="dxa"/>
            <w:vAlign w:val="center"/>
          </w:tcPr>
          <w:p>
            <w:pPr>
              <w:widowControl/>
              <w:jc w:val="left"/>
              <w:rPr>
                <w:rFonts w:cs="华文彩云"/>
                <w:color w:val="000000"/>
                <w:szCs w:val="21"/>
              </w:rPr>
            </w:pPr>
            <w:r>
              <w:rPr>
                <w:rFonts w:cs="华文彩云"/>
                <w:color w:val="000000"/>
                <w:szCs w:val="21"/>
              </w:rPr>
              <w:t>道路车辆--车辆到电网通信接口--第5部分：物理层和数据链路层一致性测试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29</w:t>
            </w:r>
          </w:p>
        </w:tc>
        <w:tc>
          <w:tcPr>
            <w:tcW w:w="1985" w:type="dxa"/>
            <w:vAlign w:val="center"/>
          </w:tcPr>
          <w:p>
            <w:pPr>
              <w:widowControl/>
              <w:rPr>
                <w:rFonts w:cs="华文彩云"/>
                <w:color w:val="000000"/>
                <w:szCs w:val="21"/>
                <w:highlight w:val="yellow"/>
              </w:rPr>
            </w:pPr>
            <w:r>
              <w:rPr>
                <w:rFonts w:cs="华文彩云"/>
                <w:color w:val="000000"/>
                <w:szCs w:val="21"/>
              </w:rPr>
              <w:t>ISO 15118-8:2018</w:t>
            </w:r>
          </w:p>
        </w:tc>
        <w:tc>
          <w:tcPr>
            <w:tcW w:w="6258" w:type="dxa"/>
            <w:vAlign w:val="center"/>
          </w:tcPr>
          <w:p>
            <w:pPr>
              <w:widowControl/>
              <w:jc w:val="left"/>
              <w:rPr>
                <w:rFonts w:cs="华文彩云"/>
                <w:color w:val="000000"/>
                <w:szCs w:val="21"/>
              </w:rPr>
            </w:pPr>
            <w:r>
              <w:rPr>
                <w:rFonts w:cs="华文彩云"/>
                <w:color w:val="000000"/>
                <w:szCs w:val="21"/>
              </w:rPr>
              <w:t>道路车辆--车辆到电网通信接口--第8部分：无线通信的物理层和数据链路层要求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30</w:t>
            </w:r>
          </w:p>
        </w:tc>
        <w:tc>
          <w:tcPr>
            <w:tcW w:w="1985" w:type="dxa"/>
            <w:vAlign w:val="center"/>
          </w:tcPr>
          <w:p>
            <w:pPr>
              <w:widowControl/>
              <w:rPr>
                <w:rFonts w:cs="华文彩云"/>
                <w:color w:val="000000"/>
                <w:kern w:val="0"/>
                <w:szCs w:val="21"/>
              </w:rPr>
            </w:pPr>
            <w:r>
              <w:rPr>
                <w:rFonts w:cs="华文彩云"/>
                <w:color w:val="000000"/>
                <w:szCs w:val="21"/>
              </w:rPr>
              <w:t>ISO 20077-1:2017</w:t>
            </w:r>
          </w:p>
        </w:tc>
        <w:tc>
          <w:tcPr>
            <w:tcW w:w="6258" w:type="dxa"/>
            <w:vAlign w:val="top"/>
          </w:tcPr>
          <w:p>
            <w:pPr>
              <w:widowControl/>
              <w:jc w:val="left"/>
              <w:rPr>
                <w:rFonts w:cs="华文彩云"/>
                <w:color w:val="000000"/>
                <w:kern w:val="0"/>
                <w:szCs w:val="21"/>
              </w:rPr>
            </w:pPr>
            <w:r>
              <w:rPr>
                <w:rFonts w:cs="华文彩云"/>
                <w:color w:val="000000"/>
                <w:szCs w:val="21"/>
              </w:rPr>
              <w:t>道路车辆--网联车辆（ExVe）方法论--第1部分：一般信息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31</w:t>
            </w:r>
          </w:p>
        </w:tc>
        <w:tc>
          <w:tcPr>
            <w:tcW w:w="1985" w:type="dxa"/>
            <w:vAlign w:val="center"/>
          </w:tcPr>
          <w:p>
            <w:pPr>
              <w:widowControl/>
              <w:rPr>
                <w:rFonts w:cs="华文彩云"/>
                <w:color w:val="000000"/>
                <w:kern w:val="0"/>
                <w:szCs w:val="21"/>
              </w:rPr>
            </w:pPr>
            <w:r>
              <w:rPr>
                <w:rFonts w:cs="华文彩云"/>
                <w:color w:val="000000"/>
                <w:szCs w:val="21"/>
              </w:rPr>
              <w:t>ISO 20077-2:2018</w:t>
            </w:r>
          </w:p>
        </w:tc>
        <w:tc>
          <w:tcPr>
            <w:tcW w:w="6258" w:type="dxa"/>
            <w:vAlign w:val="top"/>
          </w:tcPr>
          <w:p>
            <w:pPr>
              <w:widowControl/>
              <w:jc w:val="left"/>
              <w:rPr>
                <w:rFonts w:cs="华文彩云"/>
                <w:color w:val="000000"/>
                <w:kern w:val="0"/>
                <w:szCs w:val="21"/>
              </w:rPr>
            </w:pPr>
            <w:r>
              <w:rPr>
                <w:rFonts w:cs="华文彩云"/>
                <w:color w:val="000000"/>
                <w:szCs w:val="21"/>
              </w:rPr>
              <w:t>道路车辆--网联车辆（ExVe）方法论--第2部分：设计导则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32</w:t>
            </w:r>
          </w:p>
        </w:tc>
        <w:tc>
          <w:tcPr>
            <w:tcW w:w="1985" w:type="dxa"/>
            <w:vAlign w:val="center"/>
          </w:tcPr>
          <w:p>
            <w:pPr>
              <w:widowControl/>
              <w:rPr>
                <w:rFonts w:cs="华文彩云"/>
                <w:color w:val="000000"/>
                <w:kern w:val="0"/>
                <w:szCs w:val="21"/>
              </w:rPr>
            </w:pPr>
            <w:r>
              <w:rPr>
                <w:rFonts w:cs="华文彩云"/>
                <w:color w:val="000000"/>
                <w:kern w:val="0"/>
                <w:szCs w:val="21"/>
              </w:rPr>
              <w:t>ISO/CD15638-4</w:t>
            </w:r>
          </w:p>
        </w:tc>
        <w:tc>
          <w:tcPr>
            <w:tcW w:w="6258" w:type="dxa"/>
            <w:vAlign w:val="center"/>
          </w:tcPr>
          <w:p>
            <w:pPr>
              <w:widowControl/>
              <w:jc w:val="left"/>
              <w:rPr>
                <w:rFonts w:cs="华文彩云"/>
                <w:color w:val="333333"/>
                <w:kern w:val="0"/>
                <w:szCs w:val="21"/>
              </w:rPr>
            </w:pPr>
            <w:r>
              <w:rPr>
                <w:rFonts w:cs="华文彩云"/>
                <w:color w:val="333333"/>
                <w:kern w:val="0"/>
                <w:szCs w:val="21"/>
              </w:rPr>
              <w:t>智能运输系统--受管制的商用货运车辆（TARV）的合作远程信息处理应用框架--第4部分：系统安全要求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33</w:t>
            </w:r>
          </w:p>
        </w:tc>
        <w:tc>
          <w:tcPr>
            <w:tcW w:w="1985" w:type="dxa"/>
            <w:vAlign w:val="center"/>
          </w:tcPr>
          <w:p>
            <w:pPr>
              <w:widowControl/>
              <w:rPr>
                <w:rFonts w:cs="华文彩云"/>
                <w:color w:val="000000"/>
                <w:kern w:val="0"/>
                <w:szCs w:val="21"/>
              </w:rPr>
            </w:pPr>
            <w:r>
              <w:rPr>
                <w:rFonts w:cs="华文彩云"/>
                <w:color w:val="000000"/>
                <w:kern w:val="0"/>
                <w:szCs w:val="21"/>
              </w:rPr>
              <w:t>ISO/DIS15638-9</w:t>
            </w:r>
          </w:p>
        </w:tc>
        <w:tc>
          <w:tcPr>
            <w:tcW w:w="6258" w:type="dxa"/>
            <w:vAlign w:val="center"/>
          </w:tcPr>
          <w:p>
            <w:pPr>
              <w:widowControl/>
              <w:jc w:val="left"/>
              <w:rPr>
                <w:rFonts w:cs="华文彩云"/>
                <w:color w:val="333333"/>
                <w:kern w:val="0"/>
                <w:szCs w:val="21"/>
              </w:rPr>
            </w:pPr>
            <w:r>
              <w:rPr>
                <w:rFonts w:cs="华文彩云"/>
                <w:color w:val="333333"/>
                <w:kern w:val="0"/>
                <w:szCs w:val="21"/>
              </w:rPr>
              <w:t>智能运输系统--受管制的商用货运车辆（TARV）的协作远程信息处理应用框架--第9部分：远程电子行驶记录仪监控（RTM）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34</w:t>
            </w:r>
          </w:p>
        </w:tc>
        <w:tc>
          <w:tcPr>
            <w:tcW w:w="1985" w:type="dxa"/>
            <w:vAlign w:val="center"/>
          </w:tcPr>
          <w:p>
            <w:pPr>
              <w:widowControl/>
              <w:rPr>
                <w:rFonts w:cs="华文彩云"/>
                <w:color w:val="000000"/>
                <w:kern w:val="0"/>
                <w:szCs w:val="21"/>
              </w:rPr>
            </w:pPr>
            <w:r>
              <w:rPr>
                <w:rFonts w:cs="华文彩云"/>
                <w:color w:val="000000"/>
                <w:kern w:val="0"/>
                <w:szCs w:val="21"/>
              </w:rPr>
              <w:t>ISO/CD15638-20</w:t>
            </w:r>
          </w:p>
        </w:tc>
        <w:tc>
          <w:tcPr>
            <w:tcW w:w="6258" w:type="dxa"/>
            <w:vAlign w:val="center"/>
          </w:tcPr>
          <w:p>
            <w:pPr>
              <w:widowControl/>
              <w:jc w:val="left"/>
              <w:rPr>
                <w:rFonts w:cs="华文彩云"/>
                <w:color w:val="333333"/>
                <w:kern w:val="0"/>
                <w:szCs w:val="21"/>
              </w:rPr>
            </w:pPr>
            <w:r>
              <w:rPr>
                <w:rFonts w:cs="华文彩云"/>
                <w:color w:val="333333"/>
                <w:kern w:val="0"/>
                <w:szCs w:val="21"/>
              </w:rPr>
              <w:t>智能运输系统--受管制的商用货运车辆（TARV）的合作远程信息处理应用框架--第20部分：动态称重（WIM）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35</w:t>
            </w:r>
          </w:p>
        </w:tc>
        <w:tc>
          <w:tcPr>
            <w:tcW w:w="1985" w:type="dxa"/>
            <w:vAlign w:val="center"/>
          </w:tcPr>
          <w:p>
            <w:pPr>
              <w:widowControl/>
              <w:rPr>
                <w:rFonts w:cs="华文彩云"/>
                <w:color w:val="000000"/>
                <w:kern w:val="0"/>
                <w:szCs w:val="21"/>
              </w:rPr>
            </w:pPr>
            <w:r>
              <w:rPr>
                <w:rFonts w:cs="华文彩云"/>
                <w:color w:val="000000"/>
                <w:kern w:val="0"/>
                <w:szCs w:val="21"/>
              </w:rPr>
              <w:t>ISO/DIS15638-22</w:t>
            </w:r>
          </w:p>
        </w:tc>
        <w:tc>
          <w:tcPr>
            <w:tcW w:w="6258" w:type="dxa"/>
            <w:vAlign w:val="center"/>
          </w:tcPr>
          <w:p>
            <w:pPr>
              <w:widowControl/>
              <w:jc w:val="left"/>
              <w:rPr>
                <w:rFonts w:cs="华文彩云"/>
                <w:color w:val="333333"/>
                <w:kern w:val="0"/>
                <w:szCs w:val="21"/>
              </w:rPr>
            </w:pPr>
            <w:r>
              <w:rPr>
                <w:rFonts w:cs="华文彩云"/>
                <w:color w:val="333333"/>
                <w:kern w:val="0"/>
                <w:szCs w:val="21"/>
              </w:rPr>
              <w:t>智能运输系统--受管制的商用货运车辆协同远程信息处理应用框架（TARV）--第22部分：货车稳定性监测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36</w:t>
            </w:r>
          </w:p>
        </w:tc>
        <w:tc>
          <w:tcPr>
            <w:tcW w:w="1985" w:type="dxa"/>
            <w:vAlign w:val="center"/>
          </w:tcPr>
          <w:p>
            <w:pPr>
              <w:widowControl/>
              <w:rPr>
                <w:rFonts w:cs="华文彩云"/>
                <w:color w:val="000000"/>
                <w:kern w:val="0"/>
                <w:szCs w:val="21"/>
              </w:rPr>
            </w:pPr>
            <w:r>
              <w:rPr>
                <w:rFonts w:cs="华文彩云"/>
                <w:color w:val="000000"/>
                <w:kern w:val="0"/>
                <w:szCs w:val="21"/>
              </w:rPr>
              <w:t>ISO/DIS17515-3</w:t>
            </w:r>
          </w:p>
        </w:tc>
        <w:tc>
          <w:tcPr>
            <w:tcW w:w="6258" w:type="dxa"/>
            <w:vAlign w:val="center"/>
          </w:tcPr>
          <w:p>
            <w:pPr>
              <w:widowControl/>
              <w:jc w:val="left"/>
              <w:rPr>
                <w:rFonts w:cs="华文彩云"/>
                <w:color w:val="333333"/>
                <w:kern w:val="0"/>
                <w:szCs w:val="21"/>
              </w:rPr>
            </w:pPr>
            <w:r>
              <w:rPr>
                <w:rFonts w:cs="华文彩云"/>
                <w:color w:val="333333"/>
                <w:kern w:val="0"/>
                <w:szCs w:val="21"/>
              </w:rPr>
              <w:t>智能传输系统--演进通用地面无线电接入网--第3部分：LTE-V2X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widowControl/>
              <w:jc w:val="center"/>
              <w:rPr>
                <w:rFonts w:cs="华文彩云"/>
                <w:color w:val="000000"/>
                <w:szCs w:val="21"/>
              </w:rPr>
            </w:pPr>
            <w:r>
              <w:rPr>
                <w:rFonts w:cs="华文彩云"/>
                <w:color w:val="000000"/>
                <w:szCs w:val="21"/>
              </w:rPr>
              <w:t>37</w:t>
            </w:r>
          </w:p>
        </w:tc>
        <w:tc>
          <w:tcPr>
            <w:tcW w:w="1985" w:type="dxa"/>
            <w:vAlign w:val="center"/>
          </w:tcPr>
          <w:p>
            <w:pPr>
              <w:widowControl/>
              <w:rPr>
                <w:rFonts w:cs="华文彩云"/>
                <w:color w:val="000000"/>
                <w:kern w:val="0"/>
                <w:szCs w:val="21"/>
              </w:rPr>
            </w:pPr>
            <w:r>
              <w:rPr>
                <w:rFonts w:cs="华文彩云"/>
                <w:color w:val="000000"/>
                <w:kern w:val="0"/>
                <w:szCs w:val="21"/>
              </w:rPr>
              <w:t>ISO/DTS19091</w:t>
            </w:r>
          </w:p>
        </w:tc>
        <w:tc>
          <w:tcPr>
            <w:tcW w:w="6258" w:type="dxa"/>
            <w:vAlign w:val="center"/>
          </w:tcPr>
          <w:p>
            <w:pPr>
              <w:widowControl/>
              <w:jc w:val="left"/>
              <w:rPr>
                <w:rFonts w:cs="华文彩云"/>
                <w:color w:val="333333"/>
                <w:kern w:val="0"/>
                <w:szCs w:val="21"/>
              </w:rPr>
            </w:pPr>
            <w:r>
              <w:rPr>
                <w:rFonts w:cs="华文彩云"/>
                <w:color w:val="333333"/>
                <w:kern w:val="0"/>
                <w:szCs w:val="21"/>
              </w:rPr>
              <w:t>智能传输系统--协作ITS--将V2I和I2V通信用于与信号交叉口相关的应用</w:t>
            </w:r>
          </w:p>
        </w:tc>
      </w:tr>
    </w:tbl>
    <w:p>
      <w:pPr>
        <w:rPr>
          <w:rFonts w:cs="华文彩云"/>
          <w:b/>
        </w:rPr>
      </w:pPr>
    </w:p>
    <w:p>
      <w:pPr>
        <w:pStyle w:val="2"/>
        <w:snapToGrid w:val="0"/>
        <w:spacing w:before="0" w:after="0" w:line="560" w:lineRule="exact"/>
        <w:ind w:firstLine="640" w:firstLineChars="200"/>
        <w:rPr>
          <w:rFonts w:eastAsia="黑体" w:cs="华文彩云"/>
          <w:b w:val="0"/>
          <w:sz w:val="32"/>
          <w:szCs w:val="32"/>
        </w:rPr>
      </w:pPr>
      <w:r>
        <w:rPr>
          <w:rFonts w:eastAsia="黑体" w:cs="华文彩云"/>
          <w:b w:val="0"/>
          <w:sz w:val="32"/>
          <w:szCs w:val="32"/>
        </w:rPr>
        <w:t>四、编制过程</w:t>
      </w:r>
    </w:p>
    <w:p>
      <w:pPr>
        <w:pStyle w:val="3"/>
        <w:adjustRightInd w:val="0"/>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（一）立项</w:t>
      </w:r>
    </w:p>
    <w:p>
      <w:pPr>
        <w:snapToGrid w:val="0"/>
        <w:spacing w:line="560" w:lineRule="exact"/>
        <w:ind w:firstLine="640" w:firstLineChars="200"/>
        <w:rPr>
          <w:rFonts w:eastAsia="仿宋_GB2312" w:cs="华文彩云"/>
          <w:sz w:val="32"/>
          <w:szCs w:val="32"/>
        </w:rPr>
      </w:pPr>
      <w:r>
        <w:rPr>
          <w:rFonts w:eastAsia="仿宋_GB2312" w:cs="华文彩云"/>
          <w:sz w:val="32"/>
          <w:szCs w:val="32"/>
        </w:rPr>
        <w:t>按照工业和信息化部要求，结合道路交通管理工作需要，专门设立《国家车联网产业标准体系建设指南(车辆智能管理)》研究项目，成立了编写组，列出了专项经费。</w:t>
      </w:r>
    </w:p>
    <w:p>
      <w:pPr>
        <w:pStyle w:val="3"/>
        <w:adjustRightInd w:val="0"/>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（二）编写起草</w:t>
      </w:r>
    </w:p>
    <w:p>
      <w:pPr>
        <w:spacing w:line="560" w:lineRule="exact"/>
        <w:ind w:firstLine="640" w:firstLineChars="200"/>
        <w:rPr>
          <w:rFonts w:eastAsia="仿宋_GB2312" w:cs="华文彩云"/>
          <w:sz w:val="32"/>
          <w:szCs w:val="32"/>
        </w:rPr>
      </w:pPr>
      <w:r>
        <w:rPr>
          <w:rFonts w:eastAsia="仿宋_GB2312" w:cs="华文彩云"/>
          <w:sz w:val="32"/>
          <w:szCs w:val="32"/>
        </w:rPr>
        <w:t>编写组按照《建设指南》总体部分提出的要求，调研了国内开展智能网联汽车道路测试、车联网城市级验证示范、车联网环境下精准出行服务、辅助安全驾驶等相关工作现状及标准化需求。经过多次专题讨论、座谈和行业研讨，共同确定了车辆智能管理标准体系建设的基本原则和指导方针。在充分听取行业意见的基础上，于2019年6月份提出了《国家智能网联汽车标准体系建设指南（车辆智能管理）》（征求意见稿）。征求意见稿围绕道路交通管理中心工作，以推动车联网技术在公安交通管理领域应用、保障车联网智能网联汽车运行安全为核心，提出智能网联汽车登记管理、身份认证与安全、道路运行管理及车辆协同管控与服务等领域拟制定国家、行业标准。</w:t>
      </w:r>
    </w:p>
    <w:p>
      <w:pPr>
        <w:spacing w:line="560" w:lineRule="exact"/>
        <w:ind w:firstLine="640" w:firstLineChars="200"/>
        <w:rPr>
          <w:rFonts w:eastAsia="仿宋_GB2312" w:cs="华文彩云"/>
          <w:sz w:val="32"/>
          <w:szCs w:val="32"/>
        </w:rPr>
      </w:pPr>
      <w:r>
        <w:rPr>
          <w:rFonts w:eastAsia="仿宋_GB2312" w:cs="华文彩云"/>
          <w:sz w:val="32"/>
          <w:szCs w:val="32"/>
        </w:rPr>
        <w:t>2019年7月上旬，编写组召开征求意见稿讨论会，专门邀请中国信息通信研究院、中国汽车技术研究中心有限公司专家对标准体系架构进行了论证完善，确保相关内容与《建设指南》已发布部分内容协调一致。</w:t>
      </w:r>
    </w:p>
    <w:p>
      <w:pPr>
        <w:spacing w:line="560" w:lineRule="exact"/>
        <w:ind w:firstLine="640" w:firstLineChars="200"/>
        <w:rPr>
          <w:rFonts w:eastAsia="仿宋_GB2312" w:cs="华文彩云"/>
          <w:sz w:val="32"/>
          <w:szCs w:val="32"/>
        </w:rPr>
      </w:pPr>
      <w:r>
        <w:rPr>
          <w:rFonts w:eastAsia="仿宋_GB2312" w:cs="华文彩云"/>
          <w:sz w:val="32"/>
          <w:szCs w:val="32"/>
        </w:rPr>
        <w:t>2019年7月底，专门邀请清华大学、浙江大学、同济大学、东南大学、重庆交通大学、公安部道路交通安全研究中心专家对征求意见稿进行了讨论，进一步完善了标准体系架构，并对体系表所列标准的必要性和可行性进行了讨论。编写组综合考虑专家建议，</w:t>
      </w:r>
      <w:r>
        <w:rPr>
          <w:rFonts w:eastAsia="仿宋_GB2312" w:cs="华文彩云"/>
          <w:b/>
          <w:sz w:val="32"/>
          <w:szCs w:val="32"/>
        </w:rPr>
        <w:t>一是</w:t>
      </w:r>
      <w:r>
        <w:rPr>
          <w:rFonts w:eastAsia="仿宋_GB2312" w:cs="华文彩云"/>
          <w:sz w:val="32"/>
          <w:szCs w:val="32"/>
        </w:rPr>
        <w:t>进一步明确了车联网环境下车辆智能管理范围：主要指公安交通管理部门针对智能网联汽车开展的车辆管理、驾驶人管理、道路通行秩序管理、道路交通事故处理等道路交通管理工作。</w:t>
      </w:r>
      <w:r>
        <w:rPr>
          <w:rFonts w:eastAsia="仿宋_GB2312" w:cs="华文彩云"/>
          <w:b/>
          <w:sz w:val="32"/>
          <w:szCs w:val="32"/>
        </w:rPr>
        <w:t>二是</w:t>
      </w:r>
      <w:r>
        <w:rPr>
          <w:rFonts w:eastAsia="仿宋_GB2312" w:cs="华文彩云"/>
          <w:sz w:val="32"/>
          <w:szCs w:val="32"/>
        </w:rPr>
        <w:t>进一步明确将标准体系中路侧交管设施统一称为道路交通管理设施，推动其在车联网环境下的数字化、网联化工作。</w:t>
      </w:r>
      <w:r>
        <w:rPr>
          <w:rFonts w:eastAsia="仿宋_GB2312" w:cs="华文彩云"/>
          <w:b/>
          <w:sz w:val="32"/>
          <w:szCs w:val="32"/>
        </w:rPr>
        <w:t>三是</w:t>
      </w:r>
      <w:r>
        <w:rPr>
          <w:rFonts w:eastAsia="仿宋_GB2312" w:cs="华文彩云"/>
          <w:sz w:val="32"/>
          <w:szCs w:val="32"/>
        </w:rPr>
        <w:t>进一步明确智能网联汽车运行管理包括交通秩序管理、交通事故处理和实时运行管理三个方面。其中实时运行管理主要围绕智能网联汽车交通管理平台提出拟制定标准。智能网联汽车交通管理平台的具体建设、运行和监管模式根据车联网产业发展情况确定。</w:t>
      </w:r>
    </w:p>
    <w:p>
      <w:pPr>
        <w:spacing w:line="560" w:lineRule="exact"/>
        <w:ind w:firstLine="640" w:firstLineChars="200"/>
        <w:rPr>
          <w:rFonts w:eastAsia="仿宋_GB2312" w:cs="华文彩云"/>
          <w:sz w:val="32"/>
          <w:szCs w:val="32"/>
        </w:rPr>
      </w:pPr>
      <w:r>
        <w:rPr>
          <w:rFonts w:eastAsia="仿宋_GB2312" w:cs="华文彩云"/>
          <w:sz w:val="32"/>
          <w:szCs w:val="32"/>
        </w:rPr>
        <w:t>2019年8月，公安部交通管理局专门致函工业信息化部科技司、国家市场监督管理总局标准技术管理司，协助征求车联网产业发展专项委员会相关委员单位、社会行业意见。根据相关单位意见，对征求意见稿进行了修改完善。</w:t>
      </w:r>
      <w:r>
        <w:rPr>
          <w:rFonts w:eastAsia="仿宋_GB2312" w:cs="华文彩云"/>
          <w:b/>
          <w:sz w:val="32"/>
          <w:szCs w:val="32"/>
        </w:rPr>
        <w:t>一是</w:t>
      </w:r>
      <w:r>
        <w:rPr>
          <w:rFonts w:eastAsia="仿宋_GB2312" w:cs="华文彩云"/>
          <w:sz w:val="32"/>
          <w:szCs w:val="32"/>
        </w:rPr>
        <w:t>在第二章第二节“（二）构建思路及架构”中说明现有标准体系架构与《国家车联网产业标准体系建设指南（总体要求）》中提出的体系架构的对应关系。现有体系架构是在《国家车联网产业标准体系建设指南（总体要求）》要求的基础上提出，并进一步完善和细化，内容一致，不影响构建统一、协调的国家车联网标准体系结构。</w:t>
      </w:r>
      <w:r>
        <w:rPr>
          <w:rFonts w:eastAsia="仿宋_GB2312" w:cs="华文彩云"/>
          <w:b/>
          <w:sz w:val="32"/>
          <w:szCs w:val="32"/>
        </w:rPr>
        <w:t>二是</w:t>
      </w:r>
      <w:r>
        <w:rPr>
          <w:rFonts w:eastAsia="仿宋_GB2312" w:cs="华文彩云"/>
          <w:sz w:val="32"/>
          <w:szCs w:val="32"/>
        </w:rPr>
        <w:t>在第三章第二节“（二）标准分类说明”进一步明确：102分类与编码、103符号、302道路交通管理设施、403实时运行管理、500车路协同与管控等项标准的标准化对象为公安交通管理工作中涉及的道路交通管理设施及管理平台；对应修改标准体系表中102、103、302、403、500相关标准名称，突出标准化对象属于道路交通管理领域；修改 “道路交通管理设施分类与编码”等标准名称；删除“102-4 道路交通标志信息编码”、“502-3公交运营系统信息交互接口规范”、“502-5互联网道路交通运行信息接入接口规范”等标准。</w:t>
      </w:r>
      <w:r>
        <w:rPr>
          <w:rFonts w:eastAsia="仿宋_GB2312" w:cs="华文彩云"/>
          <w:b/>
          <w:sz w:val="32"/>
          <w:szCs w:val="32"/>
        </w:rPr>
        <w:t>三是</w:t>
      </w:r>
      <w:r>
        <w:rPr>
          <w:rFonts w:eastAsia="仿宋_GB2312" w:cs="华文彩云"/>
          <w:sz w:val="32"/>
          <w:szCs w:val="32"/>
        </w:rPr>
        <w:t>“202自动驾驶能力测试要求”改为“202自动驾驶运行安全测试要求”。本部分相关内容主要从公安交通管理及车辆运行安全角度，针对智能网联汽车自动驾驶能力开展测试，即测试智能网联汽车在道路上由机器代替人类自主驾驶的能力，包括基本驾驶能力测试、交通规则遵守能力测试、应急处理能力测试等内容。《国家车联网产业标准体系建设指南（智能网联汽车）》中提出的相关标准，主要侧重车辆功能与性能的评价，与本部分标准化对象不同。</w:t>
      </w:r>
    </w:p>
    <w:p>
      <w:pPr>
        <w:pStyle w:val="2"/>
        <w:snapToGrid w:val="0"/>
        <w:spacing w:before="0" w:after="0" w:line="560" w:lineRule="exact"/>
        <w:ind w:firstLine="640" w:firstLineChars="200"/>
        <w:rPr>
          <w:rFonts w:eastAsia="黑体" w:cs="华文彩云"/>
          <w:b w:val="0"/>
          <w:sz w:val="32"/>
          <w:szCs w:val="32"/>
        </w:rPr>
      </w:pPr>
      <w:r>
        <w:rPr>
          <w:rFonts w:eastAsia="黑体" w:cs="华文彩云"/>
          <w:b w:val="0"/>
          <w:sz w:val="32"/>
          <w:szCs w:val="32"/>
        </w:rPr>
        <w:t>五、标准修订依据</w:t>
      </w:r>
    </w:p>
    <w:p>
      <w:pPr>
        <w:spacing w:line="560" w:lineRule="exact"/>
        <w:ind w:firstLine="640" w:firstLineChars="200"/>
        <w:rPr>
          <w:rFonts w:eastAsia="仿宋_GB2312" w:cs="华文彩云"/>
          <w:sz w:val="32"/>
          <w:szCs w:val="32"/>
        </w:rPr>
      </w:pPr>
      <w:r>
        <w:rPr>
          <w:rFonts w:eastAsia="仿宋_GB2312" w:cs="华文彩云"/>
          <w:sz w:val="32"/>
          <w:szCs w:val="32"/>
        </w:rPr>
        <w:t>1、《中华人民共和国标准化法》</w:t>
      </w:r>
    </w:p>
    <w:p>
      <w:pPr>
        <w:spacing w:line="560" w:lineRule="exact"/>
        <w:ind w:firstLine="640" w:firstLineChars="200"/>
        <w:rPr>
          <w:rFonts w:eastAsia="仿宋_GB2312" w:cs="华文彩云"/>
          <w:sz w:val="32"/>
          <w:szCs w:val="32"/>
        </w:rPr>
      </w:pPr>
      <w:r>
        <w:rPr>
          <w:rFonts w:eastAsia="仿宋_GB2312" w:cs="华文彩云"/>
          <w:sz w:val="32"/>
          <w:szCs w:val="32"/>
        </w:rPr>
        <w:t>2、《中华人民共和国道路交通安全法》</w:t>
      </w:r>
    </w:p>
    <w:p>
      <w:pPr>
        <w:spacing w:line="560" w:lineRule="exact"/>
        <w:ind w:firstLine="640" w:firstLineChars="200"/>
        <w:rPr>
          <w:rFonts w:eastAsia="仿宋_GB2312" w:cs="华文彩云"/>
          <w:sz w:val="32"/>
          <w:szCs w:val="32"/>
        </w:rPr>
      </w:pPr>
      <w:r>
        <w:rPr>
          <w:rFonts w:eastAsia="仿宋_GB2312" w:cs="华文彩云"/>
          <w:sz w:val="32"/>
          <w:szCs w:val="32"/>
        </w:rPr>
        <w:t>3、《中华人民共和国道路交通安全法实施条例》</w:t>
      </w:r>
    </w:p>
    <w:p>
      <w:pPr>
        <w:spacing w:line="560" w:lineRule="exact"/>
        <w:ind w:firstLine="640" w:firstLineChars="200"/>
        <w:rPr>
          <w:rFonts w:eastAsia="仿宋_GB2312" w:cs="华文彩云"/>
          <w:sz w:val="32"/>
          <w:szCs w:val="32"/>
        </w:rPr>
      </w:pPr>
      <w:r>
        <w:rPr>
          <w:rFonts w:eastAsia="仿宋_GB2312" w:cs="华文彩云"/>
          <w:sz w:val="32"/>
          <w:szCs w:val="32"/>
        </w:rPr>
        <w:t>4、《城市道路管理条例》</w:t>
      </w:r>
    </w:p>
    <w:p>
      <w:pPr>
        <w:spacing w:line="560" w:lineRule="exact"/>
        <w:ind w:firstLine="640" w:firstLineChars="200"/>
        <w:rPr>
          <w:rFonts w:eastAsia="仿宋_GB2312" w:cs="华文彩云"/>
          <w:sz w:val="32"/>
          <w:szCs w:val="32"/>
        </w:rPr>
      </w:pPr>
      <w:r>
        <w:rPr>
          <w:rFonts w:eastAsia="仿宋_GB2312" w:cs="华文彩云"/>
          <w:sz w:val="32"/>
          <w:szCs w:val="32"/>
        </w:rPr>
        <w:t>5、工业</w:t>
      </w:r>
      <w:r>
        <w:rPr>
          <w:rFonts w:hint="eastAsia" w:eastAsia="仿宋_GB2312" w:cs="华文彩云"/>
          <w:sz w:val="32"/>
          <w:szCs w:val="32"/>
        </w:rPr>
        <w:t>和</w:t>
      </w:r>
      <w:r>
        <w:rPr>
          <w:rFonts w:eastAsia="仿宋_GB2312" w:cs="华文彩云"/>
          <w:sz w:val="32"/>
          <w:szCs w:val="32"/>
        </w:rPr>
        <w:t>信息化部、国家标准化管理委员会《国家车联网产业标准体系建设指南》（总体要求）、《国家车联网产业标准体系建设指南（智能网联汽车）》《国家车联网产业标准体系建设指南（信息通信）》、《国家车联网产业标准体系建设指南（电子产品和服务）》</w:t>
      </w:r>
    </w:p>
    <w:p>
      <w:pPr>
        <w:spacing w:line="560" w:lineRule="exact"/>
        <w:ind w:firstLine="640" w:firstLineChars="200"/>
        <w:rPr>
          <w:rFonts w:eastAsia="仿宋_GB2312" w:cs="华文彩云"/>
          <w:sz w:val="32"/>
          <w:szCs w:val="32"/>
        </w:rPr>
      </w:pPr>
      <w:r>
        <w:rPr>
          <w:rFonts w:eastAsia="仿宋_GB2312" w:cs="华文彩云"/>
          <w:sz w:val="32"/>
          <w:szCs w:val="32"/>
        </w:rPr>
        <w:t>6、工业</w:t>
      </w:r>
      <w:r>
        <w:rPr>
          <w:rFonts w:hint="eastAsia" w:eastAsia="仿宋_GB2312" w:cs="华文彩云"/>
          <w:sz w:val="32"/>
          <w:szCs w:val="32"/>
        </w:rPr>
        <w:t>和</w:t>
      </w:r>
      <w:r>
        <w:rPr>
          <w:rFonts w:eastAsia="仿宋_GB2312" w:cs="华文彩云"/>
          <w:sz w:val="32"/>
          <w:szCs w:val="32"/>
        </w:rPr>
        <w:t>信息化部、公安部、交通运输部《智能网联汽车道路测试管理规范(试行)》</w:t>
      </w:r>
    </w:p>
    <w:p>
      <w:pPr>
        <w:spacing w:line="560" w:lineRule="exact"/>
        <w:ind w:firstLine="640" w:firstLineChars="200"/>
        <w:rPr>
          <w:rFonts w:eastAsia="仿宋_GB2312" w:cs="华文彩云"/>
          <w:sz w:val="32"/>
          <w:szCs w:val="32"/>
        </w:rPr>
      </w:pPr>
      <w:r>
        <w:rPr>
          <w:rFonts w:eastAsia="仿宋_GB2312" w:cs="华文彩云"/>
          <w:sz w:val="32"/>
          <w:szCs w:val="32"/>
        </w:rPr>
        <w:t>7、工业</w:t>
      </w:r>
      <w:r>
        <w:rPr>
          <w:rFonts w:hint="eastAsia" w:eastAsia="仿宋_GB2312" w:cs="华文彩云"/>
          <w:sz w:val="32"/>
          <w:szCs w:val="32"/>
        </w:rPr>
        <w:t>和</w:t>
      </w:r>
      <w:r>
        <w:rPr>
          <w:rFonts w:eastAsia="仿宋_GB2312" w:cs="华文彩云"/>
          <w:sz w:val="32"/>
          <w:szCs w:val="32"/>
        </w:rPr>
        <w:t>信息化部《车联网（智能网联汽车）产业发展行动计划》</w:t>
      </w:r>
    </w:p>
    <w:p>
      <w:pPr>
        <w:pStyle w:val="2"/>
        <w:snapToGrid w:val="0"/>
        <w:spacing w:before="0" w:after="0" w:line="560" w:lineRule="exact"/>
        <w:ind w:firstLine="640" w:firstLineChars="200"/>
        <w:rPr>
          <w:rFonts w:eastAsia="黑体" w:cs="华文彩云"/>
          <w:b w:val="0"/>
          <w:sz w:val="32"/>
          <w:szCs w:val="32"/>
        </w:rPr>
      </w:pPr>
      <w:r>
        <w:rPr>
          <w:rFonts w:eastAsia="黑体" w:cs="华文彩云"/>
          <w:b w:val="0"/>
          <w:sz w:val="32"/>
          <w:szCs w:val="32"/>
        </w:rPr>
        <w:t>六、主要内容</w:t>
      </w:r>
    </w:p>
    <w:p>
      <w:pPr>
        <w:snapToGrid w:val="0"/>
        <w:spacing w:line="560" w:lineRule="exact"/>
        <w:ind w:firstLine="640" w:firstLineChars="200"/>
        <w:rPr>
          <w:rFonts w:eastAsia="仿宋_GB2312" w:cs="华文彩云"/>
          <w:sz w:val="32"/>
          <w:szCs w:val="32"/>
        </w:rPr>
      </w:pPr>
      <w:r>
        <w:rPr>
          <w:rFonts w:eastAsia="仿宋_GB2312" w:cs="华文彩云"/>
          <w:sz w:val="32"/>
          <w:szCs w:val="32"/>
        </w:rPr>
        <w:t>《国家车联网产业标准体系建设指南（车辆智能管理）》主要包括总体要求、构建方法、标准体系、组织实施4部分。</w:t>
      </w:r>
    </w:p>
    <w:p>
      <w:pPr>
        <w:pStyle w:val="3"/>
        <w:adjustRightInd w:val="0"/>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（一）总体要求</w:t>
      </w:r>
    </w:p>
    <w:p>
      <w:pPr>
        <w:snapToGrid w:val="0"/>
        <w:spacing w:line="560" w:lineRule="exact"/>
        <w:ind w:firstLine="643" w:firstLineChars="200"/>
        <w:rPr>
          <w:rFonts w:eastAsia="仿宋_GB2312" w:cs="华文彩云"/>
          <w:sz w:val="32"/>
          <w:szCs w:val="32"/>
        </w:rPr>
      </w:pPr>
      <w:r>
        <w:rPr>
          <w:rFonts w:eastAsia="仿宋_GB2312" w:cs="华文彩云"/>
          <w:b/>
          <w:sz w:val="32"/>
          <w:szCs w:val="32"/>
        </w:rPr>
        <w:t>1、指导思想部分。</w:t>
      </w:r>
      <w:r>
        <w:rPr>
          <w:rFonts w:eastAsia="仿宋_GB2312" w:cs="华文彩云"/>
          <w:sz w:val="32"/>
          <w:szCs w:val="32"/>
        </w:rPr>
        <w:t>明确提出聚焦国家交通强国、科技强国、数字中国、智慧社会战略，发挥标准的基础性和引导性作用，满足智能网联汽车道路测试、车联网城市级验证示范、车联网环境下精准出行服务、辅助安全驾驶等工作需求，加快推进现代科技与交通管理的深度融合，促进车联网技术和产业发展，建立适应我国技术和产业发展需要、基于车联网环境的车辆智能管理标准体系。</w:t>
      </w:r>
    </w:p>
    <w:p>
      <w:pPr>
        <w:snapToGrid w:val="0"/>
        <w:spacing w:line="560" w:lineRule="exact"/>
        <w:ind w:firstLine="643" w:firstLineChars="200"/>
        <w:rPr>
          <w:rFonts w:eastAsia="仿宋_GB2312" w:cs="华文彩云"/>
          <w:sz w:val="32"/>
          <w:szCs w:val="32"/>
        </w:rPr>
      </w:pPr>
      <w:r>
        <w:rPr>
          <w:rFonts w:eastAsia="仿宋_GB2312" w:cs="华文彩云"/>
          <w:b/>
          <w:sz w:val="32"/>
          <w:szCs w:val="32"/>
        </w:rPr>
        <w:t>2、基本原则部分。</w:t>
      </w:r>
      <w:r>
        <w:rPr>
          <w:rFonts w:eastAsia="仿宋_GB2312" w:cs="华文彩云"/>
          <w:sz w:val="32"/>
          <w:szCs w:val="32"/>
        </w:rPr>
        <w:t>结合道路交通管理工作重大部署，合理规划车辆智能管理标准体系布局，科学确定发展重点领域，满足车联网产业发展需求及车联网环境下社会公共安全管理、道路交通安全畅通需要；坚持创新驱动，强化以车联网科技创新为动力，推进科技研发、标准研制和服务公安机关社会治理能力跨越式发展，提升车辆智能管理标准技术水平，加大标准实施、监督和服务力度，提高标准化效益；坚持实战引领，以保障车联网技术落地应用为着力点，以提升车辆智能管理能力为落脚点，优先满足公安交管部门开展交通管理业务亟需标准的制定和实施。</w:t>
      </w:r>
    </w:p>
    <w:p>
      <w:pPr>
        <w:snapToGrid w:val="0"/>
        <w:spacing w:line="560" w:lineRule="exact"/>
        <w:ind w:firstLine="643" w:firstLineChars="200"/>
        <w:rPr>
          <w:rFonts w:eastAsia="仿宋_GB2312" w:cs="华文彩云"/>
          <w:sz w:val="32"/>
          <w:szCs w:val="32"/>
        </w:rPr>
      </w:pPr>
      <w:r>
        <w:rPr>
          <w:rFonts w:eastAsia="仿宋_GB2312" w:cs="华文彩云"/>
          <w:b/>
          <w:sz w:val="32"/>
          <w:szCs w:val="32"/>
        </w:rPr>
        <w:t>3、建设目标部分。</w:t>
      </w:r>
      <w:r>
        <w:rPr>
          <w:rFonts w:eastAsia="仿宋_GB2312" w:cs="华文彩云"/>
          <w:sz w:val="32"/>
          <w:szCs w:val="32"/>
        </w:rPr>
        <w:t>根据当前我国标准化工作实际，目标实现主要分为两个阶段，针对车联网产业发展技术现状、未来发展趋势及道路交通管理行业应用需求，分阶段建立车辆智能管理标准体系：</w:t>
      </w:r>
      <w:r>
        <w:rPr>
          <w:rFonts w:eastAsia="仿宋_GB2312" w:cs="华文彩云"/>
          <w:b/>
          <w:sz w:val="32"/>
          <w:szCs w:val="32"/>
        </w:rPr>
        <w:t>一是</w:t>
      </w:r>
      <w:r>
        <w:rPr>
          <w:rFonts w:eastAsia="仿宋_GB2312" w:cs="华文彩云"/>
          <w:sz w:val="32"/>
          <w:szCs w:val="32"/>
        </w:rPr>
        <w:t>到2020年底，初步建立能够支撑智能网联汽车道路测试、车联网城市级验证示范的标准体系，制修订标准20项以上；</w:t>
      </w:r>
      <w:r>
        <w:rPr>
          <w:rFonts w:eastAsia="仿宋_GB2312" w:cs="华文彩云"/>
          <w:b/>
          <w:sz w:val="32"/>
          <w:szCs w:val="32"/>
        </w:rPr>
        <w:t>二是</w:t>
      </w:r>
      <w:r>
        <w:rPr>
          <w:rFonts w:eastAsia="仿宋_GB2312" w:cs="华文彩云"/>
          <w:sz w:val="32"/>
          <w:szCs w:val="32"/>
        </w:rPr>
        <w:t>到2025年，系统形成能够支撑智能网联汽车上道路行驶登记管理、身份认证与安全、道路交通运行管理、车路协同管控与服务等业务领域的标准体系，制修订标准60项以上。</w:t>
      </w:r>
    </w:p>
    <w:p>
      <w:pPr>
        <w:pStyle w:val="3"/>
        <w:adjustRightInd w:val="0"/>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（二）构建方法</w:t>
      </w:r>
      <w:r>
        <w:rPr>
          <w:rFonts w:ascii="Times New Roman" w:hAnsi="Times New Roman" w:eastAsia="楷体_GB2312" w:cs="华文彩云"/>
          <w:sz w:val="32"/>
        </w:rPr>
        <w:tab/>
      </w:r>
    </w:p>
    <w:p>
      <w:pPr>
        <w:snapToGrid w:val="0"/>
        <w:spacing w:line="560" w:lineRule="exact"/>
        <w:ind w:firstLine="643" w:firstLineChars="200"/>
        <w:rPr>
          <w:rFonts w:eastAsia="仿宋_GB2312" w:cs="华文彩云"/>
          <w:sz w:val="32"/>
          <w:szCs w:val="32"/>
        </w:rPr>
      </w:pPr>
      <w:r>
        <w:rPr>
          <w:rFonts w:eastAsia="仿宋_GB2312" w:cs="华文彩云"/>
          <w:b/>
          <w:sz w:val="32"/>
          <w:szCs w:val="32"/>
        </w:rPr>
        <w:t>1、建设依据。一是</w:t>
      </w:r>
      <w:r>
        <w:rPr>
          <w:rFonts w:eastAsia="仿宋_GB2312" w:cs="华文彩云"/>
          <w:sz w:val="32"/>
          <w:szCs w:val="32"/>
        </w:rPr>
        <w:t>阐明按照《中华人民共和国道路交通安全法》规定，我国车辆管理的主体是公安交管部门，车辆智能管理是组成部分。</w:t>
      </w:r>
      <w:r>
        <w:rPr>
          <w:rFonts w:eastAsia="仿宋_GB2312" w:cs="华文彩云"/>
          <w:b/>
          <w:sz w:val="32"/>
          <w:szCs w:val="32"/>
        </w:rPr>
        <w:t>二是</w:t>
      </w:r>
      <w:r>
        <w:rPr>
          <w:rFonts w:eastAsia="仿宋_GB2312" w:cs="华文彩云"/>
          <w:sz w:val="32"/>
          <w:szCs w:val="32"/>
        </w:rPr>
        <w:t>列出主要法律法规和政策依据。</w:t>
      </w:r>
    </w:p>
    <w:p>
      <w:pPr>
        <w:snapToGrid w:val="0"/>
        <w:spacing w:line="560" w:lineRule="exact"/>
        <w:ind w:firstLine="643" w:firstLineChars="200"/>
        <w:rPr>
          <w:rFonts w:eastAsia="仿宋_GB2312" w:cs="华文彩云"/>
          <w:sz w:val="32"/>
          <w:szCs w:val="32"/>
        </w:rPr>
      </w:pPr>
      <w:r>
        <w:rPr>
          <w:rFonts w:eastAsia="仿宋_GB2312" w:cs="华文彩云"/>
          <w:b/>
          <w:sz w:val="32"/>
          <w:szCs w:val="32"/>
        </w:rPr>
        <w:t>2、构建思路及架构。一是</w:t>
      </w:r>
      <w:r>
        <w:rPr>
          <w:rFonts w:eastAsia="仿宋_GB2312" w:cs="华文彩云"/>
          <w:sz w:val="32"/>
          <w:szCs w:val="32"/>
        </w:rPr>
        <w:t>明确车联网、智能网联汽车、车辆智能管理定义。车联网产业是依托信息通信技术，通过车内、车与车、车与路、车与人、车与服务平台的全方位连接和数据交互，提供综合信息服务，形成汽车、电子、信息通信、道路交通运输等行业深度融合的新型产业形态。智能网联汽车是车联网运行的主要载体，是指搭载先进的车载传感器、控制器、执行器等装置，并融合现代通信与网络技术，实现车与X（人、车、路、云端等）智能信息交换、共享，具备复杂环境感知、智能决策、协同控制等功能，可实现“安全、高效、舒适、节能”行驶的新一代汽车。车联网环境下的车辆智能管理主要指公安交通管理部门针对智能网联汽车开展的车辆管理、驾驶人管理、道路通行秩序管理、道路交通事故处理等道路交通管理工作。</w:t>
      </w:r>
      <w:r>
        <w:rPr>
          <w:rFonts w:eastAsia="仿宋_GB2312" w:cs="华文彩云"/>
          <w:b/>
          <w:sz w:val="32"/>
          <w:szCs w:val="32"/>
        </w:rPr>
        <w:t>二是</w:t>
      </w:r>
      <w:r>
        <w:rPr>
          <w:rFonts w:eastAsia="仿宋_GB2312" w:cs="华文彩云"/>
          <w:sz w:val="32"/>
          <w:szCs w:val="32"/>
        </w:rPr>
        <w:t>明确构建车辆智能管理标准体系思路:围绕道路交通管理中心工作，以推动车联网技术在公安交通管理领域应用、保障车联网智能网联汽车运行安全为核心，提出智能网联汽车登记管理、身份认证与安全、道路运行管理及车辆协同管控与服务等领域拟制定国家、行业标准，</w:t>
      </w:r>
    </w:p>
    <w:p>
      <w:pPr>
        <w:pStyle w:val="3"/>
        <w:adjustRightInd w:val="0"/>
        <w:spacing w:before="0" w:after="0" w:line="560" w:lineRule="exact"/>
        <w:ind w:firstLine="640" w:firstLineChars="200"/>
        <w:rPr>
          <w:rFonts w:ascii="Times New Roman" w:hAnsi="Times New Roman" w:eastAsia="楷体_GB2312" w:cs="华文彩云"/>
          <w:sz w:val="32"/>
        </w:rPr>
      </w:pPr>
      <w:r>
        <w:rPr>
          <w:rFonts w:ascii="Times New Roman" w:hAnsi="Times New Roman" w:eastAsia="楷体_GB2312" w:cs="华文彩云"/>
          <w:sz w:val="32"/>
        </w:rPr>
        <w:t>（三）标准体系</w:t>
      </w:r>
    </w:p>
    <w:p>
      <w:pPr>
        <w:snapToGrid w:val="0"/>
        <w:spacing w:line="560" w:lineRule="exact"/>
        <w:ind w:firstLine="640" w:firstLineChars="200"/>
        <w:rPr>
          <w:rFonts w:eastAsia="仿宋_GB2312" w:cs="华文彩云"/>
          <w:sz w:val="32"/>
          <w:szCs w:val="32"/>
        </w:rPr>
      </w:pPr>
      <w:r>
        <w:rPr>
          <w:rFonts w:eastAsia="仿宋_GB2312" w:cs="华文彩云"/>
          <w:sz w:val="32"/>
          <w:szCs w:val="32"/>
        </w:rPr>
        <w:t>主要包括标准体系结构、标准分类说明和标准体系表三部分。</w:t>
      </w:r>
    </w:p>
    <w:p>
      <w:pPr>
        <w:snapToGrid w:val="0"/>
        <w:spacing w:line="560" w:lineRule="exact"/>
        <w:ind w:firstLine="643" w:firstLineChars="200"/>
        <w:rPr>
          <w:rFonts w:eastAsia="仿宋_GB2312" w:cs="华文彩云"/>
          <w:sz w:val="32"/>
          <w:szCs w:val="32"/>
        </w:rPr>
      </w:pPr>
      <w:r>
        <w:rPr>
          <w:rFonts w:eastAsia="仿宋_GB2312" w:cs="华文彩云"/>
          <w:b/>
          <w:sz w:val="32"/>
          <w:szCs w:val="32"/>
        </w:rPr>
        <w:t>1、标准体系结构和标准分类说明。一是</w:t>
      </w:r>
      <w:r>
        <w:rPr>
          <w:rFonts w:eastAsia="仿宋_GB2312" w:cs="华文彩云"/>
          <w:sz w:val="32"/>
          <w:szCs w:val="32"/>
        </w:rPr>
        <w:t>车辆智能管理标准体系主要包括基础标准、智能网联汽车登记管理、身份认证与安全、智能网联汽车运行管理、车路协同管控与服务标准等5 部分。</w:t>
      </w:r>
      <w:r>
        <w:rPr>
          <w:rFonts w:eastAsia="仿宋_GB2312" w:cs="华文彩云"/>
          <w:b/>
          <w:sz w:val="32"/>
          <w:szCs w:val="32"/>
        </w:rPr>
        <w:t>二是</w:t>
      </w:r>
      <w:r>
        <w:rPr>
          <w:rFonts w:eastAsia="仿宋_GB2312" w:cs="华文彩云"/>
          <w:sz w:val="32"/>
          <w:szCs w:val="32"/>
        </w:rPr>
        <w:t>分别对大类标准及其子类的作用及具体范围进行了说明。</w:t>
      </w:r>
    </w:p>
    <w:p>
      <w:pPr>
        <w:snapToGrid w:val="0"/>
        <w:spacing w:line="560" w:lineRule="exact"/>
        <w:ind w:firstLine="643" w:firstLineChars="200"/>
        <w:rPr>
          <w:rFonts w:eastAsia="仿宋_GB2312" w:cs="华文彩云"/>
          <w:sz w:val="32"/>
          <w:szCs w:val="32"/>
        </w:rPr>
      </w:pPr>
      <w:r>
        <w:rPr>
          <w:rFonts w:eastAsia="仿宋_GB2312" w:cs="华文彩云"/>
          <w:b/>
          <w:sz w:val="32"/>
          <w:szCs w:val="32"/>
        </w:rPr>
        <w:t>2、标准体系表</w:t>
      </w:r>
      <w:r>
        <w:rPr>
          <w:rFonts w:eastAsia="仿宋_GB2312" w:cs="华文彩云"/>
          <w:sz w:val="32"/>
          <w:szCs w:val="32"/>
        </w:rPr>
        <w:t>。共列标准65项，其中基础标准7项、智能网联汽车登记管理标准17项、身份认证与安全标准17项、智能网联汽车运行管理标准9项、车路协同管控与服务标准15项。</w:t>
      </w:r>
    </w:p>
    <w:p>
      <w:pPr>
        <w:spacing w:line="560" w:lineRule="exact"/>
        <w:ind w:firstLine="640" w:firstLineChars="200"/>
        <w:rPr>
          <w:rFonts w:hint="eastAsia" w:ascii="Times New Roman" w:hAnsi="Times New Roman"/>
          <w:sz w:val="32"/>
          <w:szCs w:val="32"/>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方正小标宋简体">
    <w:altName w:val="仿宋_GB2312"/>
    <w:panose1 w:val="03000509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Times New Roman”“">
    <w:altName w:val="宋体"/>
    <w:panose1 w:val="00000000000000000000"/>
    <w:charset w:val="86"/>
    <w:family w:val="roman"/>
    <w:pitch w:val="default"/>
    <w:sig w:usb0="00000000" w:usb1="00000000" w:usb2="00000010" w:usb3="00000000" w:csb0="00040000" w:csb1="00000000"/>
  </w:font>
  <w:font w:name="华文彩云">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4651186"/>
    </w:sdtPr>
    <w:sdtContent>
      <w:p>
        <w:pPr>
          <w:pStyle w:val="8"/>
          <w:jc w:val="center"/>
        </w:pPr>
        <w:r>
          <w:fldChar w:fldCharType="begin"/>
        </w:r>
        <w:r>
          <w:instrText xml:space="preserve">PAGE   \* MERGEFORMAT</w:instrText>
        </w:r>
        <w:r>
          <w:fldChar w:fldCharType="separate"/>
        </w:r>
        <w:r>
          <w:rPr>
            <w:lang w:val="zh-CN"/>
          </w:rPr>
          <w:t>11</w:t>
        </w:r>
        <w:r>
          <w:rPr>
            <w:lang w:val="zh-CN"/>
          </w:rPr>
          <w:fldChar w:fldCharType="end"/>
        </w:r>
      </w:p>
    </w:sdtContent>
  </w:sdt>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418"/>
    <w:rsid w:val="00001A85"/>
    <w:rsid w:val="0000381A"/>
    <w:rsid w:val="00004D4A"/>
    <w:rsid w:val="000101CA"/>
    <w:rsid w:val="00012031"/>
    <w:rsid w:val="00016689"/>
    <w:rsid w:val="00032366"/>
    <w:rsid w:val="0003758C"/>
    <w:rsid w:val="000376FF"/>
    <w:rsid w:val="00042D1D"/>
    <w:rsid w:val="00052000"/>
    <w:rsid w:val="00060120"/>
    <w:rsid w:val="00073CC6"/>
    <w:rsid w:val="00074271"/>
    <w:rsid w:val="00076414"/>
    <w:rsid w:val="00093BA9"/>
    <w:rsid w:val="00093F07"/>
    <w:rsid w:val="00097287"/>
    <w:rsid w:val="000A3C57"/>
    <w:rsid w:val="000A4332"/>
    <w:rsid w:val="000A5595"/>
    <w:rsid w:val="000A633E"/>
    <w:rsid w:val="000A65A1"/>
    <w:rsid w:val="000A6C42"/>
    <w:rsid w:val="000A7A1C"/>
    <w:rsid w:val="000B22C8"/>
    <w:rsid w:val="000B78BE"/>
    <w:rsid w:val="000C3BF6"/>
    <w:rsid w:val="000D090C"/>
    <w:rsid w:val="000D4938"/>
    <w:rsid w:val="000E2347"/>
    <w:rsid w:val="000E2EAB"/>
    <w:rsid w:val="000E5613"/>
    <w:rsid w:val="000E579E"/>
    <w:rsid w:val="000E617A"/>
    <w:rsid w:val="000F06CD"/>
    <w:rsid w:val="000F10CA"/>
    <w:rsid w:val="000F34DD"/>
    <w:rsid w:val="000F7BAF"/>
    <w:rsid w:val="000F7E52"/>
    <w:rsid w:val="00111943"/>
    <w:rsid w:val="00117A8F"/>
    <w:rsid w:val="00120DA9"/>
    <w:rsid w:val="00123941"/>
    <w:rsid w:val="00132AB9"/>
    <w:rsid w:val="00135108"/>
    <w:rsid w:val="00136270"/>
    <w:rsid w:val="00141AF5"/>
    <w:rsid w:val="00171DD0"/>
    <w:rsid w:val="0018070B"/>
    <w:rsid w:val="00181451"/>
    <w:rsid w:val="001919D0"/>
    <w:rsid w:val="001A26EC"/>
    <w:rsid w:val="001A2C86"/>
    <w:rsid w:val="001A5482"/>
    <w:rsid w:val="001A6BA8"/>
    <w:rsid w:val="001B35FE"/>
    <w:rsid w:val="001B51E4"/>
    <w:rsid w:val="001D0EF7"/>
    <w:rsid w:val="001D1E77"/>
    <w:rsid w:val="001D1EDA"/>
    <w:rsid w:val="001E0A53"/>
    <w:rsid w:val="001E47E1"/>
    <w:rsid w:val="001F5F0D"/>
    <w:rsid w:val="001F68C1"/>
    <w:rsid w:val="00220257"/>
    <w:rsid w:val="00222D18"/>
    <w:rsid w:val="00223416"/>
    <w:rsid w:val="0022386F"/>
    <w:rsid w:val="0022507C"/>
    <w:rsid w:val="0024189D"/>
    <w:rsid w:val="0024410E"/>
    <w:rsid w:val="00252165"/>
    <w:rsid w:val="00255AA8"/>
    <w:rsid w:val="00257707"/>
    <w:rsid w:val="00260AE1"/>
    <w:rsid w:val="002626C9"/>
    <w:rsid w:val="002675F1"/>
    <w:rsid w:val="00267955"/>
    <w:rsid w:val="002703AF"/>
    <w:rsid w:val="00280DD5"/>
    <w:rsid w:val="00290793"/>
    <w:rsid w:val="00291CA3"/>
    <w:rsid w:val="00297C19"/>
    <w:rsid w:val="002A2B44"/>
    <w:rsid w:val="002A46A3"/>
    <w:rsid w:val="002A76AD"/>
    <w:rsid w:val="002A76C5"/>
    <w:rsid w:val="002B38FE"/>
    <w:rsid w:val="002B4083"/>
    <w:rsid w:val="002B45BE"/>
    <w:rsid w:val="002B7BB5"/>
    <w:rsid w:val="002C0DA5"/>
    <w:rsid w:val="002C2D7A"/>
    <w:rsid w:val="002C3273"/>
    <w:rsid w:val="002C6301"/>
    <w:rsid w:val="002D3B48"/>
    <w:rsid w:val="002F0E22"/>
    <w:rsid w:val="00302D0F"/>
    <w:rsid w:val="003036AE"/>
    <w:rsid w:val="00325D20"/>
    <w:rsid w:val="003261AA"/>
    <w:rsid w:val="00330286"/>
    <w:rsid w:val="00343A3C"/>
    <w:rsid w:val="003441C6"/>
    <w:rsid w:val="0035715A"/>
    <w:rsid w:val="00357550"/>
    <w:rsid w:val="00360A42"/>
    <w:rsid w:val="0036128D"/>
    <w:rsid w:val="0036765E"/>
    <w:rsid w:val="00370FA9"/>
    <w:rsid w:val="00371792"/>
    <w:rsid w:val="00374ADF"/>
    <w:rsid w:val="00375058"/>
    <w:rsid w:val="00376587"/>
    <w:rsid w:val="00382FEF"/>
    <w:rsid w:val="00387B14"/>
    <w:rsid w:val="00387E63"/>
    <w:rsid w:val="003B3919"/>
    <w:rsid w:val="003B45C6"/>
    <w:rsid w:val="003B488C"/>
    <w:rsid w:val="003B5F22"/>
    <w:rsid w:val="003D5D26"/>
    <w:rsid w:val="003E1838"/>
    <w:rsid w:val="003E2D70"/>
    <w:rsid w:val="003E3099"/>
    <w:rsid w:val="003E61D9"/>
    <w:rsid w:val="003E6B46"/>
    <w:rsid w:val="003F211A"/>
    <w:rsid w:val="004100FF"/>
    <w:rsid w:val="0041127E"/>
    <w:rsid w:val="0041161A"/>
    <w:rsid w:val="0042156D"/>
    <w:rsid w:val="00423E8F"/>
    <w:rsid w:val="00427512"/>
    <w:rsid w:val="004335FA"/>
    <w:rsid w:val="00434C6E"/>
    <w:rsid w:val="00436336"/>
    <w:rsid w:val="004365F9"/>
    <w:rsid w:val="00441FFE"/>
    <w:rsid w:val="00445A1B"/>
    <w:rsid w:val="00445FD4"/>
    <w:rsid w:val="00447AE5"/>
    <w:rsid w:val="00451792"/>
    <w:rsid w:val="0045328E"/>
    <w:rsid w:val="00457834"/>
    <w:rsid w:val="0046251F"/>
    <w:rsid w:val="004671D6"/>
    <w:rsid w:val="00470DCE"/>
    <w:rsid w:val="004808BE"/>
    <w:rsid w:val="00481000"/>
    <w:rsid w:val="004828D4"/>
    <w:rsid w:val="00490AC7"/>
    <w:rsid w:val="004927CF"/>
    <w:rsid w:val="00495D3D"/>
    <w:rsid w:val="00496396"/>
    <w:rsid w:val="004C6939"/>
    <w:rsid w:val="004D2E77"/>
    <w:rsid w:val="004E5C54"/>
    <w:rsid w:val="004E7D3A"/>
    <w:rsid w:val="0050318B"/>
    <w:rsid w:val="005037CE"/>
    <w:rsid w:val="005065B8"/>
    <w:rsid w:val="00511AEF"/>
    <w:rsid w:val="0051315E"/>
    <w:rsid w:val="00515033"/>
    <w:rsid w:val="005165CF"/>
    <w:rsid w:val="00521B3A"/>
    <w:rsid w:val="00530535"/>
    <w:rsid w:val="00530E26"/>
    <w:rsid w:val="00532C39"/>
    <w:rsid w:val="00540910"/>
    <w:rsid w:val="0054232C"/>
    <w:rsid w:val="0055012F"/>
    <w:rsid w:val="00553AA0"/>
    <w:rsid w:val="00553E74"/>
    <w:rsid w:val="00555225"/>
    <w:rsid w:val="0055693E"/>
    <w:rsid w:val="00563EAE"/>
    <w:rsid w:val="00571ED9"/>
    <w:rsid w:val="00585158"/>
    <w:rsid w:val="005904CC"/>
    <w:rsid w:val="00590A21"/>
    <w:rsid w:val="00594A11"/>
    <w:rsid w:val="005A0A1D"/>
    <w:rsid w:val="005A17D8"/>
    <w:rsid w:val="005A3394"/>
    <w:rsid w:val="005B1F4D"/>
    <w:rsid w:val="005B3693"/>
    <w:rsid w:val="005C0F63"/>
    <w:rsid w:val="005C2602"/>
    <w:rsid w:val="005C5B06"/>
    <w:rsid w:val="005C6072"/>
    <w:rsid w:val="005D27E6"/>
    <w:rsid w:val="005D3751"/>
    <w:rsid w:val="005D4625"/>
    <w:rsid w:val="005E7082"/>
    <w:rsid w:val="005F7B22"/>
    <w:rsid w:val="00607DE1"/>
    <w:rsid w:val="00625F14"/>
    <w:rsid w:val="006269F0"/>
    <w:rsid w:val="0064061C"/>
    <w:rsid w:val="00645917"/>
    <w:rsid w:val="00655F69"/>
    <w:rsid w:val="006621BE"/>
    <w:rsid w:val="00667FB6"/>
    <w:rsid w:val="00675D3A"/>
    <w:rsid w:val="006762A2"/>
    <w:rsid w:val="00677A06"/>
    <w:rsid w:val="00694B14"/>
    <w:rsid w:val="00695E71"/>
    <w:rsid w:val="006B3AB7"/>
    <w:rsid w:val="006B6961"/>
    <w:rsid w:val="006B7223"/>
    <w:rsid w:val="006C1A9A"/>
    <w:rsid w:val="006D0797"/>
    <w:rsid w:val="006D082A"/>
    <w:rsid w:val="006D31A2"/>
    <w:rsid w:val="006D47F6"/>
    <w:rsid w:val="006D5F7A"/>
    <w:rsid w:val="006E50F9"/>
    <w:rsid w:val="006F1477"/>
    <w:rsid w:val="006F40E4"/>
    <w:rsid w:val="006F77D0"/>
    <w:rsid w:val="0070364F"/>
    <w:rsid w:val="00704AA0"/>
    <w:rsid w:val="007145CC"/>
    <w:rsid w:val="007240D3"/>
    <w:rsid w:val="0072443E"/>
    <w:rsid w:val="0072658F"/>
    <w:rsid w:val="00737467"/>
    <w:rsid w:val="00740C1A"/>
    <w:rsid w:val="007418FF"/>
    <w:rsid w:val="00747876"/>
    <w:rsid w:val="007524AE"/>
    <w:rsid w:val="007611EA"/>
    <w:rsid w:val="0076123A"/>
    <w:rsid w:val="00782127"/>
    <w:rsid w:val="0078610B"/>
    <w:rsid w:val="0078728A"/>
    <w:rsid w:val="00790557"/>
    <w:rsid w:val="00794883"/>
    <w:rsid w:val="0079570A"/>
    <w:rsid w:val="007B2544"/>
    <w:rsid w:val="007C0188"/>
    <w:rsid w:val="007C740F"/>
    <w:rsid w:val="007D39BC"/>
    <w:rsid w:val="007D410F"/>
    <w:rsid w:val="007D42D5"/>
    <w:rsid w:val="007D4E1E"/>
    <w:rsid w:val="007E20A5"/>
    <w:rsid w:val="007E623C"/>
    <w:rsid w:val="007F0172"/>
    <w:rsid w:val="007F0952"/>
    <w:rsid w:val="007F551D"/>
    <w:rsid w:val="007F67AD"/>
    <w:rsid w:val="0081150E"/>
    <w:rsid w:val="00812E53"/>
    <w:rsid w:val="008133C2"/>
    <w:rsid w:val="00827847"/>
    <w:rsid w:val="00830F4B"/>
    <w:rsid w:val="00832603"/>
    <w:rsid w:val="00852636"/>
    <w:rsid w:val="008620B4"/>
    <w:rsid w:val="0086635D"/>
    <w:rsid w:val="00875C9E"/>
    <w:rsid w:val="00881639"/>
    <w:rsid w:val="008854AD"/>
    <w:rsid w:val="00890073"/>
    <w:rsid w:val="008903A8"/>
    <w:rsid w:val="0089582E"/>
    <w:rsid w:val="008974F5"/>
    <w:rsid w:val="008A5FC3"/>
    <w:rsid w:val="008B69BB"/>
    <w:rsid w:val="008C6CA3"/>
    <w:rsid w:val="008E7A43"/>
    <w:rsid w:val="008F11F5"/>
    <w:rsid w:val="008F4321"/>
    <w:rsid w:val="008F4CBD"/>
    <w:rsid w:val="008F5A2D"/>
    <w:rsid w:val="009111D7"/>
    <w:rsid w:val="00912AE6"/>
    <w:rsid w:val="009159CE"/>
    <w:rsid w:val="00916F9A"/>
    <w:rsid w:val="00921F2F"/>
    <w:rsid w:val="00926A38"/>
    <w:rsid w:val="009311B4"/>
    <w:rsid w:val="009354B7"/>
    <w:rsid w:val="009406EC"/>
    <w:rsid w:val="00953595"/>
    <w:rsid w:val="00953D0C"/>
    <w:rsid w:val="00955A30"/>
    <w:rsid w:val="00963751"/>
    <w:rsid w:val="009701E4"/>
    <w:rsid w:val="009728B1"/>
    <w:rsid w:val="0097516F"/>
    <w:rsid w:val="00980093"/>
    <w:rsid w:val="009848C2"/>
    <w:rsid w:val="009856ED"/>
    <w:rsid w:val="009942B6"/>
    <w:rsid w:val="00996272"/>
    <w:rsid w:val="00997E43"/>
    <w:rsid w:val="009A484F"/>
    <w:rsid w:val="009A517D"/>
    <w:rsid w:val="009B2529"/>
    <w:rsid w:val="009B6677"/>
    <w:rsid w:val="009B6FA7"/>
    <w:rsid w:val="009B7CEF"/>
    <w:rsid w:val="009C0B09"/>
    <w:rsid w:val="009C3CAA"/>
    <w:rsid w:val="009C4928"/>
    <w:rsid w:val="009D4AE6"/>
    <w:rsid w:val="009E2135"/>
    <w:rsid w:val="00A10460"/>
    <w:rsid w:val="00A132E4"/>
    <w:rsid w:val="00A1742E"/>
    <w:rsid w:val="00A17D61"/>
    <w:rsid w:val="00A2162A"/>
    <w:rsid w:val="00A326E5"/>
    <w:rsid w:val="00A37B1C"/>
    <w:rsid w:val="00A44827"/>
    <w:rsid w:val="00A451B4"/>
    <w:rsid w:val="00A45BA1"/>
    <w:rsid w:val="00A47F00"/>
    <w:rsid w:val="00A51B2D"/>
    <w:rsid w:val="00A55822"/>
    <w:rsid w:val="00A667B5"/>
    <w:rsid w:val="00A66ADD"/>
    <w:rsid w:val="00A6763C"/>
    <w:rsid w:val="00A72CE6"/>
    <w:rsid w:val="00A86869"/>
    <w:rsid w:val="00A90946"/>
    <w:rsid w:val="00A930DC"/>
    <w:rsid w:val="00A940D8"/>
    <w:rsid w:val="00AA2C4F"/>
    <w:rsid w:val="00AB3A2F"/>
    <w:rsid w:val="00AB4DE4"/>
    <w:rsid w:val="00AC68D8"/>
    <w:rsid w:val="00AD1564"/>
    <w:rsid w:val="00AD798A"/>
    <w:rsid w:val="00AE0734"/>
    <w:rsid w:val="00AE08E9"/>
    <w:rsid w:val="00AE4FB6"/>
    <w:rsid w:val="00AF2B11"/>
    <w:rsid w:val="00AF3D05"/>
    <w:rsid w:val="00AF7412"/>
    <w:rsid w:val="00AF7651"/>
    <w:rsid w:val="00B06250"/>
    <w:rsid w:val="00B066BC"/>
    <w:rsid w:val="00B14C3B"/>
    <w:rsid w:val="00B17474"/>
    <w:rsid w:val="00B20428"/>
    <w:rsid w:val="00B250A5"/>
    <w:rsid w:val="00B376E6"/>
    <w:rsid w:val="00B41418"/>
    <w:rsid w:val="00B61768"/>
    <w:rsid w:val="00B62332"/>
    <w:rsid w:val="00B63F1E"/>
    <w:rsid w:val="00B67675"/>
    <w:rsid w:val="00B80B52"/>
    <w:rsid w:val="00BA19ED"/>
    <w:rsid w:val="00BA1B54"/>
    <w:rsid w:val="00BA3AB8"/>
    <w:rsid w:val="00BB0746"/>
    <w:rsid w:val="00BB219A"/>
    <w:rsid w:val="00BB5425"/>
    <w:rsid w:val="00BB7A2A"/>
    <w:rsid w:val="00BC1C3A"/>
    <w:rsid w:val="00BC5713"/>
    <w:rsid w:val="00BD1C35"/>
    <w:rsid w:val="00BD48C1"/>
    <w:rsid w:val="00BD68E8"/>
    <w:rsid w:val="00BE4D31"/>
    <w:rsid w:val="00BE7D1D"/>
    <w:rsid w:val="00BF042C"/>
    <w:rsid w:val="00C028EE"/>
    <w:rsid w:val="00C0353F"/>
    <w:rsid w:val="00C062ED"/>
    <w:rsid w:val="00C15A12"/>
    <w:rsid w:val="00C225CC"/>
    <w:rsid w:val="00C26F82"/>
    <w:rsid w:val="00C468E4"/>
    <w:rsid w:val="00C538D6"/>
    <w:rsid w:val="00C56847"/>
    <w:rsid w:val="00C57FE0"/>
    <w:rsid w:val="00C631FF"/>
    <w:rsid w:val="00C6692E"/>
    <w:rsid w:val="00C67D39"/>
    <w:rsid w:val="00C77114"/>
    <w:rsid w:val="00C82C14"/>
    <w:rsid w:val="00C84804"/>
    <w:rsid w:val="00C86D05"/>
    <w:rsid w:val="00C94621"/>
    <w:rsid w:val="00C96458"/>
    <w:rsid w:val="00CA1F50"/>
    <w:rsid w:val="00CA37A3"/>
    <w:rsid w:val="00CA4B69"/>
    <w:rsid w:val="00CA7DF4"/>
    <w:rsid w:val="00CB040F"/>
    <w:rsid w:val="00CB061D"/>
    <w:rsid w:val="00CB322A"/>
    <w:rsid w:val="00CC6453"/>
    <w:rsid w:val="00CE2C53"/>
    <w:rsid w:val="00CE62F6"/>
    <w:rsid w:val="00CF0385"/>
    <w:rsid w:val="00CF4607"/>
    <w:rsid w:val="00CF7980"/>
    <w:rsid w:val="00D003D3"/>
    <w:rsid w:val="00D004BC"/>
    <w:rsid w:val="00D06F8D"/>
    <w:rsid w:val="00D1132F"/>
    <w:rsid w:val="00D125F6"/>
    <w:rsid w:val="00D14276"/>
    <w:rsid w:val="00D15FDF"/>
    <w:rsid w:val="00D30A0B"/>
    <w:rsid w:val="00D35E51"/>
    <w:rsid w:val="00D451DA"/>
    <w:rsid w:val="00D61187"/>
    <w:rsid w:val="00D73F2E"/>
    <w:rsid w:val="00D91341"/>
    <w:rsid w:val="00D91B2E"/>
    <w:rsid w:val="00D933BF"/>
    <w:rsid w:val="00D95DC8"/>
    <w:rsid w:val="00D97A4B"/>
    <w:rsid w:val="00DA1171"/>
    <w:rsid w:val="00DA3CA2"/>
    <w:rsid w:val="00DA4E7E"/>
    <w:rsid w:val="00DC2EC0"/>
    <w:rsid w:val="00DC308A"/>
    <w:rsid w:val="00DD65E0"/>
    <w:rsid w:val="00DE10C4"/>
    <w:rsid w:val="00DF2F2A"/>
    <w:rsid w:val="00DF6E93"/>
    <w:rsid w:val="00E008C9"/>
    <w:rsid w:val="00E053A6"/>
    <w:rsid w:val="00E06EDB"/>
    <w:rsid w:val="00E13609"/>
    <w:rsid w:val="00E161F3"/>
    <w:rsid w:val="00E21D98"/>
    <w:rsid w:val="00E321C6"/>
    <w:rsid w:val="00E45518"/>
    <w:rsid w:val="00E52086"/>
    <w:rsid w:val="00E53323"/>
    <w:rsid w:val="00E60555"/>
    <w:rsid w:val="00E607C2"/>
    <w:rsid w:val="00E61524"/>
    <w:rsid w:val="00E63F9E"/>
    <w:rsid w:val="00E7169A"/>
    <w:rsid w:val="00E905A9"/>
    <w:rsid w:val="00E928C4"/>
    <w:rsid w:val="00E94CEA"/>
    <w:rsid w:val="00EA0DFA"/>
    <w:rsid w:val="00EB0BA2"/>
    <w:rsid w:val="00EC0309"/>
    <w:rsid w:val="00EC1A28"/>
    <w:rsid w:val="00EC58C7"/>
    <w:rsid w:val="00ED4228"/>
    <w:rsid w:val="00ED4B0D"/>
    <w:rsid w:val="00ED77DF"/>
    <w:rsid w:val="00EE23E3"/>
    <w:rsid w:val="00EF04CD"/>
    <w:rsid w:val="00F0247C"/>
    <w:rsid w:val="00F03E3F"/>
    <w:rsid w:val="00F06EBD"/>
    <w:rsid w:val="00F06F43"/>
    <w:rsid w:val="00F074ED"/>
    <w:rsid w:val="00F126AA"/>
    <w:rsid w:val="00F223DA"/>
    <w:rsid w:val="00F23FC7"/>
    <w:rsid w:val="00F23FF1"/>
    <w:rsid w:val="00F257C2"/>
    <w:rsid w:val="00F41746"/>
    <w:rsid w:val="00F50951"/>
    <w:rsid w:val="00F5185A"/>
    <w:rsid w:val="00F51A49"/>
    <w:rsid w:val="00F57153"/>
    <w:rsid w:val="00F61832"/>
    <w:rsid w:val="00F61940"/>
    <w:rsid w:val="00F67389"/>
    <w:rsid w:val="00F767AB"/>
    <w:rsid w:val="00F76EFF"/>
    <w:rsid w:val="00F82E42"/>
    <w:rsid w:val="00F9546E"/>
    <w:rsid w:val="00F958C4"/>
    <w:rsid w:val="00FA3AE1"/>
    <w:rsid w:val="00FA4805"/>
    <w:rsid w:val="00FC21DC"/>
    <w:rsid w:val="00FD5273"/>
    <w:rsid w:val="00FD7EAB"/>
    <w:rsid w:val="00FE2A24"/>
    <w:rsid w:val="00FF5347"/>
    <w:rsid w:val="00FF6D82"/>
    <w:rsid w:val="011B49B3"/>
    <w:rsid w:val="0170150E"/>
    <w:rsid w:val="01960CB1"/>
    <w:rsid w:val="01CD5F7C"/>
    <w:rsid w:val="025A1C7F"/>
    <w:rsid w:val="02A42B93"/>
    <w:rsid w:val="02C675F9"/>
    <w:rsid w:val="02E117EC"/>
    <w:rsid w:val="02FE290C"/>
    <w:rsid w:val="033A5127"/>
    <w:rsid w:val="0359587C"/>
    <w:rsid w:val="039802E7"/>
    <w:rsid w:val="03BD5C59"/>
    <w:rsid w:val="04E5463A"/>
    <w:rsid w:val="04F2256A"/>
    <w:rsid w:val="04F2686B"/>
    <w:rsid w:val="04F93EAB"/>
    <w:rsid w:val="054C346C"/>
    <w:rsid w:val="05AD107A"/>
    <w:rsid w:val="063B3ADF"/>
    <w:rsid w:val="0663015A"/>
    <w:rsid w:val="06704552"/>
    <w:rsid w:val="06C36D6D"/>
    <w:rsid w:val="07541242"/>
    <w:rsid w:val="07757F4E"/>
    <w:rsid w:val="077D00E6"/>
    <w:rsid w:val="07953BB6"/>
    <w:rsid w:val="07B2724A"/>
    <w:rsid w:val="07CC4CB1"/>
    <w:rsid w:val="07DB75E3"/>
    <w:rsid w:val="07E304B6"/>
    <w:rsid w:val="07EC7B46"/>
    <w:rsid w:val="08054416"/>
    <w:rsid w:val="08215308"/>
    <w:rsid w:val="083F3995"/>
    <w:rsid w:val="08625E24"/>
    <w:rsid w:val="08794918"/>
    <w:rsid w:val="08C83285"/>
    <w:rsid w:val="08D54588"/>
    <w:rsid w:val="08DE5841"/>
    <w:rsid w:val="09A62ADA"/>
    <w:rsid w:val="09C17D4E"/>
    <w:rsid w:val="09C4504F"/>
    <w:rsid w:val="09E27DC5"/>
    <w:rsid w:val="09E87BEE"/>
    <w:rsid w:val="0A006168"/>
    <w:rsid w:val="0A2876C2"/>
    <w:rsid w:val="0AA04F22"/>
    <w:rsid w:val="0AD04F1D"/>
    <w:rsid w:val="0AFD6282"/>
    <w:rsid w:val="0B001FF1"/>
    <w:rsid w:val="0B3D0F33"/>
    <w:rsid w:val="0B9D1E7E"/>
    <w:rsid w:val="0BBC20EB"/>
    <w:rsid w:val="0BE73058"/>
    <w:rsid w:val="0C6B4B54"/>
    <w:rsid w:val="0C7E2FE0"/>
    <w:rsid w:val="0CC154AB"/>
    <w:rsid w:val="0D046092"/>
    <w:rsid w:val="0D0A11AC"/>
    <w:rsid w:val="0D9C6F7B"/>
    <w:rsid w:val="0DC21F9B"/>
    <w:rsid w:val="0DEA077B"/>
    <w:rsid w:val="0DFB7001"/>
    <w:rsid w:val="0E366BA2"/>
    <w:rsid w:val="0E6C27A1"/>
    <w:rsid w:val="0F047224"/>
    <w:rsid w:val="0F8E702E"/>
    <w:rsid w:val="0FB14691"/>
    <w:rsid w:val="10703C7E"/>
    <w:rsid w:val="10F42D19"/>
    <w:rsid w:val="11045848"/>
    <w:rsid w:val="11102826"/>
    <w:rsid w:val="111B3B61"/>
    <w:rsid w:val="115C633D"/>
    <w:rsid w:val="118A15D1"/>
    <w:rsid w:val="118E5622"/>
    <w:rsid w:val="11A80995"/>
    <w:rsid w:val="11D81AD5"/>
    <w:rsid w:val="1255646B"/>
    <w:rsid w:val="127B4CEA"/>
    <w:rsid w:val="127E3A29"/>
    <w:rsid w:val="12994AF8"/>
    <w:rsid w:val="130C0D90"/>
    <w:rsid w:val="13861A3C"/>
    <w:rsid w:val="13A0593C"/>
    <w:rsid w:val="13AB347A"/>
    <w:rsid w:val="14701866"/>
    <w:rsid w:val="150664C4"/>
    <w:rsid w:val="151D7CA7"/>
    <w:rsid w:val="15555914"/>
    <w:rsid w:val="15F11A19"/>
    <w:rsid w:val="164F71D6"/>
    <w:rsid w:val="16B71497"/>
    <w:rsid w:val="16C54881"/>
    <w:rsid w:val="16E30C27"/>
    <w:rsid w:val="17121965"/>
    <w:rsid w:val="173E2A22"/>
    <w:rsid w:val="17867FF3"/>
    <w:rsid w:val="17F051AA"/>
    <w:rsid w:val="18085BE1"/>
    <w:rsid w:val="181D6C40"/>
    <w:rsid w:val="182141A0"/>
    <w:rsid w:val="18226FC0"/>
    <w:rsid w:val="18537726"/>
    <w:rsid w:val="188C478F"/>
    <w:rsid w:val="1947516B"/>
    <w:rsid w:val="1988720B"/>
    <w:rsid w:val="19A9739B"/>
    <w:rsid w:val="19DD39AF"/>
    <w:rsid w:val="1A251126"/>
    <w:rsid w:val="1A2B1B47"/>
    <w:rsid w:val="1A3E1DC0"/>
    <w:rsid w:val="1A695CD9"/>
    <w:rsid w:val="1A837104"/>
    <w:rsid w:val="1AB54F4D"/>
    <w:rsid w:val="1AEC1D0B"/>
    <w:rsid w:val="1B06029D"/>
    <w:rsid w:val="1B0D066D"/>
    <w:rsid w:val="1B6939FF"/>
    <w:rsid w:val="1B9B4591"/>
    <w:rsid w:val="1BE32487"/>
    <w:rsid w:val="1BF006C9"/>
    <w:rsid w:val="1C3930D1"/>
    <w:rsid w:val="1C7E00E9"/>
    <w:rsid w:val="1CBE1C2C"/>
    <w:rsid w:val="1CCE1D74"/>
    <w:rsid w:val="1CCF2415"/>
    <w:rsid w:val="1CD82424"/>
    <w:rsid w:val="1CE75BEF"/>
    <w:rsid w:val="1CE8782E"/>
    <w:rsid w:val="1D3A28BA"/>
    <w:rsid w:val="1D3D40AC"/>
    <w:rsid w:val="1D467CF8"/>
    <w:rsid w:val="1D6037A5"/>
    <w:rsid w:val="1D845B42"/>
    <w:rsid w:val="1DE81D77"/>
    <w:rsid w:val="1E1341BF"/>
    <w:rsid w:val="1E36263B"/>
    <w:rsid w:val="1F1A37E1"/>
    <w:rsid w:val="1F473DD1"/>
    <w:rsid w:val="1F724430"/>
    <w:rsid w:val="1F7C25DC"/>
    <w:rsid w:val="1FDF0EEB"/>
    <w:rsid w:val="1FFB63CC"/>
    <w:rsid w:val="20800EB0"/>
    <w:rsid w:val="20B426E2"/>
    <w:rsid w:val="20D44F17"/>
    <w:rsid w:val="21016251"/>
    <w:rsid w:val="212526FB"/>
    <w:rsid w:val="21B6384C"/>
    <w:rsid w:val="220B0087"/>
    <w:rsid w:val="220B2B8E"/>
    <w:rsid w:val="220B320C"/>
    <w:rsid w:val="22174B62"/>
    <w:rsid w:val="221A2B98"/>
    <w:rsid w:val="226B7D48"/>
    <w:rsid w:val="22EA55B4"/>
    <w:rsid w:val="231C30A8"/>
    <w:rsid w:val="234A4DC2"/>
    <w:rsid w:val="238800DE"/>
    <w:rsid w:val="23B6625C"/>
    <w:rsid w:val="24956C0A"/>
    <w:rsid w:val="249A2476"/>
    <w:rsid w:val="24A61B1D"/>
    <w:rsid w:val="24BB71FB"/>
    <w:rsid w:val="24EC6438"/>
    <w:rsid w:val="25135AB9"/>
    <w:rsid w:val="25663BB4"/>
    <w:rsid w:val="25A80753"/>
    <w:rsid w:val="26246529"/>
    <w:rsid w:val="26425290"/>
    <w:rsid w:val="26527325"/>
    <w:rsid w:val="26542244"/>
    <w:rsid w:val="269B0D68"/>
    <w:rsid w:val="26AF4070"/>
    <w:rsid w:val="27282F91"/>
    <w:rsid w:val="275A7EE5"/>
    <w:rsid w:val="279725B3"/>
    <w:rsid w:val="279D6796"/>
    <w:rsid w:val="27CC12FF"/>
    <w:rsid w:val="27F476A8"/>
    <w:rsid w:val="281203CE"/>
    <w:rsid w:val="281C18E7"/>
    <w:rsid w:val="2839614A"/>
    <w:rsid w:val="28B8241C"/>
    <w:rsid w:val="290D3281"/>
    <w:rsid w:val="2973698D"/>
    <w:rsid w:val="29933F59"/>
    <w:rsid w:val="29F05CA4"/>
    <w:rsid w:val="2A764655"/>
    <w:rsid w:val="2A7E0545"/>
    <w:rsid w:val="2AB00986"/>
    <w:rsid w:val="2ABC1810"/>
    <w:rsid w:val="2B027C5A"/>
    <w:rsid w:val="2B193CEF"/>
    <w:rsid w:val="2B2F4444"/>
    <w:rsid w:val="2B7B4336"/>
    <w:rsid w:val="2B7D6F2E"/>
    <w:rsid w:val="2B7D7BED"/>
    <w:rsid w:val="2BA3136E"/>
    <w:rsid w:val="2C0B61EB"/>
    <w:rsid w:val="2C217144"/>
    <w:rsid w:val="2C4A575C"/>
    <w:rsid w:val="2C5D726C"/>
    <w:rsid w:val="2C7231FB"/>
    <w:rsid w:val="2C7B0D7F"/>
    <w:rsid w:val="2C7D6E87"/>
    <w:rsid w:val="2C8B3DB2"/>
    <w:rsid w:val="2CC729C5"/>
    <w:rsid w:val="2CDC5A17"/>
    <w:rsid w:val="2DB534B9"/>
    <w:rsid w:val="2DD7761E"/>
    <w:rsid w:val="2DF40343"/>
    <w:rsid w:val="2F343937"/>
    <w:rsid w:val="2F624938"/>
    <w:rsid w:val="2F7A2FC5"/>
    <w:rsid w:val="2FA82A21"/>
    <w:rsid w:val="3020172D"/>
    <w:rsid w:val="302A5BDF"/>
    <w:rsid w:val="305F0176"/>
    <w:rsid w:val="30EC2B6E"/>
    <w:rsid w:val="30F2226D"/>
    <w:rsid w:val="31177311"/>
    <w:rsid w:val="31B7731C"/>
    <w:rsid w:val="31D66CE3"/>
    <w:rsid w:val="321C5DFE"/>
    <w:rsid w:val="32256AB2"/>
    <w:rsid w:val="32E44A4A"/>
    <w:rsid w:val="330D2F55"/>
    <w:rsid w:val="333F3D2A"/>
    <w:rsid w:val="33EB7BB1"/>
    <w:rsid w:val="340D551A"/>
    <w:rsid w:val="34115124"/>
    <w:rsid w:val="3449658F"/>
    <w:rsid w:val="347D2C55"/>
    <w:rsid w:val="34A72B3D"/>
    <w:rsid w:val="34D26180"/>
    <w:rsid w:val="352E6C37"/>
    <w:rsid w:val="35B858A0"/>
    <w:rsid w:val="362D5874"/>
    <w:rsid w:val="36326C69"/>
    <w:rsid w:val="363C596D"/>
    <w:rsid w:val="3657042B"/>
    <w:rsid w:val="36710CA7"/>
    <w:rsid w:val="36F923A9"/>
    <w:rsid w:val="375C6E4A"/>
    <w:rsid w:val="37DA3F6D"/>
    <w:rsid w:val="37ED1481"/>
    <w:rsid w:val="380203CF"/>
    <w:rsid w:val="38911DC9"/>
    <w:rsid w:val="38F02832"/>
    <w:rsid w:val="3915125E"/>
    <w:rsid w:val="39600128"/>
    <w:rsid w:val="396205ED"/>
    <w:rsid w:val="39FB223D"/>
    <w:rsid w:val="3A18773A"/>
    <w:rsid w:val="3A232B6B"/>
    <w:rsid w:val="3A4A34DA"/>
    <w:rsid w:val="3A537878"/>
    <w:rsid w:val="3A6D02DB"/>
    <w:rsid w:val="3AA42386"/>
    <w:rsid w:val="3ADB03E9"/>
    <w:rsid w:val="3B1D076F"/>
    <w:rsid w:val="3B452098"/>
    <w:rsid w:val="3BA660E1"/>
    <w:rsid w:val="3BF744E5"/>
    <w:rsid w:val="3C0978D4"/>
    <w:rsid w:val="3C9F4A09"/>
    <w:rsid w:val="3CA56DEC"/>
    <w:rsid w:val="3CAC31C3"/>
    <w:rsid w:val="3CBC0902"/>
    <w:rsid w:val="3CD43148"/>
    <w:rsid w:val="3CE52568"/>
    <w:rsid w:val="3CF9709B"/>
    <w:rsid w:val="3D9573C2"/>
    <w:rsid w:val="3DF745B8"/>
    <w:rsid w:val="3E294706"/>
    <w:rsid w:val="3E2C6427"/>
    <w:rsid w:val="3E6860F3"/>
    <w:rsid w:val="3E6E0799"/>
    <w:rsid w:val="3F0346BF"/>
    <w:rsid w:val="3F18653F"/>
    <w:rsid w:val="3F2A5674"/>
    <w:rsid w:val="3F302021"/>
    <w:rsid w:val="3F7C6271"/>
    <w:rsid w:val="402771FD"/>
    <w:rsid w:val="402B3FA0"/>
    <w:rsid w:val="402F236D"/>
    <w:rsid w:val="408B3807"/>
    <w:rsid w:val="40FB0F67"/>
    <w:rsid w:val="40FC271B"/>
    <w:rsid w:val="40FF53AC"/>
    <w:rsid w:val="412440E2"/>
    <w:rsid w:val="41580C2D"/>
    <w:rsid w:val="415B0F0D"/>
    <w:rsid w:val="416859A7"/>
    <w:rsid w:val="41747DE9"/>
    <w:rsid w:val="41C64083"/>
    <w:rsid w:val="422D55A6"/>
    <w:rsid w:val="42414101"/>
    <w:rsid w:val="43020D8A"/>
    <w:rsid w:val="432C5385"/>
    <w:rsid w:val="43957417"/>
    <w:rsid w:val="446D2B0F"/>
    <w:rsid w:val="44836D31"/>
    <w:rsid w:val="448D5530"/>
    <w:rsid w:val="44FF6E38"/>
    <w:rsid w:val="454B2FF0"/>
    <w:rsid w:val="455F3ED8"/>
    <w:rsid w:val="45AA499B"/>
    <w:rsid w:val="45AB39F7"/>
    <w:rsid w:val="45E97DBA"/>
    <w:rsid w:val="45ED72CE"/>
    <w:rsid w:val="45F61B9F"/>
    <w:rsid w:val="460B08A3"/>
    <w:rsid w:val="46175A92"/>
    <w:rsid w:val="461F01E3"/>
    <w:rsid w:val="46BE6836"/>
    <w:rsid w:val="46C86C7C"/>
    <w:rsid w:val="474E6309"/>
    <w:rsid w:val="47FB0911"/>
    <w:rsid w:val="483A7BEC"/>
    <w:rsid w:val="483D62EC"/>
    <w:rsid w:val="489C2616"/>
    <w:rsid w:val="489E74DE"/>
    <w:rsid w:val="496C3EA5"/>
    <w:rsid w:val="49724D7B"/>
    <w:rsid w:val="498935C4"/>
    <w:rsid w:val="4998186A"/>
    <w:rsid w:val="4A1567FF"/>
    <w:rsid w:val="4A223787"/>
    <w:rsid w:val="4A4C780C"/>
    <w:rsid w:val="4A7F6693"/>
    <w:rsid w:val="4A84144B"/>
    <w:rsid w:val="4A8C1199"/>
    <w:rsid w:val="4A9874FC"/>
    <w:rsid w:val="4AD51B8D"/>
    <w:rsid w:val="4ADA3DB5"/>
    <w:rsid w:val="4AE534F5"/>
    <w:rsid w:val="4AF017D1"/>
    <w:rsid w:val="4AF117CD"/>
    <w:rsid w:val="4B002381"/>
    <w:rsid w:val="4B4571A2"/>
    <w:rsid w:val="4B4D7AF1"/>
    <w:rsid w:val="4B577843"/>
    <w:rsid w:val="4B8A2F30"/>
    <w:rsid w:val="4B8B3CA7"/>
    <w:rsid w:val="4BE94137"/>
    <w:rsid w:val="4C3A20F6"/>
    <w:rsid w:val="4C3E47F2"/>
    <w:rsid w:val="4CD04A3E"/>
    <w:rsid w:val="4CEB74C5"/>
    <w:rsid w:val="4CF10C5F"/>
    <w:rsid w:val="4CF71D31"/>
    <w:rsid w:val="4D2A69CA"/>
    <w:rsid w:val="4D8A7887"/>
    <w:rsid w:val="4DAD51F7"/>
    <w:rsid w:val="4DBA7EB5"/>
    <w:rsid w:val="4E0326D7"/>
    <w:rsid w:val="4E33200A"/>
    <w:rsid w:val="4E3F04D8"/>
    <w:rsid w:val="4E41045C"/>
    <w:rsid w:val="4EF9480B"/>
    <w:rsid w:val="4F5419F6"/>
    <w:rsid w:val="4F577284"/>
    <w:rsid w:val="4F880730"/>
    <w:rsid w:val="4F9018EF"/>
    <w:rsid w:val="4FB7788A"/>
    <w:rsid w:val="500231FA"/>
    <w:rsid w:val="50074E25"/>
    <w:rsid w:val="50885442"/>
    <w:rsid w:val="50912D9A"/>
    <w:rsid w:val="51101AC8"/>
    <w:rsid w:val="511A08DB"/>
    <w:rsid w:val="51834B6E"/>
    <w:rsid w:val="51E0028F"/>
    <w:rsid w:val="5208341F"/>
    <w:rsid w:val="52A05F5A"/>
    <w:rsid w:val="52D73245"/>
    <w:rsid w:val="532B340A"/>
    <w:rsid w:val="533C3008"/>
    <w:rsid w:val="5355291D"/>
    <w:rsid w:val="53603663"/>
    <w:rsid w:val="536D5ABB"/>
    <w:rsid w:val="53C9713E"/>
    <w:rsid w:val="540E7DAC"/>
    <w:rsid w:val="5434512C"/>
    <w:rsid w:val="54511C74"/>
    <w:rsid w:val="545A439A"/>
    <w:rsid w:val="5474017F"/>
    <w:rsid w:val="54B22191"/>
    <w:rsid w:val="54C9215D"/>
    <w:rsid w:val="55782F92"/>
    <w:rsid w:val="55923A2F"/>
    <w:rsid w:val="55D64115"/>
    <w:rsid w:val="55F21FFD"/>
    <w:rsid w:val="5625456A"/>
    <w:rsid w:val="564151F4"/>
    <w:rsid w:val="56617F58"/>
    <w:rsid w:val="56941B6D"/>
    <w:rsid w:val="56C61707"/>
    <w:rsid w:val="57064223"/>
    <w:rsid w:val="57681158"/>
    <w:rsid w:val="57B10D7C"/>
    <w:rsid w:val="57B30C86"/>
    <w:rsid w:val="57D57279"/>
    <w:rsid w:val="57FA5276"/>
    <w:rsid w:val="58110D60"/>
    <w:rsid w:val="582C139D"/>
    <w:rsid w:val="58377412"/>
    <w:rsid w:val="588D3995"/>
    <w:rsid w:val="58B42986"/>
    <w:rsid w:val="591D3484"/>
    <w:rsid w:val="59357542"/>
    <w:rsid w:val="59875522"/>
    <w:rsid w:val="598819FC"/>
    <w:rsid w:val="599F547C"/>
    <w:rsid w:val="59BF161A"/>
    <w:rsid w:val="5A4D0154"/>
    <w:rsid w:val="5A781673"/>
    <w:rsid w:val="5A8F38D8"/>
    <w:rsid w:val="5A911DAD"/>
    <w:rsid w:val="5AEC4CE4"/>
    <w:rsid w:val="5B0012AC"/>
    <w:rsid w:val="5B200B86"/>
    <w:rsid w:val="5B415D79"/>
    <w:rsid w:val="5B684B26"/>
    <w:rsid w:val="5B847BB4"/>
    <w:rsid w:val="5B942448"/>
    <w:rsid w:val="5B9B6FDC"/>
    <w:rsid w:val="5BF40C3D"/>
    <w:rsid w:val="5C4249E0"/>
    <w:rsid w:val="5C733AC5"/>
    <w:rsid w:val="5CAF6BDA"/>
    <w:rsid w:val="5CE42779"/>
    <w:rsid w:val="5D086603"/>
    <w:rsid w:val="5D1131B0"/>
    <w:rsid w:val="5D8C2749"/>
    <w:rsid w:val="5DBC56B9"/>
    <w:rsid w:val="5DC03623"/>
    <w:rsid w:val="5E395CED"/>
    <w:rsid w:val="5EDA6E84"/>
    <w:rsid w:val="5EE17D66"/>
    <w:rsid w:val="5F247041"/>
    <w:rsid w:val="5FB47010"/>
    <w:rsid w:val="5FD54E33"/>
    <w:rsid w:val="60620A4A"/>
    <w:rsid w:val="60E71640"/>
    <w:rsid w:val="61326371"/>
    <w:rsid w:val="61734C62"/>
    <w:rsid w:val="61995041"/>
    <w:rsid w:val="61C65C7C"/>
    <w:rsid w:val="61FF3EEE"/>
    <w:rsid w:val="62425B5C"/>
    <w:rsid w:val="62434905"/>
    <w:rsid w:val="62610223"/>
    <w:rsid w:val="6284321F"/>
    <w:rsid w:val="62B80963"/>
    <w:rsid w:val="62BF56D0"/>
    <w:rsid w:val="630255F6"/>
    <w:rsid w:val="6341065A"/>
    <w:rsid w:val="63657435"/>
    <w:rsid w:val="636D0693"/>
    <w:rsid w:val="63CF4017"/>
    <w:rsid w:val="63E52C06"/>
    <w:rsid w:val="63E86CAB"/>
    <w:rsid w:val="643318B4"/>
    <w:rsid w:val="64946835"/>
    <w:rsid w:val="649502D7"/>
    <w:rsid w:val="64AE59D8"/>
    <w:rsid w:val="64E14306"/>
    <w:rsid w:val="6540317A"/>
    <w:rsid w:val="656047D1"/>
    <w:rsid w:val="65B423E6"/>
    <w:rsid w:val="65F64639"/>
    <w:rsid w:val="66127107"/>
    <w:rsid w:val="66322BE5"/>
    <w:rsid w:val="66341B36"/>
    <w:rsid w:val="663F379B"/>
    <w:rsid w:val="66FC3765"/>
    <w:rsid w:val="670E4813"/>
    <w:rsid w:val="676B35A1"/>
    <w:rsid w:val="67E847FA"/>
    <w:rsid w:val="689B7DF9"/>
    <w:rsid w:val="68F822B7"/>
    <w:rsid w:val="690F4490"/>
    <w:rsid w:val="698E6968"/>
    <w:rsid w:val="6A6266A2"/>
    <w:rsid w:val="6A6854CC"/>
    <w:rsid w:val="6A851872"/>
    <w:rsid w:val="6AE74699"/>
    <w:rsid w:val="6B1C343B"/>
    <w:rsid w:val="6B8A7C76"/>
    <w:rsid w:val="6BC76586"/>
    <w:rsid w:val="6BEB680B"/>
    <w:rsid w:val="6C09606E"/>
    <w:rsid w:val="6C1801EB"/>
    <w:rsid w:val="6CDF7A84"/>
    <w:rsid w:val="6D1405C6"/>
    <w:rsid w:val="6DFF3F00"/>
    <w:rsid w:val="6E076E05"/>
    <w:rsid w:val="6E5F2B5A"/>
    <w:rsid w:val="6EE474D7"/>
    <w:rsid w:val="6F091BA2"/>
    <w:rsid w:val="6F925F98"/>
    <w:rsid w:val="703E045E"/>
    <w:rsid w:val="70CA4087"/>
    <w:rsid w:val="70E406AC"/>
    <w:rsid w:val="70E810EE"/>
    <w:rsid w:val="70EB195B"/>
    <w:rsid w:val="710C02AE"/>
    <w:rsid w:val="71150168"/>
    <w:rsid w:val="713415F2"/>
    <w:rsid w:val="714207D4"/>
    <w:rsid w:val="716A572E"/>
    <w:rsid w:val="72070285"/>
    <w:rsid w:val="72573EA3"/>
    <w:rsid w:val="72705812"/>
    <w:rsid w:val="73226817"/>
    <w:rsid w:val="733714AF"/>
    <w:rsid w:val="73623D24"/>
    <w:rsid w:val="73C353F6"/>
    <w:rsid w:val="73F1376C"/>
    <w:rsid w:val="7403262C"/>
    <w:rsid w:val="74C756EC"/>
    <w:rsid w:val="750F4B20"/>
    <w:rsid w:val="751549EE"/>
    <w:rsid w:val="756F24DD"/>
    <w:rsid w:val="75CE6D66"/>
    <w:rsid w:val="75DD7B81"/>
    <w:rsid w:val="76405AD9"/>
    <w:rsid w:val="76504866"/>
    <w:rsid w:val="766565F1"/>
    <w:rsid w:val="767722E1"/>
    <w:rsid w:val="769E255D"/>
    <w:rsid w:val="76CA194A"/>
    <w:rsid w:val="76CD118C"/>
    <w:rsid w:val="76D02673"/>
    <w:rsid w:val="76D40AF6"/>
    <w:rsid w:val="76FB4CF2"/>
    <w:rsid w:val="77391464"/>
    <w:rsid w:val="776B19BF"/>
    <w:rsid w:val="77D45F83"/>
    <w:rsid w:val="77D87E0E"/>
    <w:rsid w:val="780B4947"/>
    <w:rsid w:val="780C02FE"/>
    <w:rsid w:val="784825F5"/>
    <w:rsid w:val="786D3B01"/>
    <w:rsid w:val="78971DB4"/>
    <w:rsid w:val="78DC4A11"/>
    <w:rsid w:val="78ED2BFE"/>
    <w:rsid w:val="78F62830"/>
    <w:rsid w:val="79414A17"/>
    <w:rsid w:val="79812719"/>
    <w:rsid w:val="79835481"/>
    <w:rsid w:val="7A0D6058"/>
    <w:rsid w:val="7A4A2036"/>
    <w:rsid w:val="7A6C125B"/>
    <w:rsid w:val="7B256E43"/>
    <w:rsid w:val="7B6126BF"/>
    <w:rsid w:val="7B9F061E"/>
    <w:rsid w:val="7BBF3CC4"/>
    <w:rsid w:val="7BD747C0"/>
    <w:rsid w:val="7C1857F1"/>
    <w:rsid w:val="7C583A05"/>
    <w:rsid w:val="7C664212"/>
    <w:rsid w:val="7C6664B1"/>
    <w:rsid w:val="7C6D67AB"/>
    <w:rsid w:val="7C725285"/>
    <w:rsid w:val="7C764080"/>
    <w:rsid w:val="7CBC4555"/>
    <w:rsid w:val="7CCD0FD0"/>
    <w:rsid w:val="7CEC695B"/>
    <w:rsid w:val="7CF25ECF"/>
    <w:rsid w:val="7D4A192F"/>
    <w:rsid w:val="7D560E81"/>
    <w:rsid w:val="7D850213"/>
    <w:rsid w:val="7D975B21"/>
    <w:rsid w:val="7DB644ED"/>
    <w:rsid w:val="7DCC7852"/>
    <w:rsid w:val="7E2B7C96"/>
    <w:rsid w:val="7E3F5DF0"/>
    <w:rsid w:val="7E540D91"/>
    <w:rsid w:val="7E856C4D"/>
    <w:rsid w:val="7E8A107A"/>
    <w:rsid w:val="7E9F0F02"/>
    <w:rsid w:val="7EA26F1E"/>
    <w:rsid w:val="7EB55A4F"/>
    <w:rsid w:val="7F0505BC"/>
    <w:rsid w:val="7F4C0413"/>
    <w:rsid w:val="7F523A44"/>
    <w:rsid w:val="7F69266A"/>
    <w:rsid w:val="7F6C4A85"/>
    <w:rsid w:val="7F9D3DF1"/>
    <w:rsid w:val="7FB3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jc w:val="both"/>
    </w:pPr>
    <w:rPr>
      <w:rFonts w:eastAsia="仿宋_GB2312" w:asciiTheme="minorHAnsi" w:hAnsiTheme="minorHAnsi" w:cstheme="minorBidi"/>
      <w:kern w:val="2"/>
      <w:sz w:val="21"/>
      <w:szCs w:val="24"/>
      <w:lang w:val="en-US" w:eastAsia="zh-CN" w:bidi="ar-SA"/>
    </w:rPr>
  </w:style>
  <w:style w:type="paragraph" w:styleId="2">
    <w:name w:val="heading 1"/>
    <w:basedOn w:val="1"/>
    <w:next w:val="1"/>
    <w:link w:val="23"/>
    <w:qFormat/>
    <w:uiPriority w:val="0"/>
    <w:pPr>
      <w:keepNext/>
      <w:keepLines/>
      <w:spacing w:before="120" w:after="120"/>
      <w:outlineLvl w:val="0"/>
    </w:pPr>
    <w:rPr>
      <w:rFonts w:eastAsia="黑体"/>
      <w:bCs/>
      <w:kern w:val="44"/>
      <w:sz w:val="32"/>
      <w:szCs w:val="44"/>
    </w:rPr>
  </w:style>
  <w:style w:type="paragraph" w:styleId="3">
    <w:name w:val="heading 2"/>
    <w:basedOn w:val="1"/>
    <w:next w:val="1"/>
    <w:qFormat/>
    <w:uiPriority w:val="0"/>
    <w:pPr>
      <w:keepNext/>
      <w:keepLines/>
      <w:spacing w:before="260" w:after="260"/>
      <w:outlineLvl w:val="1"/>
    </w:pPr>
    <w:rPr>
      <w:rFonts w:ascii="黑体" w:eastAsia="黑体"/>
      <w:bCs/>
      <w:sz w:val="30"/>
      <w:szCs w:val="32"/>
    </w:rPr>
  </w:style>
  <w:style w:type="paragraph" w:styleId="4">
    <w:name w:val="heading 3"/>
    <w:basedOn w:val="1"/>
    <w:next w:val="1"/>
    <w:link w:val="24"/>
    <w:unhideWhenUsed/>
    <w:qFormat/>
    <w:uiPriority w:val="0"/>
    <w:pPr>
      <w:keepNext/>
      <w:keepLines/>
      <w:outlineLvl w:val="2"/>
    </w:pPr>
    <w:rPr>
      <w:rFonts w:eastAsia="华文楷体"/>
      <w:bCs/>
      <w:sz w:val="28"/>
      <w:szCs w:val="32"/>
    </w:rPr>
  </w:style>
  <w:style w:type="character" w:default="1" w:styleId="14">
    <w:name w:val="Default Paragraph Font"/>
    <w:link w:val="15"/>
    <w:semiHidden/>
    <w:unhideWhenUsed/>
    <w:uiPriority w:val="1"/>
    <w:rPr>
      <w:rFonts w:ascii="Verdana" w:hAnsi="Verdana" w:eastAsia="仿宋_GB2312" w:cs="”“Times New Roman”“"/>
      <w:kern w:val="0"/>
      <w:sz w:val="24"/>
      <w:lang w:eastAsia="en-US"/>
    </w:rPr>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9"/>
    <w:qFormat/>
    <w:uiPriority w:val="0"/>
    <w:rPr>
      <w:b/>
      <w:bCs/>
    </w:rPr>
  </w:style>
  <w:style w:type="paragraph" w:styleId="6">
    <w:name w:val="annotation text"/>
    <w:basedOn w:val="1"/>
    <w:link w:val="28"/>
    <w:qFormat/>
    <w:uiPriority w:val="0"/>
    <w:pPr>
      <w:jc w:val="left"/>
    </w:pPr>
  </w:style>
  <w:style w:type="paragraph" w:styleId="7">
    <w:name w:val="Balloon Text"/>
    <w:basedOn w:val="1"/>
    <w:link w:val="27"/>
    <w:qFormat/>
    <w:uiPriority w:val="0"/>
    <w:pPr>
      <w:spacing w:line="240" w:lineRule="auto"/>
    </w:pPr>
    <w:rPr>
      <w:sz w:val="18"/>
      <w:szCs w:val="18"/>
    </w:rPr>
  </w:style>
  <w:style w:type="paragraph" w:styleId="8">
    <w:name w:val="footer"/>
    <w:basedOn w:val="1"/>
    <w:link w:val="26"/>
    <w:qFormat/>
    <w:uiPriority w:val="99"/>
    <w:pPr>
      <w:tabs>
        <w:tab w:val="center" w:pos="4153"/>
        <w:tab w:val="right" w:pos="8306"/>
      </w:tabs>
      <w:spacing w:line="240" w:lineRule="auto"/>
      <w:jc w:val="left"/>
    </w:pPr>
    <w:rPr>
      <w:sz w:val="18"/>
      <w:szCs w:val="18"/>
    </w:rPr>
  </w:style>
  <w:style w:type="paragraph" w:styleId="9">
    <w:name w:val="header"/>
    <w:basedOn w:val="1"/>
    <w:link w:val="25"/>
    <w:qFormat/>
    <w:uiPriority w:val="0"/>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uiPriority w:val="39"/>
    <w:pPr>
      <w:tabs>
        <w:tab w:val="right" w:leader="dot" w:pos="8296"/>
      </w:tabs>
    </w:pPr>
    <w:rPr>
      <w:rFonts w:ascii="方正小标宋简体" w:eastAsia="方正小标宋简体"/>
      <w:sz w:val="32"/>
      <w:szCs w:val="32"/>
    </w:rPr>
  </w:style>
  <w:style w:type="paragraph" w:styleId="11">
    <w:name w:val="toc 2"/>
    <w:basedOn w:val="1"/>
    <w:next w:val="1"/>
    <w:qFormat/>
    <w:uiPriority w:val="39"/>
    <w:pPr>
      <w:ind w:left="420" w:leftChars="200"/>
    </w:pPr>
  </w:style>
  <w:style w:type="paragraph" w:styleId="12">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13">
    <w:name w:val="Title"/>
    <w:basedOn w:val="1"/>
    <w:next w:val="1"/>
    <w:link w:val="22"/>
    <w:qFormat/>
    <w:uiPriority w:val="0"/>
    <w:pPr>
      <w:spacing w:before="240" w:after="60"/>
      <w:jc w:val="center"/>
      <w:outlineLvl w:val="0"/>
    </w:pPr>
    <w:rPr>
      <w:rFonts w:eastAsia="方正小标宋简体" w:asciiTheme="majorHAnsi" w:hAnsiTheme="majorHAnsi" w:cstheme="majorBidi"/>
      <w:b/>
      <w:bCs/>
      <w:sz w:val="32"/>
      <w:szCs w:val="32"/>
    </w:rPr>
  </w:style>
  <w:style w:type="paragraph" w:customStyle="1" w:styleId="15">
    <w:name w:val=" Char"/>
    <w:basedOn w:val="1"/>
    <w:link w:val="14"/>
    <w:uiPriority w:val="0"/>
    <w:pPr>
      <w:widowControl/>
      <w:spacing w:after="160" w:line="240" w:lineRule="exact"/>
      <w:jc w:val="left"/>
    </w:pPr>
    <w:rPr>
      <w:rFonts w:ascii="Verdana" w:hAnsi="Verdana" w:eastAsia="仿宋_GB2312" w:cs="”“Times New Roman”“"/>
      <w:kern w:val="0"/>
      <w:sz w:val="24"/>
      <w:lang w:eastAsia="en-US"/>
    </w:rPr>
  </w:style>
  <w:style w:type="character" w:styleId="16">
    <w:name w:val="page number"/>
    <w:basedOn w:val="14"/>
    <w:uiPriority w:val="0"/>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styleId="18">
    <w:name w:val="annotation reference"/>
    <w:basedOn w:val="14"/>
    <w:qFormat/>
    <w:uiPriority w:val="0"/>
    <w:rPr>
      <w:sz w:val="21"/>
      <w:szCs w:val="21"/>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1">
    <w:name w:val="列出段落1"/>
    <w:basedOn w:val="1"/>
    <w:qFormat/>
    <w:uiPriority w:val="34"/>
    <w:pPr>
      <w:snapToGrid/>
      <w:spacing w:line="240" w:lineRule="auto"/>
      <w:ind w:firstLine="420" w:firstLineChars="200"/>
    </w:pPr>
    <w:rPr>
      <w:rFonts w:ascii="Times New Roman" w:hAnsi="Times New Roman" w:eastAsia="宋体" w:cs="Times New Roman"/>
    </w:rPr>
  </w:style>
  <w:style w:type="character" w:customStyle="1" w:styleId="22">
    <w:name w:val="标题 Char"/>
    <w:basedOn w:val="14"/>
    <w:link w:val="13"/>
    <w:qFormat/>
    <w:uiPriority w:val="0"/>
    <w:rPr>
      <w:rFonts w:eastAsia="方正小标宋简体" w:asciiTheme="majorHAnsi" w:hAnsiTheme="majorHAnsi" w:cstheme="majorBidi"/>
      <w:b/>
      <w:bCs/>
      <w:kern w:val="2"/>
      <w:sz w:val="32"/>
      <w:szCs w:val="32"/>
    </w:rPr>
  </w:style>
  <w:style w:type="character" w:customStyle="1" w:styleId="23">
    <w:name w:val="标题 1 Char"/>
    <w:basedOn w:val="14"/>
    <w:link w:val="2"/>
    <w:qFormat/>
    <w:uiPriority w:val="0"/>
    <w:rPr>
      <w:rFonts w:eastAsia="黑体" w:asciiTheme="minorHAnsi" w:hAnsiTheme="minorHAnsi" w:cstheme="minorBidi"/>
      <w:bCs/>
      <w:kern w:val="44"/>
      <w:sz w:val="32"/>
      <w:szCs w:val="44"/>
    </w:rPr>
  </w:style>
  <w:style w:type="character" w:customStyle="1" w:styleId="24">
    <w:name w:val="标题 3 Char"/>
    <w:basedOn w:val="14"/>
    <w:link w:val="4"/>
    <w:qFormat/>
    <w:uiPriority w:val="0"/>
    <w:rPr>
      <w:rFonts w:eastAsia="华文楷体" w:asciiTheme="minorHAnsi" w:hAnsiTheme="minorHAnsi" w:cstheme="minorBidi"/>
      <w:bCs/>
      <w:kern w:val="2"/>
      <w:sz w:val="28"/>
      <w:szCs w:val="32"/>
    </w:rPr>
  </w:style>
  <w:style w:type="character" w:customStyle="1" w:styleId="25">
    <w:name w:val="页眉 Char"/>
    <w:basedOn w:val="14"/>
    <w:link w:val="9"/>
    <w:qFormat/>
    <w:uiPriority w:val="0"/>
    <w:rPr>
      <w:rFonts w:eastAsia="仿宋_GB2312" w:asciiTheme="minorHAnsi" w:hAnsiTheme="minorHAnsi" w:cstheme="minorBidi"/>
      <w:kern w:val="2"/>
      <w:sz w:val="18"/>
      <w:szCs w:val="18"/>
    </w:rPr>
  </w:style>
  <w:style w:type="character" w:customStyle="1" w:styleId="26">
    <w:name w:val="页脚 Char"/>
    <w:basedOn w:val="14"/>
    <w:link w:val="8"/>
    <w:qFormat/>
    <w:uiPriority w:val="99"/>
    <w:rPr>
      <w:rFonts w:eastAsia="仿宋_GB2312" w:asciiTheme="minorHAnsi" w:hAnsiTheme="minorHAnsi" w:cstheme="minorBidi"/>
      <w:kern w:val="2"/>
      <w:sz w:val="18"/>
      <w:szCs w:val="18"/>
    </w:rPr>
  </w:style>
  <w:style w:type="character" w:customStyle="1" w:styleId="27">
    <w:name w:val="批注框文本 Char"/>
    <w:basedOn w:val="14"/>
    <w:link w:val="7"/>
    <w:qFormat/>
    <w:uiPriority w:val="0"/>
    <w:rPr>
      <w:rFonts w:eastAsia="仿宋_GB2312" w:asciiTheme="minorHAnsi" w:hAnsiTheme="minorHAnsi" w:cstheme="minorBidi"/>
      <w:kern w:val="2"/>
      <w:sz w:val="18"/>
      <w:szCs w:val="18"/>
    </w:rPr>
  </w:style>
  <w:style w:type="character" w:customStyle="1" w:styleId="28">
    <w:name w:val="批注文字 Char"/>
    <w:basedOn w:val="14"/>
    <w:link w:val="6"/>
    <w:qFormat/>
    <w:uiPriority w:val="0"/>
    <w:rPr>
      <w:rFonts w:eastAsia="仿宋_GB2312" w:asciiTheme="minorHAnsi" w:hAnsiTheme="minorHAnsi" w:cstheme="minorBidi"/>
      <w:kern w:val="2"/>
      <w:sz w:val="21"/>
      <w:szCs w:val="24"/>
    </w:rPr>
  </w:style>
  <w:style w:type="character" w:customStyle="1" w:styleId="29">
    <w:name w:val="批注主题 Char"/>
    <w:basedOn w:val="28"/>
    <w:link w:val="5"/>
    <w:qFormat/>
    <w:uiPriority w:val="0"/>
    <w:rPr>
      <w:rFonts w:eastAsia="仿宋_GB2312" w:asciiTheme="minorHAnsi" w:hAnsiTheme="minorHAnsi" w:cstheme="minorBidi"/>
      <w:b/>
      <w:bCs/>
      <w:kern w:val="2"/>
      <w:sz w:val="21"/>
      <w:szCs w:val="24"/>
    </w:rPr>
  </w:style>
  <w:style w:type="paragraph" w:customStyle="1" w:styleId="30">
    <w:name w:val="TOC 标题1"/>
    <w:basedOn w:val="2"/>
    <w:next w:val="1"/>
    <w:unhideWhenUsed/>
    <w:qFormat/>
    <w:uiPriority w:val="39"/>
    <w:pPr>
      <w:widowControl/>
      <w:snapToGrid/>
      <w:spacing w:before="480" w:after="0" w:line="276" w:lineRule="auto"/>
      <w:jc w:val="left"/>
      <w:outlineLvl w:val="9"/>
    </w:pPr>
    <w:rPr>
      <w:rFonts w:asciiTheme="majorHAnsi" w:hAnsiTheme="majorHAnsi" w:eastAsiaTheme="majorEastAsia" w:cstheme="majorBidi"/>
      <w:b/>
      <w:color w:val="2E75B6" w:themeColor="accent1" w:themeShade="BF"/>
      <w:kern w:val="0"/>
      <w:sz w:val="28"/>
      <w:szCs w:val="28"/>
    </w:rPr>
  </w:style>
  <w:style w:type="paragraph" w:customStyle="1" w:styleId="31">
    <w:name w:val="修订1"/>
    <w:hidden/>
    <w:unhideWhenUsed/>
    <w:qFormat/>
    <w:uiPriority w:val="99"/>
    <w:rPr>
      <w:rFonts w:eastAsia="仿宋_GB2312" w:asciiTheme="minorHAnsi" w:hAnsiTheme="minorHAnsi" w:cstheme="minorBidi"/>
      <w:kern w:val="2"/>
      <w:sz w:val="21"/>
      <w:szCs w:val="24"/>
      <w:lang w:val="en-US" w:eastAsia="zh-CN" w:bidi="ar-SA"/>
    </w:rPr>
  </w:style>
  <w:style w:type="paragraph" w:customStyle="1" w:styleId="32">
    <w:name w:val="修订2"/>
    <w:hidden/>
    <w:unhideWhenUsed/>
    <w:uiPriority w:val="99"/>
    <w:rPr>
      <w:rFonts w:eastAsia="仿宋_GB2312" w:asciiTheme="minorHAnsi" w:hAnsiTheme="minorHAnsi"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064DB7-805E-45AA-9EB9-E6B17B6BFFE8}">
  <ds:schemaRefs/>
</ds:datastoreItem>
</file>

<file path=docProps/app.xml><?xml version="1.0" encoding="utf-8"?>
<Properties xmlns="http://schemas.openxmlformats.org/officeDocument/2006/extended-properties" xmlns:vt="http://schemas.openxmlformats.org/officeDocument/2006/docPropsVTypes">
  <Template>Normal</Template>
  <Company>H</Company>
  <Pages>16</Pages>
  <Words>1371</Words>
  <Characters>7816</Characters>
  <Lines>65</Lines>
  <Paragraphs>18</Paragraphs>
  <TotalTime>1</TotalTime>
  <ScaleCrop>false</ScaleCrop>
  <LinksUpToDate>false</LinksUpToDate>
  <CharactersWithSpaces>9169</CharactersWithSpaces>
  <Application>WPS Office_10.8.2.7059_F1E327BC-269C-435d-A152-05C5408002CA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2019-10-14T03:29:00Z</dcterms:created>
  <dc:creator>tmri_fws</dc:creator>
  <cp:lastModifiedBy>hunjun</cp:lastModifiedBy>
  <cp:lastPrinted>2019-10-13T12:15:00Z</cp:lastPrinted>
  <dcterms:modified xsi:type="dcterms:W3CDTF">2019-11-21T05:52:28Z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2052-10.8.2.7059</vt:lpwstr>
  </property>
</Properties>
</file>