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Celestial Mechanics of Halferth's Lunar System</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Abstract</w:t>
      </w:r>
    </w:p>
    <w:p w:rsidR="00000000" w:rsidDel="00000000" w:rsidP="00000000" w:rsidRDefault="00000000" w:rsidRPr="00000000" w14:paraId="00000003">
      <w:pPr>
        <w:rPr/>
      </w:pPr>
      <w:r w:rsidDel="00000000" w:rsidR="00000000" w:rsidRPr="00000000">
        <w:rPr>
          <w:rtl w:val="0"/>
        </w:rPr>
        <w:t xml:space="preserve">This document outlines the complete orbital structure, physical parameters, and motion of Halferth's twin moons, known canonically as Mother (the larger, light-colored satellite) and Daughter (the smaller, darker satellite which orbits Mother). Their behavior is synchronized with Halferth’s axial tilt and solar year. The system is constructed to remain physically plausible under celestial mechanics, while supporting the dramatic seasonal and visual dynamics observed from the planet's habitable southern polar ring. Both moons appear in varying shades of blue.</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1. Planetary Framework</w:t>
      </w:r>
    </w:p>
    <w:p w:rsidR="00000000" w:rsidDel="00000000" w:rsidP="00000000" w:rsidRDefault="00000000" w:rsidRPr="00000000" w14:paraId="00000005">
      <w:pPr>
        <w:rPr/>
      </w:pPr>
      <w:r w:rsidDel="00000000" w:rsidR="00000000" w:rsidRPr="00000000">
        <w:rPr>
          <w:rtl w:val="0"/>
        </w:rPr>
        <w:t xml:space="preserve">- Planet Name: Halferth</w:t>
      </w:r>
    </w:p>
    <w:p w:rsidR="00000000" w:rsidDel="00000000" w:rsidP="00000000" w:rsidRDefault="00000000" w:rsidRPr="00000000" w14:paraId="00000006">
      <w:pPr>
        <w:rPr/>
      </w:pPr>
      <w:r w:rsidDel="00000000" w:rsidR="00000000" w:rsidRPr="00000000">
        <w:rPr>
          <w:rtl w:val="0"/>
        </w:rPr>
        <w:t xml:space="preserve">- Planetary Mass: Assumed to be similar to Earth (~5.972 x 10^24 kg)</w:t>
      </w:r>
    </w:p>
    <w:p w:rsidR="00000000" w:rsidDel="00000000" w:rsidP="00000000" w:rsidRDefault="00000000" w:rsidRPr="00000000" w14:paraId="00000007">
      <w:pPr>
        <w:rPr/>
      </w:pPr>
      <w:r w:rsidDel="00000000" w:rsidR="00000000" w:rsidRPr="00000000">
        <w:rPr>
          <w:rtl w:val="0"/>
        </w:rPr>
        <w:t xml:space="preserve">- Day Length: 21 Earth-hours</w:t>
      </w:r>
    </w:p>
    <w:p w:rsidR="00000000" w:rsidDel="00000000" w:rsidP="00000000" w:rsidRDefault="00000000" w:rsidRPr="00000000" w14:paraId="00000008">
      <w:pPr>
        <w:rPr/>
      </w:pPr>
      <w:r w:rsidDel="00000000" w:rsidR="00000000" w:rsidRPr="00000000">
        <w:rPr>
          <w:rtl w:val="0"/>
        </w:rPr>
        <w:t xml:space="preserve">- Year Length: 420 Halferth days = 8,820 Earth-hours ~ 367.5 Earth days</w:t>
      </w:r>
    </w:p>
    <w:p w:rsidR="00000000" w:rsidDel="00000000" w:rsidP="00000000" w:rsidRDefault="00000000" w:rsidRPr="00000000" w14:paraId="00000009">
      <w:pPr>
        <w:rPr/>
      </w:pPr>
      <w:r w:rsidDel="00000000" w:rsidR="00000000" w:rsidRPr="00000000">
        <w:rPr>
          <w:rtl w:val="0"/>
        </w:rPr>
        <w:t xml:space="preserve">- Axial Tilt: Approximately 60°–90°, placing the southern pole in a persistent or seasonally dominant exposure range relative to the star</w:t>
      </w:r>
    </w:p>
    <w:p w:rsidR="00000000" w:rsidDel="00000000" w:rsidP="00000000" w:rsidRDefault="00000000" w:rsidRPr="00000000" w14:paraId="0000000A">
      <w:pPr>
        <w:rPr/>
      </w:pPr>
      <w:r w:rsidDel="00000000" w:rsidR="00000000" w:rsidRPr="00000000">
        <w:rPr>
          <w:rtl w:val="0"/>
        </w:rPr>
        <w:t xml:space="preserve">- Inhabited Zone: Circumpolar southern region</w:t>
      </w:r>
    </w:p>
    <w:p w:rsidR="00000000" w:rsidDel="00000000" w:rsidP="00000000" w:rsidRDefault="00000000" w:rsidRPr="00000000" w14:paraId="0000000B">
      <w:pPr>
        <w:pStyle w:val="Heading2"/>
        <w:rPr>
          <w:color w:val="000000"/>
          <w:sz w:val="24"/>
          <w:szCs w:val="24"/>
        </w:rPr>
      </w:pPr>
      <w:r w:rsidDel="00000000" w:rsidR="00000000" w:rsidRPr="00000000">
        <w:rPr>
          <w:color w:val="000000"/>
          <w:rtl w:val="0"/>
        </w:rPr>
        <w:t xml:space="preserve">2. Moon System Overview</w:t>
        <w:br w:type="textWrapping"/>
      </w:r>
      <w:r w:rsidDel="00000000" w:rsidR="00000000" w:rsidRPr="00000000">
        <w:rPr>
          <w:color w:val="000000"/>
          <w:sz w:val="24"/>
          <w:szCs w:val="24"/>
          <w:rtl w:val="0"/>
        </w:rPr>
        <w:t xml:space="preserve">Canonical Moon Names</w:t>
      </w:r>
    </w:p>
    <w:p w:rsidR="00000000" w:rsidDel="00000000" w:rsidP="00000000" w:rsidRDefault="00000000" w:rsidRPr="00000000" w14:paraId="0000000C">
      <w:pPr>
        <w:rPr/>
      </w:pPr>
      <w:r w:rsidDel="00000000" w:rsidR="00000000" w:rsidRPr="00000000">
        <w:rPr>
          <w:rtl w:val="0"/>
        </w:rPr>
        <w:t xml:space="preserve">- Mother: Primary, large moon in NRHO; light-colored, slow, gray-blue</w:t>
      </w:r>
    </w:p>
    <w:p w:rsidR="00000000" w:rsidDel="00000000" w:rsidP="00000000" w:rsidRDefault="00000000" w:rsidRPr="00000000" w14:paraId="0000000D">
      <w:pPr>
        <w:rPr/>
      </w:pPr>
      <w:r w:rsidDel="00000000" w:rsidR="00000000" w:rsidRPr="00000000">
        <w:rPr>
          <w:rtl w:val="0"/>
        </w:rPr>
        <w:t xml:space="preserve">- Daughter: Secondary moon orbiting Mother; smaller, darker, fast, deep blue</w:t>
      </w:r>
    </w:p>
    <w:p w:rsidR="00000000" w:rsidDel="00000000" w:rsidP="00000000" w:rsidRDefault="00000000" w:rsidRPr="00000000" w14:paraId="0000000E">
      <w:pPr>
        <w:pStyle w:val="Heading2"/>
        <w:rPr>
          <w:color w:val="000000"/>
          <w:sz w:val="24"/>
          <w:szCs w:val="24"/>
        </w:rPr>
      </w:pPr>
      <w:bookmarkStart w:colFirst="0" w:colLast="0" w:name="_heading=h.ak8rvolsvxff" w:id="0"/>
      <w:bookmarkEnd w:id="0"/>
      <w:r w:rsidDel="00000000" w:rsidR="00000000" w:rsidRPr="00000000">
        <w:rPr>
          <w:color w:val="000000"/>
          <w:sz w:val="24"/>
          <w:szCs w:val="24"/>
          <w:rtl w:val="0"/>
        </w:rPr>
        <w:t xml:space="preserve">Nicknaming Conventions</w:t>
      </w:r>
    </w:p>
    <w:p w:rsidR="00000000" w:rsidDel="00000000" w:rsidP="00000000" w:rsidRDefault="00000000" w:rsidRPr="00000000" w14:paraId="0000000F">
      <w:pPr>
        <w:rPr>
          <w:color w:val="000000"/>
        </w:rPr>
      </w:pPr>
      <w:r w:rsidDel="00000000" w:rsidR="00000000" w:rsidRPr="00000000">
        <w:rPr>
          <w:rtl w:val="0"/>
        </w:rPr>
        <w:t xml:space="preserve">Expected to vary by region and culture; official usage preserves 'Mother' and 'Daughter' nomenclature.</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Mother</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Type: Natural satellite in a highly stable near-rectilinear halo orbit (NRHO)</w:t>
      </w:r>
    </w:p>
    <w:p w:rsidR="00000000" w:rsidDel="00000000" w:rsidP="00000000" w:rsidRDefault="00000000" w:rsidRPr="00000000" w14:paraId="00000012">
      <w:pPr>
        <w:rPr/>
      </w:pPr>
      <w:r w:rsidDel="00000000" w:rsidR="00000000" w:rsidRPr="00000000">
        <w:rPr>
          <w:rtl w:val="0"/>
        </w:rPr>
        <w:t xml:space="preserve">- Orbital Target: Halferth</w:t>
      </w:r>
    </w:p>
    <w:p w:rsidR="00000000" w:rsidDel="00000000" w:rsidP="00000000" w:rsidRDefault="00000000" w:rsidRPr="00000000" w14:paraId="00000013">
      <w:pPr>
        <w:rPr/>
      </w:pPr>
      <w:r w:rsidDel="00000000" w:rsidR="00000000" w:rsidRPr="00000000">
        <w:rPr>
          <w:rtl w:val="0"/>
        </w:rPr>
        <w:t xml:space="preserve">- Orbital Period: ~210 Halferth days (2 revolutions per Halferth year)</w:t>
      </w:r>
    </w:p>
    <w:p w:rsidR="00000000" w:rsidDel="00000000" w:rsidP="00000000" w:rsidRDefault="00000000" w:rsidRPr="00000000" w14:paraId="00000014">
      <w:pPr>
        <w:rPr/>
      </w:pPr>
      <w:r w:rsidDel="00000000" w:rsidR="00000000" w:rsidRPr="00000000">
        <w:rPr>
          <w:rtl w:val="0"/>
        </w:rPr>
        <w:t xml:space="preserve">- Orbital Radius: ~1.5 million km</w:t>
      </w:r>
    </w:p>
    <w:p w:rsidR="00000000" w:rsidDel="00000000" w:rsidP="00000000" w:rsidRDefault="00000000" w:rsidRPr="00000000" w14:paraId="00000015">
      <w:pPr>
        <w:rPr/>
      </w:pPr>
      <w:r w:rsidDel="00000000" w:rsidR="00000000" w:rsidRPr="00000000">
        <w:rPr>
          <w:rtl w:val="0"/>
        </w:rPr>
        <w:t xml:space="preserve">- Mass: ~7.35 x 10^22 kg (Luna analog)</w:t>
      </w:r>
    </w:p>
    <w:p w:rsidR="00000000" w:rsidDel="00000000" w:rsidP="00000000" w:rsidRDefault="00000000" w:rsidRPr="00000000" w14:paraId="00000016">
      <w:pPr>
        <w:rPr/>
      </w:pPr>
      <w:r w:rsidDel="00000000" w:rsidR="00000000" w:rsidRPr="00000000">
        <w:rPr>
          <w:rtl w:val="0"/>
        </w:rPr>
        <w:t xml:space="preserve">- Trajectory: NRHO inclined to favor Halferth's southern hemisphere during the majority of the orbital period (~67%)</w:t>
      </w:r>
    </w:p>
    <w:p w:rsidR="00000000" w:rsidDel="00000000" w:rsidP="00000000" w:rsidRDefault="00000000" w:rsidRPr="00000000" w14:paraId="00000017">
      <w:pPr>
        <w:rPr/>
      </w:pPr>
      <w:r w:rsidDel="00000000" w:rsidR="00000000" w:rsidRPr="00000000">
        <w:rPr>
          <w:rtl w:val="0"/>
        </w:rPr>
        <w:t xml:space="preserve">- Sky Behavior: Visible in the southern sky for ~2/3 of each orbit, appearing to grow and arc lower with time before briefly vanishing behind Halferth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Daughter</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Type: Natural satellite of Mother</w:t>
      </w:r>
    </w:p>
    <w:p w:rsidR="00000000" w:rsidDel="00000000" w:rsidP="00000000" w:rsidRDefault="00000000" w:rsidRPr="00000000" w14:paraId="0000001B">
      <w:pPr>
        <w:rPr/>
      </w:pPr>
      <w:r w:rsidDel="00000000" w:rsidR="00000000" w:rsidRPr="00000000">
        <w:rPr>
          <w:rtl w:val="0"/>
        </w:rPr>
        <w:t xml:space="preserve">- Orbital Target: Mother</w:t>
      </w:r>
    </w:p>
    <w:p w:rsidR="00000000" w:rsidDel="00000000" w:rsidP="00000000" w:rsidRDefault="00000000" w:rsidRPr="00000000" w14:paraId="0000001C">
      <w:pPr>
        <w:rPr/>
      </w:pPr>
      <w:r w:rsidDel="00000000" w:rsidR="00000000" w:rsidRPr="00000000">
        <w:rPr>
          <w:rtl w:val="0"/>
        </w:rPr>
        <w:t xml:space="preserve">- Orbital Period: ~2 Halferth days (~42 hours)</w:t>
      </w:r>
    </w:p>
    <w:p w:rsidR="00000000" w:rsidDel="00000000" w:rsidP="00000000" w:rsidRDefault="00000000" w:rsidRPr="00000000" w14:paraId="0000001D">
      <w:pPr>
        <w:rPr/>
      </w:pPr>
      <w:r w:rsidDel="00000000" w:rsidR="00000000" w:rsidRPr="00000000">
        <w:rPr>
          <w:rtl w:val="0"/>
        </w:rPr>
        <w:t xml:space="preserve">- Orbital Radius: ~14,161 km from Mother</w:t>
      </w:r>
    </w:p>
    <w:p w:rsidR="00000000" w:rsidDel="00000000" w:rsidP="00000000" w:rsidRDefault="00000000" w:rsidRPr="00000000" w14:paraId="0000001E">
      <w:pPr>
        <w:rPr/>
      </w:pPr>
      <w:r w:rsidDel="00000000" w:rsidR="00000000" w:rsidRPr="00000000">
        <w:rPr>
          <w:rtl w:val="0"/>
        </w:rPr>
        <w:t xml:space="preserve">- Mass: Estimated at ~10^20 kg, roughly 1/70th the mass of Mother, consistent with her smaller size and limited gravitational influence on the system</w:t>
      </w:r>
    </w:p>
    <w:p w:rsidR="00000000" w:rsidDel="00000000" w:rsidP="00000000" w:rsidRDefault="00000000" w:rsidRPr="00000000" w14:paraId="0000001F">
      <w:pPr>
        <w:rPr/>
      </w:pPr>
      <w:r w:rsidDel="00000000" w:rsidR="00000000" w:rsidRPr="00000000">
        <w:rPr>
          <w:rtl w:val="0"/>
        </w:rPr>
        <w:t xml:space="preserve">- Motion: Circular-to-elliptical orbit around Mother, producing regular eclipses and chase-like visual dynamics. Appears darker and more agile.</w:t>
      </w:r>
    </w:p>
    <w:p w:rsidR="00000000" w:rsidDel="00000000" w:rsidP="00000000" w:rsidRDefault="00000000" w:rsidRPr="00000000" w14:paraId="00000020">
      <w:pPr>
        <w:pStyle w:val="Heading2"/>
        <w:rPr>
          <w:color w:val="000000"/>
        </w:rPr>
      </w:pPr>
      <w:r w:rsidDel="00000000" w:rsidR="00000000" w:rsidRPr="00000000">
        <w:rPr>
          <w:color w:val="000000"/>
          <w:rtl w:val="0"/>
        </w:rPr>
        <w:t xml:space="preserve">3. Orbital Mechanics Summary</w:t>
      </w:r>
    </w:p>
    <w:p w:rsidR="00000000" w:rsidDel="00000000" w:rsidP="00000000" w:rsidRDefault="00000000" w:rsidRPr="00000000" w14:paraId="00000021">
      <w:pPr>
        <w:rPr/>
      </w:pPr>
      <w:r w:rsidDel="00000000" w:rsidR="00000000" w:rsidRPr="00000000">
        <w:rPr>
          <w:rtl w:val="0"/>
        </w:rPr>
        <w:t xml:space="preserve">A. Mother’s Near Rectilinear Halo Orbit (NRHO):</w:t>
      </w:r>
    </w:p>
    <w:p w:rsidR="00000000" w:rsidDel="00000000" w:rsidP="00000000" w:rsidRDefault="00000000" w:rsidRPr="00000000" w14:paraId="00000022">
      <w:pPr>
        <w:rPr/>
      </w:pPr>
      <w:r w:rsidDel="00000000" w:rsidR="00000000" w:rsidRPr="00000000">
        <w:rPr>
          <w:rtl w:val="0"/>
        </w:rPr>
        <w:t xml:space="preserve">- NRHO Description: A highly elliptical, three-body gravitationally balanced orbit. It remains stable due to the combined gravity of Halferth and its parent star.</w:t>
      </w:r>
    </w:p>
    <w:p w:rsidR="00000000" w:rsidDel="00000000" w:rsidP="00000000" w:rsidRDefault="00000000" w:rsidRPr="00000000" w14:paraId="00000023">
      <w:pPr>
        <w:rPr/>
      </w:pPr>
      <w:r w:rsidDel="00000000" w:rsidR="00000000" w:rsidRPr="00000000">
        <w:rPr>
          <w:rtl w:val="0"/>
        </w:rPr>
        <w:t xml:space="preserve">- Key Orbital Equation: a = ((G * M * T^2) / (4 * pi^2))^(1/3)</w:t>
      </w:r>
    </w:p>
    <w:p w:rsidR="00000000" w:rsidDel="00000000" w:rsidP="00000000" w:rsidRDefault="00000000" w:rsidRPr="00000000" w14:paraId="00000024">
      <w:pPr>
        <w:rPr/>
      </w:pPr>
      <w:r w:rsidDel="00000000" w:rsidR="00000000" w:rsidRPr="00000000">
        <w:rPr>
          <w:rtl w:val="0"/>
        </w:rPr>
        <w:t xml:space="preserve">Where:</w:t>
      </w:r>
    </w:p>
    <w:p w:rsidR="00000000" w:rsidDel="00000000" w:rsidP="00000000" w:rsidRDefault="00000000" w:rsidRPr="00000000" w14:paraId="00000025">
      <w:pPr>
        <w:rPr/>
      </w:pPr>
      <w:r w:rsidDel="00000000" w:rsidR="00000000" w:rsidRPr="00000000">
        <w:rPr>
          <w:rtl w:val="0"/>
        </w:rPr>
        <w:t xml:space="preserve">a = orbital radius</w:t>
      </w:r>
    </w:p>
    <w:p w:rsidR="00000000" w:rsidDel="00000000" w:rsidP="00000000" w:rsidRDefault="00000000" w:rsidRPr="00000000" w14:paraId="00000026">
      <w:pPr>
        <w:rPr/>
      </w:pPr>
      <w:r w:rsidDel="00000000" w:rsidR="00000000" w:rsidRPr="00000000">
        <w:rPr>
          <w:rtl w:val="0"/>
        </w:rPr>
        <w:t xml:space="preserve">G = gravitational constant</w:t>
      </w:r>
    </w:p>
    <w:p w:rsidR="00000000" w:rsidDel="00000000" w:rsidP="00000000" w:rsidRDefault="00000000" w:rsidRPr="00000000" w14:paraId="00000027">
      <w:pPr>
        <w:rPr/>
      </w:pPr>
      <w:r w:rsidDel="00000000" w:rsidR="00000000" w:rsidRPr="00000000">
        <w:rPr>
          <w:rtl w:val="0"/>
        </w:rPr>
        <w:t xml:space="preserve">M = mass of central body (Halferth)</w:t>
      </w:r>
    </w:p>
    <w:p w:rsidR="00000000" w:rsidDel="00000000" w:rsidP="00000000" w:rsidRDefault="00000000" w:rsidRPr="00000000" w14:paraId="00000028">
      <w:pPr>
        <w:rPr/>
      </w:pPr>
      <w:r w:rsidDel="00000000" w:rsidR="00000000" w:rsidRPr="00000000">
        <w:rPr>
          <w:rtl w:val="0"/>
        </w:rPr>
        <w:t xml:space="preserve">T = orbital period (in seconds)</w:t>
      </w:r>
    </w:p>
    <w:p w:rsidR="00000000" w:rsidDel="00000000" w:rsidP="00000000" w:rsidRDefault="00000000" w:rsidRPr="00000000" w14:paraId="00000029">
      <w:pPr>
        <w:rPr/>
      </w:pPr>
      <w:r w:rsidDel="00000000" w:rsidR="00000000" w:rsidRPr="00000000">
        <w:rPr>
          <w:rtl w:val="0"/>
        </w:rPr>
        <w:t xml:space="preserve">- Implementation: Mother occupies a resonant NRHO that completes two orbits per Halferthian year, ensuring extended visibility from the southern hemisphere and momentary occlusion during high-speed periapsis.</w:t>
      </w:r>
    </w:p>
    <w:p w:rsidR="00000000" w:rsidDel="00000000" w:rsidP="00000000" w:rsidRDefault="00000000" w:rsidRPr="00000000" w14:paraId="0000002A">
      <w:pPr>
        <w:rPr/>
      </w:pPr>
      <w:r w:rsidDel="00000000" w:rsidR="00000000" w:rsidRPr="00000000">
        <w:rPr>
          <w:rtl w:val="0"/>
        </w:rPr>
        <w:t xml:space="preserve">- Hill Sphere Confirmation: With Halferth at 1 AU, the Hill sphere (~1.5 million km) encompasses Mother’s current orbital radius, confirming long-term gravitational stability.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 Daughter’s Orbit Around Mother:</w:t>
      </w:r>
    </w:p>
    <w:p w:rsidR="00000000" w:rsidDel="00000000" w:rsidP="00000000" w:rsidRDefault="00000000" w:rsidRPr="00000000" w14:paraId="0000002D">
      <w:pPr>
        <w:rPr/>
      </w:pPr>
      <w:r w:rsidDel="00000000" w:rsidR="00000000" w:rsidRPr="00000000">
        <w:rPr>
          <w:rtl w:val="0"/>
        </w:rPr>
        <w:t xml:space="preserve">- Type: Satellite-of-a-satellite configuration</w:t>
      </w:r>
    </w:p>
    <w:p w:rsidR="00000000" w:rsidDel="00000000" w:rsidP="00000000" w:rsidRDefault="00000000" w:rsidRPr="00000000" w14:paraId="0000002E">
      <w:pPr>
        <w:rPr/>
      </w:pPr>
      <w:r w:rsidDel="00000000" w:rsidR="00000000" w:rsidRPr="00000000">
        <w:rPr>
          <w:rtl w:val="0"/>
        </w:rPr>
        <w:t xml:space="preserve">- Stability Check: Daughter’s orbit (~14,161 km) is well within Mother’s Hill sphere (~346,901 km), confirming gravitational binding</w:t>
      </w:r>
    </w:p>
    <w:p w:rsidR="00000000" w:rsidDel="00000000" w:rsidP="00000000" w:rsidRDefault="00000000" w:rsidRPr="00000000" w14:paraId="0000002F">
      <w:pPr>
        <w:rPr>
          <w:rFonts w:ascii="Calibri" w:cs="Calibri" w:eastAsia="Calibri" w:hAnsi="Calibri"/>
          <w:b w:val="1"/>
          <w:sz w:val="26"/>
          <w:szCs w:val="26"/>
        </w:rPr>
      </w:pPr>
      <w:r w:rsidDel="00000000" w:rsidR="00000000" w:rsidRPr="00000000">
        <w:rPr>
          <w:rtl w:val="0"/>
        </w:rPr>
        <w:t xml:space="preserve">- Relative Motion: Appears to chase, orbit, and eclipse Mother with high frequency. Maintains visual presence when Mother is in the southern sky.</w:t>
        <w:br w:type="textWrapping"/>
        <w:br w:type="textWrapping"/>
      </w:r>
      <w:r w:rsidDel="00000000" w:rsidR="00000000" w:rsidRPr="00000000">
        <w:rPr>
          <w:rFonts w:ascii="Calibri" w:cs="Calibri" w:eastAsia="Calibri" w:hAnsi="Calibri"/>
          <w:b w:val="1"/>
          <w:sz w:val="26"/>
          <w:szCs w:val="26"/>
          <w:rtl w:val="0"/>
        </w:rPr>
        <w:t xml:space="preserve">4. Seasonal Dynamics (From Southern Hemisphere Perspective)</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t xml:space="preserve">Position in Orbit</w:t>
            </w:r>
          </w:p>
        </w:tc>
        <w:tc>
          <w:tcPr/>
          <w:p w:rsidR="00000000" w:rsidDel="00000000" w:rsidP="00000000" w:rsidRDefault="00000000" w:rsidRPr="00000000" w14:paraId="00000031">
            <w:pPr>
              <w:rPr/>
            </w:pPr>
            <w:r w:rsidDel="00000000" w:rsidR="00000000" w:rsidRPr="00000000">
              <w:rPr>
                <w:rtl w:val="0"/>
              </w:rPr>
              <w:t xml:space="preserve">Solar Exposure</w:t>
            </w:r>
          </w:p>
        </w:tc>
        <w:tc>
          <w:tcPr/>
          <w:p w:rsidR="00000000" w:rsidDel="00000000" w:rsidP="00000000" w:rsidRDefault="00000000" w:rsidRPr="00000000" w14:paraId="00000032">
            <w:pPr>
              <w:rPr/>
            </w:pPr>
            <w:r w:rsidDel="00000000" w:rsidR="00000000" w:rsidRPr="00000000">
              <w:rPr>
                <w:rtl w:val="0"/>
              </w:rPr>
              <w:t xml:space="preserve">Visual Behavior</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Long Night (Apex)</w:t>
            </w:r>
          </w:p>
        </w:tc>
        <w:tc>
          <w:tcPr/>
          <w:p w:rsidR="00000000" w:rsidDel="00000000" w:rsidP="00000000" w:rsidRDefault="00000000" w:rsidRPr="00000000" w14:paraId="00000034">
            <w:pPr>
              <w:rPr/>
            </w:pPr>
            <w:r w:rsidDel="00000000" w:rsidR="00000000" w:rsidRPr="00000000">
              <w:rPr>
                <w:rtl w:val="0"/>
              </w:rPr>
              <w:t xml:space="preserve">Southern pole tilted away from sun</w:t>
            </w:r>
          </w:p>
        </w:tc>
        <w:tc>
          <w:tcPr/>
          <w:p w:rsidR="00000000" w:rsidDel="00000000" w:rsidP="00000000" w:rsidRDefault="00000000" w:rsidRPr="00000000" w14:paraId="00000035">
            <w:pPr>
              <w:rPr/>
            </w:pPr>
            <w:r w:rsidDel="00000000" w:rsidR="00000000" w:rsidRPr="00000000">
              <w:rPr>
                <w:rtl w:val="0"/>
              </w:rPr>
              <w:t xml:space="preserve">Moons rise in the northern sky; Mother arcs slowly downward and grows in angular diameter.</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First Equinox (Descending Node)</w:t>
            </w:r>
          </w:p>
        </w:tc>
        <w:tc>
          <w:tcPr/>
          <w:p w:rsidR="00000000" w:rsidDel="00000000" w:rsidP="00000000" w:rsidRDefault="00000000" w:rsidRPr="00000000" w14:paraId="00000037">
            <w:pPr>
              <w:rPr/>
            </w:pPr>
            <w:r w:rsidDel="00000000" w:rsidR="00000000" w:rsidRPr="00000000">
              <w:rPr>
                <w:rtl w:val="0"/>
              </w:rPr>
              <w:t xml:space="preserve">Neutral exposure</w:t>
            </w:r>
          </w:p>
        </w:tc>
        <w:tc>
          <w:tcPr/>
          <w:p w:rsidR="00000000" w:rsidDel="00000000" w:rsidP="00000000" w:rsidRDefault="00000000" w:rsidRPr="00000000" w14:paraId="00000038">
            <w:pPr>
              <w:rPr/>
            </w:pPr>
            <w:r w:rsidDel="00000000" w:rsidR="00000000" w:rsidRPr="00000000">
              <w:rPr>
                <w:rtl w:val="0"/>
              </w:rPr>
              <w:t xml:space="preserve">Moons appear nearly overhead; Daughter creates frequent eclipses; light strong.</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Sun Season (Opposite Apex)</w:t>
            </w:r>
          </w:p>
        </w:tc>
        <w:tc>
          <w:tcPr/>
          <w:p w:rsidR="00000000" w:rsidDel="00000000" w:rsidP="00000000" w:rsidRDefault="00000000" w:rsidRPr="00000000" w14:paraId="0000003A">
            <w:pPr>
              <w:rPr/>
            </w:pPr>
            <w:r w:rsidDel="00000000" w:rsidR="00000000" w:rsidRPr="00000000">
              <w:rPr>
                <w:rtl w:val="0"/>
              </w:rPr>
              <w:t xml:space="preserve">Southern pole tilted toward sun</w:t>
            </w:r>
          </w:p>
        </w:tc>
        <w:tc>
          <w:tcPr/>
          <w:p w:rsidR="00000000" w:rsidDel="00000000" w:rsidP="00000000" w:rsidRDefault="00000000" w:rsidRPr="00000000" w14:paraId="0000003B">
            <w:pPr>
              <w:rPr/>
            </w:pPr>
            <w:r w:rsidDel="00000000" w:rsidR="00000000" w:rsidRPr="00000000">
              <w:rPr>
                <w:rtl w:val="0"/>
              </w:rPr>
              <w:t xml:space="preserve">Moons vanish behind Halferth briefly, not visible for ~1/3 of Mother’s orbital cycle.</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Second Equinox (Ascending Node)</w:t>
            </w:r>
          </w:p>
        </w:tc>
        <w:tc>
          <w:tcPr/>
          <w:p w:rsidR="00000000" w:rsidDel="00000000" w:rsidP="00000000" w:rsidRDefault="00000000" w:rsidRPr="00000000" w14:paraId="0000003D">
            <w:pPr>
              <w:rPr/>
            </w:pPr>
            <w:r w:rsidDel="00000000" w:rsidR="00000000" w:rsidRPr="00000000">
              <w:rPr>
                <w:rtl w:val="0"/>
              </w:rPr>
              <w:t xml:space="preserve">Neutral exposure</w:t>
            </w:r>
          </w:p>
        </w:tc>
        <w:tc>
          <w:tcPr/>
          <w:p w:rsidR="00000000" w:rsidDel="00000000" w:rsidP="00000000" w:rsidRDefault="00000000" w:rsidRPr="00000000" w14:paraId="0000003E">
            <w:pPr>
              <w:rPr/>
            </w:pPr>
            <w:r w:rsidDel="00000000" w:rsidR="00000000" w:rsidRPr="00000000">
              <w:rPr>
                <w:rtl w:val="0"/>
              </w:rPr>
              <w:t xml:space="preserve">Moons reappear small on western horizon, arc upward over weeks.</w:t>
            </w:r>
          </w:p>
        </w:tc>
      </w:tr>
    </w:tbl>
    <w:p w:rsidR="00000000" w:rsidDel="00000000" w:rsidP="00000000" w:rsidRDefault="00000000" w:rsidRPr="00000000" w14:paraId="0000003F">
      <w:pPr>
        <w:widowControl w:val="0"/>
        <w:spacing w:after="0" w:line="276" w:lineRule="auto"/>
        <w:rPr/>
      </w:pPr>
      <w:r w:rsidDel="00000000" w:rsidR="00000000" w:rsidRPr="00000000">
        <w:rPr>
          <w:rtl w:val="0"/>
        </w:rPr>
      </w:r>
    </w:p>
    <w:p w:rsidR="00000000" w:rsidDel="00000000" w:rsidP="00000000" w:rsidRDefault="00000000" w:rsidRPr="00000000" w14:paraId="00000040">
      <w:pPr>
        <w:pStyle w:val="Heading2"/>
        <w:rPr>
          <w:color w:val="000000"/>
        </w:rPr>
      </w:pPr>
      <w:r w:rsidDel="00000000" w:rsidR="00000000" w:rsidRPr="00000000">
        <w:rPr>
          <w:color w:val="000000"/>
          <w:rtl w:val="0"/>
        </w:rPr>
        <w:t xml:space="preserve">5. Engineering &amp; Stability Considerations</w:t>
      </w:r>
    </w:p>
    <w:p w:rsidR="00000000" w:rsidDel="00000000" w:rsidP="00000000" w:rsidRDefault="00000000" w:rsidRPr="00000000" w14:paraId="00000041">
      <w:pPr>
        <w:rPr/>
      </w:pPr>
      <w:r w:rsidDel="00000000" w:rsidR="00000000" w:rsidRPr="00000000">
        <w:rPr>
          <w:rtl w:val="0"/>
        </w:rPr>
        <w:t xml:space="preserve">- Resonant NRHO Stability: Mother’s orbit is feasible via established NRHO configurations (e.g., NASA's Lunar Gateway 9:2 lunar-month resonance)</w:t>
      </w:r>
    </w:p>
    <w:p w:rsidR="00000000" w:rsidDel="00000000" w:rsidP="00000000" w:rsidRDefault="00000000" w:rsidRPr="00000000" w14:paraId="00000042">
      <w:pPr>
        <w:rPr/>
      </w:pPr>
      <w:r w:rsidDel="00000000" w:rsidR="00000000" w:rsidRPr="00000000">
        <w:rPr>
          <w:rtl w:val="0"/>
        </w:rPr>
        <w:t xml:space="preserve">- Orbit Duration Match: Two 210-day orbits fit cleanly into Halferth’s year and allow continuous solar-cycle alignment</w:t>
      </w:r>
    </w:p>
    <w:p w:rsidR="00000000" w:rsidDel="00000000" w:rsidP="00000000" w:rsidRDefault="00000000" w:rsidRPr="00000000" w14:paraId="00000043">
      <w:pPr>
        <w:rPr/>
      </w:pPr>
      <w:r w:rsidDel="00000000" w:rsidR="00000000" w:rsidRPr="00000000">
        <w:rPr>
          <w:rtl w:val="0"/>
        </w:rPr>
        <w:t xml:space="preserve">- Artificial Placement Indicators: The precision of Mother’s path and its sky-bias suggest ancient engineering or station-keeping, but the current system is gravitationally self-consistent</w:t>
      </w:r>
    </w:p>
    <w:p w:rsidR="00000000" w:rsidDel="00000000" w:rsidP="00000000" w:rsidRDefault="00000000" w:rsidRPr="00000000" w14:paraId="00000044">
      <w:pPr>
        <w:rPr/>
      </w:pPr>
      <w:r w:rsidDel="00000000" w:rsidR="00000000" w:rsidRPr="00000000">
        <w:rPr>
          <w:rtl w:val="0"/>
        </w:rPr>
        <w:t xml:space="preserve">- Binary Dynamics: Mother remains &lt;&lt; 20% of Halferth’s mass, and Daughter’s orbit is safely enclosed within Mother’s Hill sphere</w:t>
      </w:r>
    </w:p>
    <w:p w:rsidR="00000000" w:rsidDel="00000000" w:rsidP="00000000" w:rsidRDefault="00000000" w:rsidRPr="00000000" w14:paraId="00000045">
      <w:pPr>
        <w:pStyle w:val="Heading2"/>
        <w:rPr>
          <w:color w:val="000000"/>
        </w:rPr>
      </w:pPr>
      <w:r w:rsidDel="00000000" w:rsidR="00000000" w:rsidRPr="00000000">
        <w:rPr>
          <w:color w:val="000000"/>
          <w:rtl w:val="0"/>
        </w:rPr>
        <w:t xml:space="preserve">6. Lunar Calendars and Cultural Implications</w:t>
      </w:r>
    </w:p>
    <w:p w:rsidR="00000000" w:rsidDel="00000000" w:rsidP="00000000" w:rsidRDefault="00000000" w:rsidRPr="00000000" w14:paraId="00000046">
      <w:pPr>
        <w:rPr/>
      </w:pPr>
      <w:r w:rsidDel="00000000" w:rsidR="00000000" w:rsidRPr="00000000">
        <w:rPr>
          <w:rtl w:val="0"/>
        </w:rPr>
        <w:t xml:space="preserve">- Lunar Irregularity: The combined effect of Mother’s NRHO path and Daughter’s tight satellite orbit results in non-repeatable sky events, with eclipses and apparent positions shifting each cycle</w:t>
      </w:r>
    </w:p>
    <w:p w:rsidR="00000000" w:rsidDel="00000000" w:rsidP="00000000" w:rsidRDefault="00000000" w:rsidRPr="00000000" w14:paraId="00000047">
      <w:pPr>
        <w:rPr/>
      </w:pPr>
      <w:r w:rsidDel="00000000" w:rsidR="00000000" w:rsidRPr="00000000">
        <w:rPr>
          <w:rtl w:val="0"/>
        </w:rPr>
        <w:t xml:space="preserve">- Calendrical Use: Though some cultures track lunar rhythms symbolically, the binary system prevents accurate monthly timing</w:t>
      </w:r>
    </w:p>
    <w:p w:rsidR="00000000" w:rsidDel="00000000" w:rsidP="00000000" w:rsidRDefault="00000000" w:rsidRPr="00000000" w14:paraId="00000048">
      <w:pPr>
        <w:rPr/>
      </w:pPr>
      <w:r w:rsidDel="00000000" w:rsidR="00000000" w:rsidRPr="00000000">
        <w:rPr>
          <w:rtl w:val="0"/>
        </w:rPr>
        <w:t xml:space="preserve">- Mythological Effects: The irregular returns, visible crescents, and brief disappearances of the moons deeply influence regional lore and religious calendars</w:t>
      </w:r>
    </w:p>
    <w:p w:rsidR="00000000" w:rsidDel="00000000" w:rsidP="00000000" w:rsidRDefault="00000000" w:rsidRPr="00000000" w14:paraId="00000049">
      <w:pPr>
        <w:pStyle w:val="Heading2"/>
        <w:rPr>
          <w:color w:val="000000"/>
        </w:rPr>
      </w:pPr>
      <w:r w:rsidDel="00000000" w:rsidR="00000000" w:rsidRPr="00000000">
        <w:rPr>
          <w:color w:val="000000"/>
          <w:rtl w:val="0"/>
        </w:rPr>
        <w:t xml:space="preserve">7. Summary of Physical Plausibility</w:t>
      </w:r>
    </w:p>
    <w:p w:rsidR="00000000" w:rsidDel="00000000" w:rsidP="00000000" w:rsidRDefault="00000000" w:rsidRPr="00000000" w14:paraId="0000004A">
      <w:pPr>
        <w:rPr/>
      </w:pPr>
      <w:r w:rsidDel="00000000" w:rsidR="00000000" w:rsidRPr="00000000">
        <w:rPr>
          <w:rtl w:val="0"/>
        </w:rPr>
        <w:t xml:space="preserve">- Orbital Stability: Fully consistent with celestial mechanics under Newtonian physics</w:t>
      </w:r>
    </w:p>
    <w:p w:rsidR="00000000" w:rsidDel="00000000" w:rsidP="00000000" w:rsidRDefault="00000000" w:rsidRPr="00000000" w14:paraId="0000004B">
      <w:pPr>
        <w:rPr/>
      </w:pPr>
      <w:r w:rsidDel="00000000" w:rsidR="00000000" w:rsidRPr="00000000">
        <w:rPr>
          <w:rtl w:val="0"/>
        </w:rPr>
        <w:t xml:space="preserve">- Resonant Timing: Achieved through correct distance-to-period scaling within Hill sphere constraints</w:t>
      </w:r>
    </w:p>
    <w:p w:rsidR="00000000" w:rsidDel="00000000" w:rsidP="00000000" w:rsidRDefault="00000000" w:rsidRPr="00000000" w14:paraId="0000004C">
      <w:pPr>
        <w:rPr/>
      </w:pPr>
      <w:r w:rsidDel="00000000" w:rsidR="00000000" w:rsidRPr="00000000">
        <w:rPr>
          <w:rtl w:val="0"/>
        </w:rPr>
        <w:t xml:space="preserve">- Visual Behavior: Eclipses, orbital chasing, horizon descent/arcs all consistent with gravitational dynamics and viewer location</w:t>
      </w:r>
    </w:p>
    <w:p w:rsidR="00000000" w:rsidDel="00000000" w:rsidP="00000000" w:rsidRDefault="00000000" w:rsidRPr="00000000" w14:paraId="0000004D">
      <w:pPr>
        <w:rPr/>
      </w:pPr>
      <w:r w:rsidDel="00000000" w:rsidR="00000000" w:rsidRPr="00000000">
        <w:rPr>
          <w:rtl w:val="0"/>
        </w:rPr>
        <w:t xml:space="preserve">- Moon-Moon Configuration: Physically allowed with current assumptions (Luna mass primary, tight orbiting secondary)</w:t>
      </w:r>
    </w:p>
    <w:p w:rsidR="00000000" w:rsidDel="00000000" w:rsidP="00000000" w:rsidRDefault="00000000" w:rsidRPr="00000000" w14:paraId="0000004E">
      <w:pPr>
        <w:rPr/>
      </w:pPr>
      <w:r w:rsidDel="00000000" w:rsidR="00000000" w:rsidRPr="00000000">
        <w:rPr>
          <w:rtl w:val="0"/>
        </w:rPr>
        <w:t xml:space="preserve">- Visibility Cycle: Moons remain in view ~67% of the time, vanishing briefly behind Halferth during slingshot phase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color w:val="000000"/>
        </w:rPr>
      </w:pPr>
      <w:r w:rsidDel="00000000" w:rsidR="00000000" w:rsidRPr="00000000">
        <w:rPr>
          <w:color w:val="000000"/>
          <w:rtl w:val="0"/>
        </w:rPr>
        <w:t xml:space="preserve">End of Document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gXLAgFyVC9pStwzI/E/QPk0zjA==">CgMxLjAyDmguYWs4cnZvbHN2eGZmOAByITFjZjh5VEdRbXRXcWtYNk9VWDZVS0FOUFBibE1SUlo5ZQ==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