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71FF5" w:rsidRPr="008E09E3" w:rsidRDefault="00671FF5" w:rsidP="00CC2409">
      <w:pPr>
        <w:pStyle w:val="a6"/>
        <w:jc w:val="center"/>
        <w:outlineLvl w:val="0"/>
        <w:rPr>
          <w:rFonts w:hint="eastAsia"/>
          <w:b/>
          <w:sz w:val="36"/>
        </w:rPr>
      </w:pPr>
      <w:bookmarkStart w:id="0" w:name="_Toc519452006"/>
      <w:r w:rsidRPr="008E09E3">
        <w:rPr>
          <w:rFonts w:hint="eastAsia"/>
          <w:b/>
          <w:sz w:val="36"/>
        </w:rPr>
        <w:t>基于攻击视角完善信息安全弹性防御体系的思考</w:t>
      </w:r>
      <w:bookmarkEnd w:id="0"/>
    </w:p>
    <w:p w:rsidR="008E09E3" w:rsidRDefault="008E09E3" w:rsidP="008E09E3">
      <w:pPr>
        <w:rPr>
          <w:rFonts w:hint="eastAsia"/>
        </w:rPr>
      </w:pPr>
    </w:p>
    <w:p w:rsidR="008E09E3" w:rsidRPr="008E09E3" w:rsidRDefault="008E09E3" w:rsidP="008E09E3">
      <w:pPr>
        <w:jc w:val="right"/>
        <w:rPr>
          <w:rFonts w:hint="eastAsia"/>
        </w:rPr>
      </w:pPr>
      <w:r>
        <w:rPr>
          <w:rFonts w:ascii="微软雅黑" w:eastAsia="微软雅黑" w:hAnsi="微软雅黑" w:hint="eastAsia"/>
          <w:color w:val="797370"/>
          <w:spacing w:val="8"/>
          <w:sz w:val="23"/>
          <w:szCs w:val="23"/>
          <w:shd w:val="clear" w:color="auto" w:fill="FFFFFF"/>
        </w:rPr>
        <w:t>中国人民银行金融信息中心  吕毅</w:t>
      </w:r>
    </w:p>
    <w:sdt>
      <w:sdtPr>
        <w:rPr>
          <w:rFonts w:asciiTheme="minorEastAsia" w:eastAsiaTheme="minorEastAsia" w:hAnsiTheme="minorEastAsia"/>
          <w:sz w:val="24"/>
          <w:szCs w:val="24"/>
          <w:lang w:val="zh-CN"/>
        </w:rPr>
        <w:id w:val="123202187"/>
        <w:docPartObj>
          <w:docPartGallery w:val="Table of Contents"/>
          <w:docPartUnique/>
        </w:docPartObj>
      </w:sdtPr>
      <w:sdtEndPr>
        <w:rPr>
          <w:rFonts w:cstheme="minorBidi"/>
          <w:color w:val="auto"/>
          <w:kern w:val="2"/>
        </w:rPr>
      </w:sdtEndPr>
      <w:sdtContent>
        <w:p w:rsidR="008E09E3" w:rsidRPr="008E09E3" w:rsidRDefault="008E09E3" w:rsidP="008E09E3">
          <w:pPr>
            <w:pStyle w:val="TOC"/>
            <w:spacing w:line="360" w:lineRule="auto"/>
            <w:rPr>
              <w:rFonts w:asciiTheme="minorEastAsia" w:eastAsiaTheme="minorEastAsia" w:hAnsiTheme="minorEastAsia"/>
              <w:sz w:val="24"/>
              <w:szCs w:val="24"/>
            </w:rPr>
          </w:pPr>
          <w:r w:rsidRPr="008E09E3">
            <w:rPr>
              <w:rFonts w:asciiTheme="minorEastAsia" w:eastAsiaTheme="minorEastAsia" w:hAnsiTheme="minorEastAsia"/>
              <w:sz w:val="24"/>
              <w:szCs w:val="24"/>
              <w:lang w:val="zh-CN"/>
            </w:rPr>
            <w:t>目录</w:t>
          </w:r>
        </w:p>
        <w:p w:rsidR="008E09E3" w:rsidRPr="008E09E3" w:rsidRDefault="008E09E3" w:rsidP="008E09E3">
          <w:pPr>
            <w:pStyle w:val="10"/>
            <w:tabs>
              <w:tab w:val="right" w:leader="dot" w:pos="8296"/>
            </w:tabs>
            <w:spacing w:line="360" w:lineRule="auto"/>
            <w:rPr>
              <w:rFonts w:asciiTheme="minorEastAsia" w:hAnsiTheme="minorEastAsia"/>
              <w:noProof/>
              <w:sz w:val="24"/>
              <w:szCs w:val="24"/>
            </w:rPr>
          </w:pPr>
          <w:r w:rsidRPr="008E09E3">
            <w:rPr>
              <w:rFonts w:asciiTheme="minorEastAsia" w:hAnsiTheme="minorEastAsia"/>
              <w:sz w:val="24"/>
              <w:szCs w:val="24"/>
            </w:rPr>
            <w:fldChar w:fldCharType="begin"/>
          </w:r>
          <w:r w:rsidRPr="008E09E3">
            <w:rPr>
              <w:rFonts w:asciiTheme="minorEastAsia" w:hAnsiTheme="minorEastAsia"/>
              <w:sz w:val="24"/>
              <w:szCs w:val="24"/>
            </w:rPr>
            <w:instrText xml:space="preserve"> TOC \o "1-3" \h \z \u </w:instrText>
          </w:r>
          <w:r w:rsidRPr="008E09E3">
            <w:rPr>
              <w:rFonts w:asciiTheme="minorEastAsia" w:hAnsiTheme="minorEastAsia"/>
              <w:sz w:val="24"/>
              <w:szCs w:val="24"/>
            </w:rPr>
            <w:fldChar w:fldCharType="separate"/>
          </w:r>
          <w:hyperlink w:anchor="_Toc519452006" w:history="1">
            <w:r w:rsidRPr="008E09E3">
              <w:rPr>
                <w:rStyle w:val="a7"/>
                <w:rFonts w:asciiTheme="minorEastAsia" w:hAnsiTheme="minorEastAsia" w:hint="eastAsia"/>
                <w:b/>
                <w:noProof/>
                <w:sz w:val="24"/>
                <w:szCs w:val="24"/>
              </w:rPr>
              <w:t>基于攻击视角完善信息安全弹性防御体系的思考</w:t>
            </w:r>
            <w:r w:rsidRPr="008E09E3">
              <w:rPr>
                <w:rFonts w:asciiTheme="minorEastAsia" w:hAnsiTheme="minorEastAsia"/>
                <w:noProof/>
                <w:webHidden/>
                <w:sz w:val="24"/>
                <w:szCs w:val="24"/>
              </w:rPr>
              <w:tab/>
            </w:r>
            <w:r w:rsidRPr="008E09E3">
              <w:rPr>
                <w:rFonts w:asciiTheme="minorEastAsia" w:hAnsiTheme="minorEastAsia"/>
                <w:noProof/>
                <w:webHidden/>
                <w:sz w:val="24"/>
                <w:szCs w:val="24"/>
              </w:rPr>
              <w:fldChar w:fldCharType="begin"/>
            </w:r>
            <w:r w:rsidRPr="008E09E3">
              <w:rPr>
                <w:rFonts w:asciiTheme="minorEastAsia" w:hAnsiTheme="minorEastAsia"/>
                <w:noProof/>
                <w:webHidden/>
                <w:sz w:val="24"/>
                <w:szCs w:val="24"/>
              </w:rPr>
              <w:instrText xml:space="preserve"> PAGEREF _Toc519452006 \h </w:instrText>
            </w:r>
            <w:r w:rsidRPr="008E09E3">
              <w:rPr>
                <w:rFonts w:asciiTheme="minorEastAsia" w:hAnsiTheme="minorEastAsia"/>
                <w:noProof/>
                <w:webHidden/>
                <w:sz w:val="24"/>
                <w:szCs w:val="24"/>
              </w:rPr>
            </w:r>
            <w:r w:rsidRPr="008E09E3">
              <w:rPr>
                <w:rFonts w:asciiTheme="minorEastAsia" w:hAnsiTheme="minorEastAsia"/>
                <w:noProof/>
                <w:webHidden/>
                <w:sz w:val="24"/>
                <w:szCs w:val="24"/>
              </w:rPr>
              <w:fldChar w:fldCharType="separate"/>
            </w:r>
            <w:r w:rsidRPr="008E09E3">
              <w:rPr>
                <w:rFonts w:asciiTheme="minorEastAsia" w:hAnsiTheme="minorEastAsia"/>
                <w:noProof/>
                <w:webHidden/>
                <w:sz w:val="24"/>
                <w:szCs w:val="24"/>
              </w:rPr>
              <w:t>1</w:t>
            </w:r>
            <w:r w:rsidRPr="008E09E3">
              <w:rPr>
                <w:rFonts w:asciiTheme="minorEastAsia" w:hAnsiTheme="minorEastAsia"/>
                <w:noProof/>
                <w:webHidden/>
                <w:sz w:val="24"/>
                <w:szCs w:val="24"/>
              </w:rPr>
              <w:fldChar w:fldCharType="end"/>
            </w:r>
          </w:hyperlink>
        </w:p>
        <w:p w:rsidR="008E09E3" w:rsidRPr="008E09E3" w:rsidRDefault="008E09E3" w:rsidP="008E09E3">
          <w:pPr>
            <w:pStyle w:val="10"/>
            <w:tabs>
              <w:tab w:val="right" w:leader="dot" w:pos="8296"/>
            </w:tabs>
            <w:spacing w:line="360" w:lineRule="auto"/>
            <w:rPr>
              <w:rFonts w:asciiTheme="minorEastAsia" w:hAnsiTheme="minorEastAsia"/>
              <w:noProof/>
              <w:sz w:val="24"/>
              <w:szCs w:val="24"/>
            </w:rPr>
          </w:pPr>
          <w:hyperlink w:anchor="_Toc519452007" w:history="1">
            <w:r w:rsidRPr="008E09E3">
              <w:rPr>
                <w:rStyle w:val="a7"/>
                <w:rFonts w:asciiTheme="minorEastAsia" w:hAnsiTheme="minorEastAsia" w:hint="eastAsia"/>
                <w:b/>
                <w:bCs/>
                <w:noProof/>
                <w:sz w:val="24"/>
                <w:szCs w:val="24"/>
              </w:rPr>
              <w:t>行业现状：</w:t>
            </w:r>
            <w:r w:rsidRPr="008E09E3">
              <w:rPr>
                <w:rFonts w:asciiTheme="minorEastAsia" w:hAnsiTheme="minorEastAsia"/>
                <w:noProof/>
                <w:webHidden/>
                <w:sz w:val="24"/>
                <w:szCs w:val="24"/>
              </w:rPr>
              <w:tab/>
            </w:r>
            <w:r w:rsidRPr="008E09E3">
              <w:rPr>
                <w:rFonts w:asciiTheme="minorEastAsia" w:hAnsiTheme="minorEastAsia"/>
                <w:noProof/>
                <w:webHidden/>
                <w:sz w:val="24"/>
                <w:szCs w:val="24"/>
              </w:rPr>
              <w:fldChar w:fldCharType="begin"/>
            </w:r>
            <w:r w:rsidRPr="008E09E3">
              <w:rPr>
                <w:rFonts w:asciiTheme="minorEastAsia" w:hAnsiTheme="minorEastAsia"/>
                <w:noProof/>
                <w:webHidden/>
                <w:sz w:val="24"/>
                <w:szCs w:val="24"/>
              </w:rPr>
              <w:instrText xml:space="preserve"> PAGEREF _Toc519452007 \h </w:instrText>
            </w:r>
            <w:r w:rsidRPr="008E09E3">
              <w:rPr>
                <w:rFonts w:asciiTheme="minorEastAsia" w:hAnsiTheme="minorEastAsia"/>
                <w:noProof/>
                <w:webHidden/>
                <w:sz w:val="24"/>
                <w:szCs w:val="24"/>
              </w:rPr>
            </w:r>
            <w:r w:rsidRPr="008E09E3">
              <w:rPr>
                <w:rFonts w:asciiTheme="minorEastAsia" w:hAnsiTheme="minorEastAsia"/>
                <w:noProof/>
                <w:webHidden/>
                <w:sz w:val="24"/>
                <w:szCs w:val="24"/>
              </w:rPr>
              <w:fldChar w:fldCharType="separate"/>
            </w:r>
            <w:r w:rsidRPr="008E09E3">
              <w:rPr>
                <w:rFonts w:asciiTheme="minorEastAsia" w:hAnsiTheme="minorEastAsia"/>
                <w:noProof/>
                <w:webHidden/>
                <w:sz w:val="24"/>
                <w:szCs w:val="24"/>
              </w:rPr>
              <w:t>2</w:t>
            </w:r>
            <w:r w:rsidRPr="008E09E3">
              <w:rPr>
                <w:rFonts w:asciiTheme="minorEastAsia" w:hAnsiTheme="minorEastAsia"/>
                <w:noProof/>
                <w:webHidden/>
                <w:sz w:val="24"/>
                <w:szCs w:val="24"/>
              </w:rPr>
              <w:fldChar w:fldCharType="end"/>
            </w:r>
          </w:hyperlink>
        </w:p>
        <w:p w:rsidR="008E09E3" w:rsidRPr="008E09E3" w:rsidRDefault="008E09E3" w:rsidP="008E09E3">
          <w:pPr>
            <w:pStyle w:val="10"/>
            <w:tabs>
              <w:tab w:val="right" w:leader="dot" w:pos="8296"/>
            </w:tabs>
            <w:spacing w:line="360" w:lineRule="auto"/>
            <w:rPr>
              <w:rFonts w:asciiTheme="minorEastAsia" w:hAnsiTheme="minorEastAsia"/>
              <w:noProof/>
              <w:sz w:val="24"/>
              <w:szCs w:val="24"/>
            </w:rPr>
          </w:pPr>
          <w:hyperlink w:anchor="_Toc519452008" w:history="1">
            <w:r w:rsidRPr="008E09E3">
              <w:rPr>
                <w:rStyle w:val="a7"/>
                <w:rFonts w:asciiTheme="minorEastAsia" w:hAnsiTheme="minorEastAsia" w:hint="eastAsia"/>
                <w:b/>
                <w:bCs/>
                <w:noProof/>
                <w:sz w:val="24"/>
                <w:szCs w:val="24"/>
              </w:rPr>
              <w:t>基于攻击者视角构建纵深弹性自适应网络安全防御生态</w:t>
            </w:r>
            <w:r w:rsidRPr="008E09E3">
              <w:rPr>
                <w:rFonts w:asciiTheme="minorEastAsia" w:hAnsiTheme="minorEastAsia"/>
                <w:noProof/>
                <w:webHidden/>
                <w:sz w:val="24"/>
                <w:szCs w:val="24"/>
              </w:rPr>
              <w:tab/>
            </w:r>
            <w:r w:rsidRPr="008E09E3">
              <w:rPr>
                <w:rFonts w:asciiTheme="minorEastAsia" w:hAnsiTheme="minorEastAsia"/>
                <w:noProof/>
                <w:webHidden/>
                <w:sz w:val="24"/>
                <w:szCs w:val="24"/>
              </w:rPr>
              <w:fldChar w:fldCharType="begin"/>
            </w:r>
            <w:r w:rsidRPr="008E09E3">
              <w:rPr>
                <w:rFonts w:asciiTheme="minorEastAsia" w:hAnsiTheme="minorEastAsia"/>
                <w:noProof/>
                <w:webHidden/>
                <w:sz w:val="24"/>
                <w:szCs w:val="24"/>
              </w:rPr>
              <w:instrText xml:space="preserve"> PAGEREF _Toc519452008 \h </w:instrText>
            </w:r>
            <w:r w:rsidRPr="008E09E3">
              <w:rPr>
                <w:rFonts w:asciiTheme="minorEastAsia" w:hAnsiTheme="minorEastAsia"/>
                <w:noProof/>
                <w:webHidden/>
                <w:sz w:val="24"/>
                <w:szCs w:val="24"/>
              </w:rPr>
            </w:r>
            <w:r w:rsidRPr="008E09E3">
              <w:rPr>
                <w:rFonts w:asciiTheme="minorEastAsia" w:hAnsiTheme="minorEastAsia"/>
                <w:noProof/>
                <w:webHidden/>
                <w:sz w:val="24"/>
                <w:szCs w:val="24"/>
              </w:rPr>
              <w:fldChar w:fldCharType="separate"/>
            </w:r>
            <w:r w:rsidRPr="008E09E3">
              <w:rPr>
                <w:rFonts w:asciiTheme="minorEastAsia" w:hAnsiTheme="minorEastAsia"/>
                <w:noProof/>
                <w:webHidden/>
                <w:sz w:val="24"/>
                <w:szCs w:val="24"/>
              </w:rPr>
              <w:t>2</w:t>
            </w:r>
            <w:r w:rsidRPr="008E09E3">
              <w:rPr>
                <w:rFonts w:asciiTheme="minorEastAsia" w:hAnsiTheme="minorEastAsia"/>
                <w:noProof/>
                <w:webHidden/>
                <w:sz w:val="24"/>
                <w:szCs w:val="24"/>
              </w:rPr>
              <w:fldChar w:fldCharType="end"/>
            </w:r>
          </w:hyperlink>
        </w:p>
        <w:p w:rsidR="008E09E3" w:rsidRPr="008E09E3" w:rsidRDefault="008E09E3" w:rsidP="008E09E3">
          <w:pPr>
            <w:pStyle w:val="20"/>
            <w:tabs>
              <w:tab w:val="right" w:leader="dot" w:pos="8296"/>
            </w:tabs>
            <w:spacing w:line="360" w:lineRule="auto"/>
            <w:rPr>
              <w:rFonts w:asciiTheme="minorEastAsia" w:hAnsiTheme="minorEastAsia"/>
              <w:noProof/>
              <w:sz w:val="24"/>
              <w:szCs w:val="24"/>
            </w:rPr>
          </w:pPr>
          <w:hyperlink w:anchor="_Toc519452009" w:history="1">
            <w:r w:rsidRPr="008E09E3">
              <w:rPr>
                <w:rStyle w:val="a7"/>
                <w:rFonts w:asciiTheme="minorEastAsia" w:hAnsiTheme="minorEastAsia"/>
                <w:b/>
                <w:bCs/>
                <w:noProof/>
                <w:sz w:val="24"/>
                <w:szCs w:val="24"/>
              </w:rPr>
              <w:t>1.</w:t>
            </w:r>
            <w:r w:rsidRPr="008E09E3">
              <w:rPr>
                <w:rStyle w:val="a7"/>
                <w:rFonts w:asciiTheme="minorEastAsia" w:hAnsiTheme="minorEastAsia" w:hint="eastAsia"/>
                <w:b/>
                <w:bCs/>
                <w:noProof/>
                <w:sz w:val="24"/>
                <w:szCs w:val="24"/>
              </w:rPr>
              <w:t>基于攻击链路径构建纵深防御体系</w:t>
            </w:r>
            <w:r w:rsidRPr="008E09E3">
              <w:rPr>
                <w:rFonts w:asciiTheme="minorEastAsia" w:hAnsiTheme="minorEastAsia"/>
                <w:noProof/>
                <w:webHidden/>
                <w:sz w:val="24"/>
                <w:szCs w:val="24"/>
              </w:rPr>
              <w:tab/>
            </w:r>
            <w:r w:rsidRPr="008E09E3">
              <w:rPr>
                <w:rFonts w:asciiTheme="minorEastAsia" w:hAnsiTheme="minorEastAsia"/>
                <w:noProof/>
                <w:webHidden/>
                <w:sz w:val="24"/>
                <w:szCs w:val="24"/>
              </w:rPr>
              <w:fldChar w:fldCharType="begin"/>
            </w:r>
            <w:r w:rsidRPr="008E09E3">
              <w:rPr>
                <w:rFonts w:asciiTheme="minorEastAsia" w:hAnsiTheme="minorEastAsia"/>
                <w:noProof/>
                <w:webHidden/>
                <w:sz w:val="24"/>
                <w:szCs w:val="24"/>
              </w:rPr>
              <w:instrText xml:space="preserve"> PAGEREF _Toc519452009 \h </w:instrText>
            </w:r>
            <w:r w:rsidRPr="008E09E3">
              <w:rPr>
                <w:rFonts w:asciiTheme="minorEastAsia" w:hAnsiTheme="minorEastAsia"/>
                <w:noProof/>
                <w:webHidden/>
                <w:sz w:val="24"/>
                <w:szCs w:val="24"/>
              </w:rPr>
            </w:r>
            <w:r w:rsidRPr="008E09E3">
              <w:rPr>
                <w:rFonts w:asciiTheme="minorEastAsia" w:hAnsiTheme="minorEastAsia"/>
                <w:noProof/>
                <w:webHidden/>
                <w:sz w:val="24"/>
                <w:szCs w:val="24"/>
              </w:rPr>
              <w:fldChar w:fldCharType="separate"/>
            </w:r>
            <w:r w:rsidRPr="008E09E3">
              <w:rPr>
                <w:rFonts w:asciiTheme="minorEastAsia" w:hAnsiTheme="minorEastAsia"/>
                <w:noProof/>
                <w:webHidden/>
                <w:sz w:val="24"/>
                <w:szCs w:val="24"/>
              </w:rPr>
              <w:t>2</w:t>
            </w:r>
            <w:r w:rsidRPr="008E09E3">
              <w:rPr>
                <w:rFonts w:asciiTheme="minorEastAsia" w:hAnsiTheme="minorEastAsia"/>
                <w:noProof/>
                <w:webHidden/>
                <w:sz w:val="24"/>
                <w:szCs w:val="24"/>
              </w:rPr>
              <w:fldChar w:fldCharType="end"/>
            </w:r>
          </w:hyperlink>
        </w:p>
        <w:p w:rsidR="008E09E3" w:rsidRPr="008E09E3" w:rsidRDefault="008E09E3" w:rsidP="008E09E3">
          <w:pPr>
            <w:pStyle w:val="3"/>
            <w:rPr>
              <w:rFonts w:asciiTheme="minorEastAsia" w:hAnsiTheme="minorEastAsia"/>
              <w:noProof/>
              <w:sz w:val="24"/>
              <w:szCs w:val="24"/>
            </w:rPr>
          </w:pPr>
          <w:hyperlink w:anchor="_Toc519452010" w:history="1">
            <w:r w:rsidRPr="008E09E3">
              <w:rPr>
                <w:rStyle w:val="a7"/>
                <w:rFonts w:asciiTheme="minorEastAsia" w:hAnsiTheme="minorEastAsia" w:hint="eastAsia"/>
                <w:b/>
                <w:bCs/>
                <w:noProof/>
                <w:sz w:val="24"/>
                <w:szCs w:val="24"/>
              </w:rPr>
              <w:t>主要原则有三：</w:t>
            </w:r>
            <w:r w:rsidRPr="008E09E3">
              <w:rPr>
                <w:rFonts w:asciiTheme="minorEastAsia" w:hAnsiTheme="minorEastAsia"/>
                <w:noProof/>
                <w:webHidden/>
                <w:sz w:val="24"/>
                <w:szCs w:val="24"/>
              </w:rPr>
              <w:tab/>
            </w:r>
            <w:r w:rsidRPr="008E09E3">
              <w:rPr>
                <w:rFonts w:asciiTheme="minorEastAsia" w:hAnsiTheme="minorEastAsia"/>
                <w:noProof/>
                <w:webHidden/>
                <w:sz w:val="24"/>
                <w:szCs w:val="24"/>
              </w:rPr>
              <w:fldChar w:fldCharType="begin"/>
            </w:r>
            <w:r w:rsidRPr="008E09E3">
              <w:rPr>
                <w:rFonts w:asciiTheme="minorEastAsia" w:hAnsiTheme="minorEastAsia"/>
                <w:noProof/>
                <w:webHidden/>
                <w:sz w:val="24"/>
                <w:szCs w:val="24"/>
              </w:rPr>
              <w:instrText xml:space="preserve"> PAGEREF _Toc519452010 \h </w:instrText>
            </w:r>
            <w:r w:rsidRPr="008E09E3">
              <w:rPr>
                <w:rFonts w:asciiTheme="minorEastAsia" w:hAnsiTheme="minorEastAsia"/>
                <w:noProof/>
                <w:webHidden/>
                <w:sz w:val="24"/>
                <w:szCs w:val="24"/>
              </w:rPr>
            </w:r>
            <w:r w:rsidRPr="008E09E3">
              <w:rPr>
                <w:rFonts w:asciiTheme="minorEastAsia" w:hAnsiTheme="minorEastAsia"/>
                <w:noProof/>
                <w:webHidden/>
                <w:sz w:val="24"/>
                <w:szCs w:val="24"/>
              </w:rPr>
              <w:fldChar w:fldCharType="separate"/>
            </w:r>
            <w:r w:rsidRPr="008E09E3">
              <w:rPr>
                <w:rFonts w:asciiTheme="minorEastAsia" w:hAnsiTheme="minorEastAsia"/>
                <w:noProof/>
                <w:webHidden/>
                <w:sz w:val="24"/>
                <w:szCs w:val="24"/>
              </w:rPr>
              <w:t>2</w:t>
            </w:r>
            <w:r w:rsidRPr="008E09E3">
              <w:rPr>
                <w:rFonts w:asciiTheme="minorEastAsia" w:hAnsiTheme="minorEastAsia"/>
                <w:noProof/>
                <w:webHidden/>
                <w:sz w:val="24"/>
                <w:szCs w:val="24"/>
              </w:rPr>
              <w:fldChar w:fldCharType="end"/>
            </w:r>
          </w:hyperlink>
        </w:p>
        <w:p w:rsidR="008E09E3" w:rsidRPr="008E09E3" w:rsidRDefault="008E09E3" w:rsidP="008E09E3">
          <w:pPr>
            <w:pStyle w:val="20"/>
            <w:tabs>
              <w:tab w:val="right" w:leader="dot" w:pos="8296"/>
            </w:tabs>
            <w:spacing w:line="360" w:lineRule="auto"/>
            <w:rPr>
              <w:rFonts w:asciiTheme="minorEastAsia" w:hAnsiTheme="minorEastAsia"/>
              <w:noProof/>
              <w:sz w:val="24"/>
              <w:szCs w:val="24"/>
            </w:rPr>
          </w:pPr>
          <w:hyperlink w:anchor="_Toc519452011" w:history="1">
            <w:r w:rsidRPr="008E09E3">
              <w:rPr>
                <w:rStyle w:val="a7"/>
                <w:rFonts w:asciiTheme="minorEastAsia" w:hAnsiTheme="minorEastAsia"/>
                <w:b/>
                <w:bCs/>
                <w:noProof/>
                <w:sz w:val="24"/>
                <w:szCs w:val="24"/>
              </w:rPr>
              <w:t>2.</w:t>
            </w:r>
            <w:r w:rsidRPr="008E09E3">
              <w:rPr>
                <w:rStyle w:val="a7"/>
                <w:rFonts w:asciiTheme="minorEastAsia" w:hAnsiTheme="minorEastAsia" w:hint="eastAsia"/>
                <w:b/>
                <w:bCs/>
                <w:noProof/>
                <w:sz w:val="24"/>
                <w:szCs w:val="24"/>
              </w:rPr>
              <w:t>强韧性、异构、自适应能力弹性及强韧性。</w:t>
            </w:r>
            <w:r w:rsidRPr="008E09E3">
              <w:rPr>
                <w:rFonts w:asciiTheme="minorEastAsia" w:hAnsiTheme="minorEastAsia"/>
                <w:noProof/>
                <w:webHidden/>
                <w:sz w:val="24"/>
                <w:szCs w:val="24"/>
              </w:rPr>
              <w:tab/>
            </w:r>
            <w:r w:rsidRPr="008E09E3">
              <w:rPr>
                <w:rFonts w:asciiTheme="minorEastAsia" w:hAnsiTheme="minorEastAsia"/>
                <w:noProof/>
                <w:webHidden/>
                <w:sz w:val="24"/>
                <w:szCs w:val="24"/>
              </w:rPr>
              <w:fldChar w:fldCharType="begin"/>
            </w:r>
            <w:r w:rsidRPr="008E09E3">
              <w:rPr>
                <w:rFonts w:asciiTheme="minorEastAsia" w:hAnsiTheme="minorEastAsia"/>
                <w:noProof/>
                <w:webHidden/>
                <w:sz w:val="24"/>
                <w:szCs w:val="24"/>
              </w:rPr>
              <w:instrText xml:space="preserve"> PAGEREF _Toc519452011 \h </w:instrText>
            </w:r>
            <w:r w:rsidRPr="008E09E3">
              <w:rPr>
                <w:rFonts w:asciiTheme="minorEastAsia" w:hAnsiTheme="minorEastAsia"/>
                <w:noProof/>
                <w:webHidden/>
                <w:sz w:val="24"/>
                <w:szCs w:val="24"/>
              </w:rPr>
            </w:r>
            <w:r w:rsidRPr="008E09E3">
              <w:rPr>
                <w:rFonts w:asciiTheme="minorEastAsia" w:hAnsiTheme="minorEastAsia"/>
                <w:noProof/>
                <w:webHidden/>
                <w:sz w:val="24"/>
                <w:szCs w:val="24"/>
              </w:rPr>
              <w:fldChar w:fldCharType="separate"/>
            </w:r>
            <w:r w:rsidRPr="008E09E3">
              <w:rPr>
                <w:rFonts w:asciiTheme="minorEastAsia" w:hAnsiTheme="minorEastAsia"/>
                <w:noProof/>
                <w:webHidden/>
                <w:sz w:val="24"/>
                <w:szCs w:val="24"/>
              </w:rPr>
              <w:t>3</w:t>
            </w:r>
            <w:r w:rsidRPr="008E09E3">
              <w:rPr>
                <w:rFonts w:asciiTheme="minorEastAsia" w:hAnsiTheme="minorEastAsia"/>
                <w:noProof/>
                <w:webHidden/>
                <w:sz w:val="24"/>
                <w:szCs w:val="24"/>
              </w:rPr>
              <w:fldChar w:fldCharType="end"/>
            </w:r>
          </w:hyperlink>
        </w:p>
        <w:p w:rsidR="008E09E3" w:rsidRPr="008E09E3" w:rsidRDefault="008E09E3" w:rsidP="008E09E3">
          <w:pPr>
            <w:pStyle w:val="3"/>
            <w:rPr>
              <w:rFonts w:asciiTheme="minorEastAsia" w:hAnsiTheme="minorEastAsia"/>
              <w:noProof/>
              <w:sz w:val="24"/>
              <w:szCs w:val="24"/>
            </w:rPr>
          </w:pPr>
          <w:hyperlink w:anchor="_Toc519452012" w:history="1">
            <w:r w:rsidRPr="008E09E3">
              <w:rPr>
                <w:rStyle w:val="a7"/>
                <w:rFonts w:asciiTheme="minorEastAsia" w:hAnsiTheme="minorEastAsia" w:hint="eastAsia"/>
                <w:b/>
                <w:bCs/>
                <w:noProof/>
                <w:sz w:val="24"/>
                <w:szCs w:val="24"/>
              </w:rPr>
              <w:t>防守异构是基于完全信息静态博弈中攻守平衡原理。</w:t>
            </w:r>
            <w:r w:rsidRPr="008E09E3">
              <w:rPr>
                <w:rFonts w:asciiTheme="minorEastAsia" w:hAnsiTheme="minorEastAsia"/>
                <w:noProof/>
                <w:webHidden/>
                <w:sz w:val="24"/>
                <w:szCs w:val="24"/>
              </w:rPr>
              <w:tab/>
            </w:r>
            <w:r w:rsidRPr="008E09E3">
              <w:rPr>
                <w:rFonts w:asciiTheme="minorEastAsia" w:hAnsiTheme="minorEastAsia"/>
                <w:noProof/>
                <w:webHidden/>
                <w:sz w:val="24"/>
                <w:szCs w:val="24"/>
              </w:rPr>
              <w:fldChar w:fldCharType="begin"/>
            </w:r>
            <w:r w:rsidRPr="008E09E3">
              <w:rPr>
                <w:rFonts w:asciiTheme="minorEastAsia" w:hAnsiTheme="minorEastAsia"/>
                <w:noProof/>
                <w:webHidden/>
                <w:sz w:val="24"/>
                <w:szCs w:val="24"/>
              </w:rPr>
              <w:instrText xml:space="preserve"> PAGEREF _Toc519452012 \h </w:instrText>
            </w:r>
            <w:r w:rsidRPr="008E09E3">
              <w:rPr>
                <w:rFonts w:asciiTheme="minorEastAsia" w:hAnsiTheme="minorEastAsia"/>
                <w:noProof/>
                <w:webHidden/>
                <w:sz w:val="24"/>
                <w:szCs w:val="24"/>
              </w:rPr>
            </w:r>
            <w:r w:rsidRPr="008E09E3">
              <w:rPr>
                <w:rFonts w:asciiTheme="minorEastAsia" w:hAnsiTheme="minorEastAsia"/>
                <w:noProof/>
                <w:webHidden/>
                <w:sz w:val="24"/>
                <w:szCs w:val="24"/>
              </w:rPr>
              <w:fldChar w:fldCharType="separate"/>
            </w:r>
            <w:r w:rsidRPr="008E09E3">
              <w:rPr>
                <w:rFonts w:asciiTheme="minorEastAsia" w:hAnsiTheme="minorEastAsia"/>
                <w:noProof/>
                <w:webHidden/>
                <w:sz w:val="24"/>
                <w:szCs w:val="24"/>
              </w:rPr>
              <w:t>4</w:t>
            </w:r>
            <w:r w:rsidRPr="008E09E3">
              <w:rPr>
                <w:rFonts w:asciiTheme="minorEastAsia" w:hAnsiTheme="minorEastAsia"/>
                <w:noProof/>
                <w:webHidden/>
                <w:sz w:val="24"/>
                <w:szCs w:val="24"/>
              </w:rPr>
              <w:fldChar w:fldCharType="end"/>
            </w:r>
          </w:hyperlink>
        </w:p>
        <w:p w:rsidR="008E09E3" w:rsidRPr="008E09E3" w:rsidRDefault="008E09E3" w:rsidP="008E09E3">
          <w:pPr>
            <w:pStyle w:val="3"/>
            <w:rPr>
              <w:rFonts w:asciiTheme="minorEastAsia" w:hAnsiTheme="minorEastAsia"/>
              <w:noProof/>
              <w:sz w:val="24"/>
              <w:szCs w:val="24"/>
            </w:rPr>
          </w:pPr>
          <w:hyperlink w:anchor="_Toc519452013" w:history="1">
            <w:r w:rsidRPr="008E09E3">
              <w:rPr>
                <w:rStyle w:val="a7"/>
                <w:rFonts w:asciiTheme="minorEastAsia" w:hAnsiTheme="minorEastAsia" w:hint="eastAsia"/>
                <w:b/>
                <w:bCs/>
                <w:noProof/>
                <w:sz w:val="24"/>
                <w:szCs w:val="24"/>
              </w:rPr>
              <w:t>基于此，应构建多样化异构防御体系。</w:t>
            </w:r>
            <w:r w:rsidRPr="008E09E3">
              <w:rPr>
                <w:rFonts w:asciiTheme="minorEastAsia" w:hAnsiTheme="minorEastAsia"/>
                <w:noProof/>
                <w:webHidden/>
                <w:sz w:val="24"/>
                <w:szCs w:val="24"/>
              </w:rPr>
              <w:tab/>
            </w:r>
            <w:r w:rsidRPr="008E09E3">
              <w:rPr>
                <w:rFonts w:asciiTheme="minorEastAsia" w:hAnsiTheme="minorEastAsia"/>
                <w:noProof/>
                <w:webHidden/>
                <w:sz w:val="24"/>
                <w:szCs w:val="24"/>
              </w:rPr>
              <w:fldChar w:fldCharType="begin"/>
            </w:r>
            <w:r w:rsidRPr="008E09E3">
              <w:rPr>
                <w:rFonts w:asciiTheme="minorEastAsia" w:hAnsiTheme="minorEastAsia"/>
                <w:noProof/>
                <w:webHidden/>
                <w:sz w:val="24"/>
                <w:szCs w:val="24"/>
              </w:rPr>
              <w:instrText xml:space="preserve"> PAGEREF _Toc519452013 \h </w:instrText>
            </w:r>
            <w:r w:rsidRPr="008E09E3">
              <w:rPr>
                <w:rFonts w:asciiTheme="minorEastAsia" w:hAnsiTheme="minorEastAsia"/>
                <w:noProof/>
                <w:webHidden/>
                <w:sz w:val="24"/>
                <w:szCs w:val="24"/>
              </w:rPr>
            </w:r>
            <w:r w:rsidRPr="008E09E3">
              <w:rPr>
                <w:rFonts w:asciiTheme="minorEastAsia" w:hAnsiTheme="minorEastAsia"/>
                <w:noProof/>
                <w:webHidden/>
                <w:sz w:val="24"/>
                <w:szCs w:val="24"/>
              </w:rPr>
              <w:fldChar w:fldCharType="separate"/>
            </w:r>
            <w:r w:rsidRPr="008E09E3">
              <w:rPr>
                <w:rFonts w:asciiTheme="minorEastAsia" w:hAnsiTheme="minorEastAsia"/>
                <w:noProof/>
                <w:webHidden/>
                <w:sz w:val="24"/>
                <w:szCs w:val="24"/>
              </w:rPr>
              <w:t>4</w:t>
            </w:r>
            <w:r w:rsidRPr="008E09E3">
              <w:rPr>
                <w:rFonts w:asciiTheme="minorEastAsia" w:hAnsiTheme="minorEastAsia"/>
                <w:noProof/>
                <w:webHidden/>
                <w:sz w:val="24"/>
                <w:szCs w:val="24"/>
              </w:rPr>
              <w:fldChar w:fldCharType="end"/>
            </w:r>
          </w:hyperlink>
        </w:p>
        <w:p w:rsidR="008E09E3" w:rsidRPr="008E09E3" w:rsidRDefault="008E09E3" w:rsidP="008E09E3">
          <w:pPr>
            <w:pStyle w:val="3"/>
            <w:rPr>
              <w:rFonts w:asciiTheme="minorEastAsia" w:hAnsiTheme="minorEastAsia"/>
              <w:noProof/>
              <w:sz w:val="24"/>
              <w:szCs w:val="24"/>
            </w:rPr>
          </w:pPr>
          <w:hyperlink w:anchor="_Toc519452014" w:history="1">
            <w:r w:rsidRPr="008E09E3">
              <w:rPr>
                <w:rStyle w:val="a7"/>
                <w:rFonts w:asciiTheme="minorEastAsia" w:hAnsiTheme="minorEastAsia" w:hint="eastAsia"/>
                <w:b/>
                <w:bCs/>
                <w:noProof/>
                <w:sz w:val="24"/>
                <w:szCs w:val="24"/>
              </w:rPr>
              <w:t>构建自适应防御体系及运营体系。</w:t>
            </w:r>
            <w:r w:rsidRPr="008E09E3">
              <w:rPr>
                <w:rFonts w:asciiTheme="minorEastAsia" w:hAnsiTheme="minorEastAsia"/>
                <w:noProof/>
                <w:webHidden/>
                <w:sz w:val="24"/>
                <w:szCs w:val="24"/>
              </w:rPr>
              <w:tab/>
            </w:r>
            <w:r w:rsidRPr="008E09E3">
              <w:rPr>
                <w:rFonts w:asciiTheme="minorEastAsia" w:hAnsiTheme="minorEastAsia"/>
                <w:noProof/>
                <w:webHidden/>
                <w:sz w:val="24"/>
                <w:szCs w:val="24"/>
              </w:rPr>
              <w:fldChar w:fldCharType="begin"/>
            </w:r>
            <w:r w:rsidRPr="008E09E3">
              <w:rPr>
                <w:rFonts w:asciiTheme="minorEastAsia" w:hAnsiTheme="minorEastAsia"/>
                <w:noProof/>
                <w:webHidden/>
                <w:sz w:val="24"/>
                <w:szCs w:val="24"/>
              </w:rPr>
              <w:instrText xml:space="preserve"> PAGEREF _Toc519452014 \h </w:instrText>
            </w:r>
            <w:r w:rsidRPr="008E09E3">
              <w:rPr>
                <w:rFonts w:asciiTheme="minorEastAsia" w:hAnsiTheme="minorEastAsia"/>
                <w:noProof/>
                <w:webHidden/>
                <w:sz w:val="24"/>
                <w:szCs w:val="24"/>
              </w:rPr>
            </w:r>
            <w:r w:rsidRPr="008E09E3">
              <w:rPr>
                <w:rFonts w:asciiTheme="minorEastAsia" w:hAnsiTheme="minorEastAsia"/>
                <w:noProof/>
                <w:webHidden/>
                <w:sz w:val="24"/>
                <w:szCs w:val="24"/>
              </w:rPr>
              <w:fldChar w:fldCharType="separate"/>
            </w:r>
            <w:r w:rsidRPr="008E09E3">
              <w:rPr>
                <w:rFonts w:asciiTheme="minorEastAsia" w:hAnsiTheme="minorEastAsia"/>
                <w:noProof/>
                <w:webHidden/>
                <w:sz w:val="24"/>
                <w:szCs w:val="24"/>
              </w:rPr>
              <w:t>4</w:t>
            </w:r>
            <w:r w:rsidRPr="008E09E3">
              <w:rPr>
                <w:rFonts w:asciiTheme="minorEastAsia" w:hAnsiTheme="minorEastAsia"/>
                <w:noProof/>
                <w:webHidden/>
                <w:sz w:val="24"/>
                <w:szCs w:val="24"/>
              </w:rPr>
              <w:fldChar w:fldCharType="end"/>
            </w:r>
          </w:hyperlink>
        </w:p>
        <w:p w:rsidR="008E09E3" w:rsidRPr="008E09E3" w:rsidRDefault="008E09E3" w:rsidP="008E09E3">
          <w:pPr>
            <w:pStyle w:val="20"/>
            <w:tabs>
              <w:tab w:val="right" w:leader="dot" w:pos="8296"/>
            </w:tabs>
            <w:spacing w:line="360" w:lineRule="auto"/>
            <w:rPr>
              <w:rFonts w:asciiTheme="minorEastAsia" w:hAnsiTheme="minorEastAsia"/>
              <w:noProof/>
              <w:sz w:val="24"/>
              <w:szCs w:val="24"/>
            </w:rPr>
          </w:pPr>
          <w:hyperlink w:anchor="_Toc519452015" w:history="1">
            <w:r w:rsidRPr="008E09E3">
              <w:rPr>
                <w:rStyle w:val="a7"/>
                <w:rFonts w:asciiTheme="minorEastAsia" w:hAnsiTheme="minorEastAsia"/>
                <w:b/>
                <w:bCs/>
                <w:noProof/>
                <w:sz w:val="24"/>
                <w:szCs w:val="24"/>
              </w:rPr>
              <w:t>3.</w:t>
            </w:r>
            <w:r w:rsidRPr="008E09E3">
              <w:rPr>
                <w:rStyle w:val="a7"/>
                <w:rFonts w:asciiTheme="minorEastAsia" w:hAnsiTheme="minorEastAsia" w:hint="eastAsia"/>
                <w:b/>
                <w:bCs/>
                <w:noProof/>
                <w:sz w:val="24"/>
                <w:szCs w:val="24"/>
              </w:rPr>
              <w:t>信息交换，构建安全生态圈</w:t>
            </w:r>
            <w:r w:rsidRPr="008E09E3">
              <w:rPr>
                <w:rFonts w:asciiTheme="minorEastAsia" w:hAnsiTheme="minorEastAsia"/>
                <w:noProof/>
                <w:webHidden/>
                <w:sz w:val="24"/>
                <w:szCs w:val="24"/>
              </w:rPr>
              <w:tab/>
            </w:r>
            <w:r w:rsidRPr="008E09E3">
              <w:rPr>
                <w:rFonts w:asciiTheme="minorEastAsia" w:hAnsiTheme="minorEastAsia"/>
                <w:noProof/>
                <w:webHidden/>
                <w:sz w:val="24"/>
                <w:szCs w:val="24"/>
              </w:rPr>
              <w:fldChar w:fldCharType="begin"/>
            </w:r>
            <w:r w:rsidRPr="008E09E3">
              <w:rPr>
                <w:rFonts w:asciiTheme="minorEastAsia" w:hAnsiTheme="minorEastAsia"/>
                <w:noProof/>
                <w:webHidden/>
                <w:sz w:val="24"/>
                <w:szCs w:val="24"/>
              </w:rPr>
              <w:instrText xml:space="preserve"> PAGEREF _Toc519452015 \h </w:instrText>
            </w:r>
            <w:r w:rsidRPr="008E09E3">
              <w:rPr>
                <w:rFonts w:asciiTheme="minorEastAsia" w:hAnsiTheme="minorEastAsia"/>
                <w:noProof/>
                <w:webHidden/>
                <w:sz w:val="24"/>
                <w:szCs w:val="24"/>
              </w:rPr>
            </w:r>
            <w:r w:rsidRPr="008E09E3">
              <w:rPr>
                <w:rFonts w:asciiTheme="minorEastAsia" w:hAnsiTheme="minorEastAsia"/>
                <w:noProof/>
                <w:webHidden/>
                <w:sz w:val="24"/>
                <w:szCs w:val="24"/>
              </w:rPr>
              <w:fldChar w:fldCharType="separate"/>
            </w:r>
            <w:r w:rsidRPr="008E09E3">
              <w:rPr>
                <w:rFonts w:asciiTheme="minorEastAsia" w:hAnsiTheme="minorEastAsia"/>
                <w:noProof/>
                <w:webHidden/>
                <w:sz w:val="24"/>
                <w:szCs w:val="24"/>
              </w:rPr>
              <w:t>4</w:t>
            </w:r>
            <w:r w:rsidRPr="008E09E3">
              <w:rPr>
                <w:rFonts w:asciiTheme="minorEastAsia" w:hAnsiTheme="minorEastAsia"/>
                <w:noProof/>
                <w:webHidden/>
                <w:sz w:val="24"/>
                <w:szCs w:val="24"/>
              </w:rPr>
              <w:fldChar w:fldCharType="end"/>
            </w:r>
          </w:hyperlink>
        </w:p>
        <w:p w:rsidR="008E09E3" w:rsidRPr="008E09E3" w:rsidRDefault="008E09E3" w:rsidP="008E09E3">
          <w:pPr>
            <w:pStyle w:val="3"/>
            <w:rPr>
              <w:rFonts w:asciiTheme="minorEastAsia" w:hAnsiTheme="minorEastAsia"/>
              <w:noProof/>
              <w:sz w:val="24"/>
              <w:szCs w:val="24"/>
            </w:rPr>
          </w:pPr>
          <w:hyperlink w:anchor="_Toc519452016" w:history="1">
            <w:r w:rsidRPr="008E09E3">
              <w:rPr>
                <w:rStyle w:val="a7"/>
                <w:rFonts w:asciiTheme="minorEastAsia" w:hAnsiTheme="minorEastAsia" w:hint="eastAsia"/>
                <w:b/>
                <w:bCs/>
                <w:noProof/>
                <w:sz w:val="24"/>
                <w:szCs w:val="24"/>
              </w:rPr>
              <w:t>基于比较优势理论，开展信息交换。</w:t>
            </w:r>
            <w:r w:rsidRPr="008E09E3">
              <w:rPr>
                <w:rFonts w:asciiTheme="minorEastAsia" w:hAnsiTheme="minorEastAsia"/>
                <w:noProof/>
                <w:webHidden/>
                <w:sz w:val="24"/>
                <w:szCs w:val="24"/>
              </w:rPr>
              <w:tab/>
            </w:r>
            <w:r w:rsidRPr="008E09E3">
              <w:rPr>
                <w:rFonts w:asciiTheme="minorEastAsia" w:hAnsiTheme="minorEastAsia"/>
                <w:noProof/>
                <w:webHidden/>
                <w:sz w:val="24"/>
                <w:szCs w:val="24"/>
              </w:rPr>
              <w:fldChar w:fldCharType="begin"/>
            </w:r>
            <w:r w:rsidRPr="008E09E3">
              <w:rPr>
                <w:rFonts w:asciiTheme="minorEastAsia" w:hAnsiTheme="minorEastAsia"/>
                <w:noProof/>
                <w:webHidden/>
                <w:sz w:val="24"/>
                <w:szCs w:val="24"/>
              </w:rPr>
              <w:instrText xml:space="preserve"> PAGEREF _Toc519452016 \h </w:instrText>
            </w:r>
            <w:r w:rsidRPr="008E09E3">
              <w:rPr>
                <w:rFonts w:asciiTheme="minorEastAsia" w:hAnsiTheme="minorEastAsia"/>
                <w:noProof/>
                <w:webHidden/>
                <w:sz w:val="24"/>
                <w:szCs w:val="24"/>
              </w:rPr>
            </w:r>
            <w:r w:rsidRPr="008E09E3">
              <w:rPr>
                <w:rFonts w:asciiTheme="minorEastAsia" w:hAnsiTheme="minorEastAsia"/>
                <w:noProof/>
                <w:webHidden/>
                <w:sz w:val="24"/>
                <w:szCs w:val="24"/>
              </w:rPr>
              <w:fldChar w:fldCharType="separate"/>
            </w:r>
            <w:r w:rsidRPr="008E09E3">
              <w:rPr>
                <w:rFonts w:asciiTheme="minorEastAsia" w:hAnsiTheme="minorEastAsia"/>
                <w:noProof/>
                <w:webHidden/>
                <w:sz w:val="24"/>
                <w:szCs w:val="24"/>
              </w:rPr>
              <w:t>5</w:t>
            </w:r>
            <w:r w:rsidRPr="008E09E3">
              <w:rPr>
                <w:rFonts w:asciiTheme="minorEastAsia" w:hAnsiTheme="minorEastAsia"/>
                <w:noProof/>
                <w:webHidden/>
                <w:sz w:val="24"/>
                <w:szCs w:val="24"/>
              </w:rPr>
              <w:fldChar w:fldCharType="end"/>
            </w:r>
          </w:hyperlink>
        </w:p>
        <w:p w:rsidR="008E09E3" w:rsidRPr="008E09E3" w:rsidRDefault="008E09E3" w:rsidP="008E09E3">
          <w:pPr>
            <w:pStyle w:val="3"/>
            <w:rPr>
              <w:rFonts w:asciiTheme="minorEastAsia" w:hAnsiTheme="minorEastAsia"/>
              <w:noProof/>
              <w:sz w:val="24"/>
              <w:szCs w:val="24"/>
            </w:rPr>
          </w:pPr>
          <w:hyperlink w:anchor="_Toc519452017" w:history="1">
            <w:r w:rsidRPr="008E09E3">
              <w:rPr>
                <w:rStyle w:val="a7"/>
                <w:rFonts w:asciiTheme="minorEastAsia" w:hAnsiTheme="minorEastAsia" w:hint="eastAsia"/>
                <w:b/>
                <w:bCs/>
                <w:noProof/>
                <w:sz w:val="24"/>
                <w:szCs w:val="24"/>
              </w:rPr>
              <w:t>基于威胁情报及态势开展升维防御。</w:t>
            </w:r>
            <w:r w:rsidRPr="008E09E3">
              <w:rPr>
                <w:rFonts w:asciiTheme="minorEastAsia" w:hAnsiTheme="minorEastAsia"/>
                <w:noProof/>
                <w:webHidden/>
                <w:sz w:val="24"/>
                <w:szCs w:val="24"/>
              </w:rPr>
              <w:tab/>
            </w:r>
            <w:r w:rsidRPr="008E09E3">
              <w:rPr>
                <w:rFonts w:asciiTheme="minorEastAsia" w:hAnsiTheme="minorEastAsia"/>
                <w:noProof/>
                <w:webHidden/>
                <w:sz w:val="24"/>
                <w:szCs w:val="24"/>
              </w:rPr>
              <w:fldChar w:fldCharType="begin"/>
            </w:r>
            <w:r w:rsidRPr="008E09E3">
              <w:rPr>
                <w:rFonts w:asciiTheme="minorEastAsia" w:hAnsiTheme="minorEastAsia"/>
                <w:noProof/>
                <w:webHidden/>
                <w:sz w:val="24"/>
                <w:szCs w:val="24"/>
              </w:rPr>
              <w:instrText xml:space="preserve"> PAGEREF _Toc519452017 \h </w:instrText>
            </w:r>
            <w:r w:rsidRPr="008E09E3">
              <w:rPr>
                <w:rFonts w:asciiTheme="minorEastAsia" w:hAnsiTheme="minorEastAsia"/>
                <w:noProof/>
                <w:webHidden/>
                <w:sz w:val="24"/>
                <w:szCs w:val="24"/>
              </w:rPr>
            </w:r>
            <w:r w:rsidRPr="008E09E3">
              <w:rPr>
                <w:rFonts w:asciiTheme="minorEastAsia" w:hAnsiTheme="minorEastAsia"/>
                <w:noProof/>
                <w:webHidden/>
                <w:sz w:val="24"/>
                <w:szCs w:val="24"/>
              </w:rPr>
              <w:fldChar w:fldCharType="separate"/>
            </w:r>
            <w:r w:rsidRPr="008E09E3">
              <w:rPr>
                <w:rFonts w:asciiTheme="minorEastAsia" w:hAnsiTheme="minorEastAsia"/>
                <w:noProof/>
                <w:webHidden/>
                <w:sz w:val="24"/>
                <w:szCs w:val="24"/>
              </w:rPr>
              <w:t>5</w:t>
            </w:r>
            <w:r w:rsidRPr="008E09E3">
              <w:rPr>
                <w:rFonts w:asciiTheme="minorEastAsia" w:hAnsiTheme="minorEastAsia"/>
                <w:noProof/>
                <w:webHidden/>
                <w:sz w:val="24"/>
                <w:szCs w:val="24"/>
              </w:rPr>
              <w:fldChar w:fldCharType="end"/>
            </w:r>
          </w:hyperlink>
        </w:p>
        <w:p w:rsidR="008E09E3" w:rsidRPr="008E09E3" w:rsidRDefault="008E09E3" w:rsidP="008E09E3">
          <w:pPr>
            <w:pStyle w:val="3"/>
            <w:rPr>
              <w:rFonts w:asciiTheme="minorEastAsia" w:hAnsiTheme="minorEastAsia"/>
              <w:noProof/>
              <w:sz w:val="24"/>
              <w:szCs w:val="24"/>
            </w:rPr>
          </w:pPr>
          <w:hyperlink w:anchor="_Toc519452018" w:history="1">
            <w:r w:rsidRPr="008E09E3">
              <w:rPr>
                <w:rStyle w:val="a7"/>
                <w:rFonts w:asciiTheme="minorEastAsia" w:hAnsiTheme="minorEastAsia" w:hint="eastAsia"/>
                <w:b/>
                <w:bCs/>
                <w:noProof/>
                <w:sz w:val="24"/>
                <w:szCs w:val="24"/>
              </w:rPr>
              <w:t>有必要关注的几点</w:t>
            </w:r>
            <w:r w:rsidRPr="008E09E3">
              <w:rPr>
                <w:rFonts w:asciiTheme="minorEastAsia" w:hAnsiTheme="minorEastAsia"/>
                <w:noProof/>
                <w:webHidden/>
                <w:sz w:val="24"/>
                <w:szCs w:val="24"/>
              </w:rPr>
              <w:tab/>
            </w:r>
            <w:r w:rsidRPr="008E09E3">
              <w:rPr>
                <w:rFonts w:asciiTheme="minorEastAsia" w:hAnsiTheme="minorEastAsia"/>
                <w:noProof/>
                <w:webHidden/>
                <w:sz w:val="24"/>
                <w:szCs w:val="24"/>
              </w:rPr>
              <w:fldChar w:fldCharType="begin"/>
            </w:r>
            <w:r w:rsidRPr="008E09E3">
              <w:rPr>
                <w:rFonts w:asciiTheme="minorEastAsia" w:hAnsiTheme="minorEastAsia"/>
                <w:noProof/>
                <w:webHidden/>
                <w:sz w:val="24"/>
                <w:szCs w:val="24"/>
              </w:rPr>
              <w:instrText xml:space="preserve"> PAGEREF _Toc519452018 \h </w:instrText>
            </w:r>
            <w:r w:rsidRPr="008E09E3">
              <w:rPr>
                <w:rFonts w:asciiTheme="minorEastAsia" w:hAnsiTheme="minorEastAsia"/>
                <w:noProof/>
                <w:webHidden/>
                <w:sz w:val="24"/>
                <w:szCs w:val="24"/>
              </w:rPr>
            </w:r>
            <w:r w:rsidRPr="008E09E3">
              <w:rPr>
                <w:rFonts w:asciiTheme="minorEastAsia" w:hAnsiTheme="minorEastAsia"/>
                <w:noProof/>
                <w:webHidden/>
                <w:sz w:val="24"/>
                <w:szCs w:val="24"/>
              </w:rPr>
              <w:fldChar w:fldCharType="separate"/>
            </w:r>
            <w:r w:rsidRPr="008E09E3">
              <w:rPr>
                <w:rFonts w:asciiTheme="minorEastAsia" w:hAnsiTheme="minorEastAsia"/>
                <w:noProof/>
                <w:webHidden/>
                <w:sz w:val="24"/>
                <w:szCs w:val="24"/>
              </w:rPr>
              <w:t>5</w:t>
            </w:r>
            <w:r w:rsidRPr="008E09E3">
              <w:rPr>
                <w:rFonts w:asciiTheme="minorEastAsia" w:hAnsiTheme="minorEastAsia"/>
                <w:noProof/>
                <w:webHidden/>
                <w:sz w:val="24"/>
                <w:szCs w:val="24"/>
              </w:rPr>
              <w:fldChar w:fldCharType="end"/>
            </w:r>
          </w:hyperlink>
        </w:p>
        <w:p w:rsidR="008E09E3" w:rsidRPr="008E09E3" w:rsidRDefault="008E09E3" w:rsidP="008E09E3">
          <w:pPr>
            <w:pStyle w:val="20"/>
            <w:tabs>
              <w:tab w:val="right" w:leader="dot" w:pos="8296"/>
            </w:tabs>
            <w:spacing w:line="360" w:lineRule="auto"/>
            <w:rPr>
              <w:rFonts w:asciiTheme="minorEastAsia" w:hAnsiTheme="minorEastAsia"/>
              <w:noProof/>
              <w:sz w:val="24"/>
              <w:szCs w:val="24"/>
            </w:rPr>
          </w:pPr>
          <w:hyperlink w:anchor="_Toc519452019" w:history="1">
            <w:r w:rsidRPr="008E09E3">
              <w:rPr>
                <w:rStyle w:val="a7"/>
                <w:rFonts w:asciiTheme="minorEastAsia" w:hAnsiTheme="minorEastAsia"/>
                <w:b/>
                <w:bCs/>
                <w:noProof/>
                <w:sz w:val="24"/>
                <w:szCs w:val="24"/>
              </w:rPr>
              <w:t>4.</w:t>
            </w:r>
            <w:r w:rsidRPr="008E09E3">
              <w:rPr>
                <w:rStyle w:val="a7"/>
                <w:rFonts w:asciiTheme="minorEastAsia" w:hAnsiTheme="minorEastAsia" w:hint="eastAsia"/>
                <w:b/>
                <w:bCs/>
                <w:noProof/>
                <w:sz w:val="24"/>
                <w:szCs w:val="24"/>
              </w:rPr>
              <w:t>稳健原则开展安全运营，开展威胁情报共享</w:t>
            </w:r>
            <w:r w:rsidRPr="008E09E3">
              <w:rPr>
                <w:rFonts w:asciiTheme="minorEastAsia" w:hAnsiTheme="minorEastAsia"/>
                <w:noProof/>
                <w:webHidden/>
                <w:sz w:val="24"/>
                <w:szCs w:val="24"/>
              </w:rPr>
              <w:tab/>
            </w:r>
            <w:r w:rsidRPr="008E09E3">
              <w:rPr>
                <w:rFonts w:asciiTheme="minorEastAsia" w:hAnsiTheme="minorEastAsia"/>
                <w:noProof/>
                <w:webHidden/>
                <w:sz w:val="24"/>
                <w:szCs w:val="24"/>
              </w:rPr>
              <w:fldChar w:fldCharType="begin"/>
            </w:r>
            <w:r w:rsidRPr="008E09E3">
              <w:rPr>
                <w:rFonts w:asciiTheme="minorEastAsia" w:hAnsiTheme="minorEastAsia"/>
                <w:noProof/>
                <w:webHidden/>
                <w:sz w:val="24"/>
                <w:szCs w:val="24"/>
              </w:rPr>
              <w:instrText xml:space="preserve"> PAGEREF _Toc519452019 \h </w:instrText>
            </w:r>
            <w:r w:rsidRPr="008E09E3">
              <w:rPr>
                <w:rFonts w:asciiTheme="minorEastAsia" w:hAnsiTheme="minorEastAsia"/>
                <w:noProof/>
                <w:webHidden/>
                <w:sz w:val="24"/>
                <w:szCs w:val="24"/>
              </w:rPr>
            </w:r>
            <w:r w:rsidRPr="008E09E3">
              <w:rPr>
                <w:rFonts w:asciiTheme="minorEastAsia" w:hAnsiTheme="minorEastAsia"/>
                <w:noProof/>
                <w:webHidden/>
                <w:sz w:val="24"/>
                <w:szCs w:val="24"/>
              </w:rPr>
              <w:fldChar w:fldCharType="separate"/>
            </w:r>
            <w:r w:rsidRPr="008E09E3">
              <w:rPr>
                <w:rFonts w:asciiTheme="minorEastAsia" w:hAnsiTheme="minorEastAsia"/>
                <w:noProof/>
                <w:webHidden/>
                <w:sz w:val="24"/>
                <w:szCs w:val="24"/>
              </w:rPr>
              <w:t>7</w:t>
            </w:r>
            <w:r w:rsidRPr="008E09E3">
              <w:rPr>
                <w:rFonts w:asciiTheme="minorEastAsia" w:hAnsiTheme="minorEastAsia"/>
                <w:noProof/>
                <w:webHidden/>
                <w:sz w:val="24"/>
                <w:szCs w:val="24"/>
              </w:rPr>
              <w:fldChar w:fldCharType="end"/>
            </w:r>
          </w:hyperlink>
        </w:p>
        <w:p w:rsidR="008E09E3" w:rsidRDefault="008E09E3" w:rsidP="008E09E3">
          <w:pPr>
            <w:spacing w:line="360" w:lineRule="auto"/>
          </w:pPr>
          <w:r w:rsidRPr="008E09E3">
            <w:rPr>
              <w:rFonts w:asciiTheme="minorEastAsia" w:hAnsiTheme="minorEastAsia"/>
              <w:b/>
              <w:bCs/>
              <w:sz w:val="24"/>
              <w:szCs w:val="24"/>
              <w:lang w:val="zh-CN"/>
            </w:rPr>
            <w:fldChar w:fldCharType="end"/>
          </w:r>
        </w:p>
      </w:sdtContent>
    </w:sdt>
    <w:p w:rsidR="008E09E3" w:rsidRDefault="008E09E3" w:rsidP="008E09E3">
      <w:pPr>
        <w:widowControl/>
      </w:pPr>
      <w:r>
        <w:br w:type="page"/>
      </w:r>
      <w:bookmarkStart w:id="1" w:name="_GoBack"/>
      <w:bookmarkEnd w:id="1"/>
    </w:p>
    <w:p w:rsidR="00CC2409" w:rsidRPr="00CC2409" w:rsidRDefault="00671FF5" w:rsidP="00CC2409">
      <w:pPr>
        <w:pStyle w:val="a3"/>
        <w:spacing w:before="0" w:beforeAutospacing="0" w:after="0" w:afterAutospacing="0" w:line="360" w:lineRule="auto"/>
        <w:outlineLvl w:val="0"/>
        <w:rPr>
          <w:rStyle w:val="a4"/>
          <w:rFonts w:asciiTheme="minorEastAsia" w:eastAsiaTheme="minorEastAsia" w:hAnsiTheme="minorEastAsia" w:hint="eastAsia"/>
        </w:rPr>
      </w:pPr>
      <w:bookmarkStart w:id="2" w:name="_Toc519452007"/>
      <w:r w:rsidRPr="00CC2409">
        <w:rPr>
          <w:rStyle w:val="a4"/>
          <w:rFonts w:asciiTheme="minorEastAsia" w:eastAsiaTheme="minorEastAsia" w:hAnsiTheme="minorEastAsia"/>
        </w:rPr>
        <w:lastRenderedPageBreak/>
        <w:t>行业现状：</w:t>
      </w:r>
      <w:bookmarkEnd w:id="2"/>
    </w:p>
    <w:p w:rsidR="00671FF5" w:rsidRPr="00CC2409" w:rsidRDefault="00671FF5" w:rsidP="00CC2409">
      <w:pPr>
        <w:pStyle w:val="a3"/>
        <w:spacing w:before="0" w:beforeAutospacing="0" w:after="0" w:afterAutospacing="0" w:line="360" w:lineRule="auto"/>
        <w:ind w:firstLine="420"/>
        <w:rPr>
          <w:rFonts w:asciiTheme="minorEastAsia" w:eastAsiaTheme="minorEastAsia" w:hAnsiTheme="minorEastAsia"/>
        </w:rPr>
      </w:pPr>
      <w:r w:rsidRPr="00CC2409">
        <w:rPr>
          <w:rFonts w:asciiTheme="minorEastAsia" w:eastAsiaTheme="minorEastAsia" w:hAnsiTheme="minorEastAsia"/>
        </w:rPr>
        <w:t>基于对信息风险的理解，参照ISO27000标准族，遵循GB20274《信息系统安全保障评估框架》、等级保护标准族及银行业各类信息安全综合规范及监管要求，目前银行业基本建立较完善安全保障体系，夯实安全生产三道防线，其落地在于安全运营能力的增强。体现在从构建纵深安全防御体系、持续改进安全能力建设、风险应急响应常态化、内外部威胁情报使用持续进化，信息安全运营体系具备自我学习，弹性增强及自适应能力。</w:t>
      </w:r>
    </w:p>
    <w:p w:rsidR="00CC2409" w:rsidRPr="00CC2409" w:rsidRDefault="00671FF5" w:rsidP="00CC2409">
      <w:pPr>
        <w:pStyle w:val="a3"/>
        <w:spacing w:before="0" w:beforeAutospacing="0" w:after="0" w:afterAutospacing="0" w:line="360" w:lineRule="auto"/>
        <w:ind w:firstLine="420"/>
        <w:rPr>
          <w:rFonts w:asciiTheme="minorEastAsia" w:eastAsiaTheme="minorEastAsia" w:hAnsiTheme="minorEastAsia"/>
        </w:rPr>
      </w:pPr>
      <w:r w:rsidRPr="00CC2409">
        <w:rPr>
          <w:rFonts w:asciiTheme="minorEastAsia" w:eastAsiaTheme="minorEastAsia" w:hAnsiTheme="minorEastAsia"/>
        </w:rPr>
        <w:t>随着云安全、大数据的发展及银行科技转型加快，安全保障更多作为一种服务为科技及业务赋能，提供更好用户体验。基于攻击链模型优化防御体系（防守），根据钻石模型开展攻击者分析（溯源），综合攻击链及钻石模型开展情报驱动的主动防御（</w:t>
      </w:r>
      <w:proofErr w:type="gramStart"/>
      <w:r w:rsidRPr="00CC2409">
        <w:rPr>
          <w:rFonts w:asciiTheme="minorEastAsia" w:eastAsiaTheme="minorEastAsia" w:hAnsiTheme="minorEastAsia"/>
        </w:rPr>
        <w:t>升维防御</w:t>
      </w:r>
      <w:proofErr w:type="gramEnd"/>
      <w:r w:rsidRPr="00CC2409">
        <w:rPr>
          <w:rFonts w:asciiTheme="minorEastAsia" w:eastAsiaTheme="minorEastAsia" w:hAnsiTheme="minorEastAsia"/>
        </w:rPr>
        <w:t>）。在防御体系进化中，根据组织人财物锚</w:t>
      </w:r>
      <w:proofErr w:type="gramStart"/>
      <w:r w:rsidRPr="00CC2409">
        <w:rPr>
          <w:rFonts w:asciiTheme="minorEastAsia" w:eastAsiaTheme="minorEastAsia" w:hAnsiTheme="minorEastAsia"/>
        </w:rPr>
        <w:t>定信息</w:t>
      </w:r>
      <w:proofErr w:type="gramEnd"/>
      <w:r w:rsidRPr="00CC2409">
        <w:rPr>
          <w:rFonts w:asciiTheme="minorEastAsia" w:eastAsiaTheme="minorEastAsia" w:hAnsiTheme="minorEastAsia"/>
        </w:rPr>
        <w:t>安全防御能力滑动象限（SANS）范围，有所为有所不为，实现成本和回报的适度安全。最后，在安全运营中辅助开展毒性测试以增强组织防御的强韧性以至于自适应升级，保证安全生态体系保持自适应进化。</w:t>
      </w:r>
    </w:p>
    <w:p w:rsidR="00671FF5" w:rsidRPr="00CC2409" w:rsidRDefault="00671FF5" w:rsidP="008E09E3">
      <w:pPr>
        <w:pStyle w:val="a3"/>
        <w:spacing w:before="0" w:beforeAutospacing="0" w:after="0" w:afterAutospacing="0" w:line="360" w:lineRule="auto"/>
        <w:outlineLvl w:val="0"/>
        <w:rPr>
          <w:rFonts w:asciiTheme="minorEastAsia" w:eastAsiaTheme="minorEastAsia" w:hAnsiTheme="minorEastAsia"/>
        </w:rPr>
      </w:pPr>
      <w:bookmarkStart w:id="3" w:name="_Toc519452008"/>
      <w:r w:rsidRPr="00CC2409">
        <w:rPr>
          <w:rStyle w:val="a4"/>
          <w:rFonts w:asciiTheme="minorEastAsia" w:eastAsiaTheme="minorEastAsia" w:hAnsiTheme="minorEastAsia"/>
        </w:rPr>
        <w:t>基于攻击者视角构建纵深弹性自适应网络安全防御生态</w:t>
      </w:r>
      <w:bookmarkEnd w:id="3"/>
    </w:p>
    <w:p w:rsidR="00671FF5" w:rsidRPr="00CC2409" w:rsidRDefault="00671FF5" w:rsidP="008E09E3">
      <w:pPr>
        <w:pStyle w:val="a3"/>
        <w:spacing w:before="0" w:beforeAutospacing="0" w:after="0" w:afterAutospacing="0" w:line="360" w:lineRule="auto"/>
        <w:outlineLvl w:val="1"/>
        <w:rPr>
          <w:rStyle w:val="a4"/>
          <w:rFonts w:asciiTheme="minorEastAsia" w:eastAsiaTheme="minorEastAsia" w:hAnsiTheme="minorEastAsia"/>
        </w:rPr>
      </w:pPr>
      <w:bookmarkStart w:id="4" w:name="_Toc519452009"/>
      <w:r w:rsidRPr="00CC2409">
        <w:rPr>
          <w:rStyle w:val="a4"/>
          <w:rFonts w:asciiTheme="minorEastAsia" w:eastAsiaTheme="minorEastAsia" w:hAnsiTheme="minorEastAsia"/>
        </w:rPr>
        <w:t>1.基于攻击链路</w:t>
      </w:r>
      <w:proofErr w:type="gramStart"/>
      <w:r w:rsidRPr="00CC2409">
        <w:rPr>
          <w:rStyle w:val="a4"/>
          <w:rFonts w:asciiTheme="minorEastAsia" w:eastAsiaTheme="minorEastAsia" w:hAnsiTheme="minorEastAsia"/>
        </w:rPr>
        <w:t>径</w:t>
      </w:r>
      <w:proofErr w:type="gramEnd"/>
      <w:r w:rsidRPr="00CC2409">
        <w:rPr>
          <w:rStyle w:val="a4"/>
          <w:rFonts w:asciiTheme="minorEastAsia" w:eastAsiaTheme="minorEastAsia" w:hAnsiTheme="minorEastAsia"/>
        </w:rPr>
        <w:t>构建纵深防御体系</w:t>
      </w:r>
      <w:bookmarkEnd w:id="4"/>
    </w:p>
    <w:p w:rsidR="00671FF5" w:rsidRPr="00CC2409" w:rsidRDefault="00671FF5" w:rsidP="00CC2409">
      <w:pPr>
        <w:pStyle w:val="a3"/>
        <w:spacing w:before="0" w:beforeAutospacing="0" w:after="0" w:afterAutospacing="0" w:line="360" w:lineRule="auto"/>
        <w:ind w:firstLine="420"/>
        <w:rPr>
          <w:rFonts w:asciiTheme="minorEastAsia" w:eastAsiaTheme="minorEastAsia" w:hAnsiTheme="minorEastAsia"/>
        </w:rPr>
      </w:pPr>
      <w:r w:rsidRPr="00CC2409">
        <w:rPr>
          <w:rFonts w:asciiTheme="minorEastAsia" w:eastAsiaTheme="minorEastAsia" w:hAnsiTheme="minorEastAsia"/>
        </w:rPr>
        <w:t>攻击链模型源自美国军方，将攻击成功行为分为7步，每一步的打断均可有效阻止一次攻击行为，类似不完全信息动态博弈（精炼贝叶斯均衡），就算被攻击后的亡羊补牢，也为时未晚。</w:t>
      </w:r>
    </w:p>
    <w:p w:rsidR="00671FF5" w:rsidRPr="00CC2409" w:rsidRDefault="00671FF5" w:rsidP="00CC2409">
      <w:pPr>
        <w:pStyle w:val="a3"/>
        <w:spacing w:before="0" w:beforeAutospacing="0" w:after="0" w:afterAutospacing="0" w:line="360" w:lineRule="auto"/>
        <w:ind w:firstLine="420"/>
        <w:rPr>
          <w:rFonts w:asciiTheme="minorEastAsia" w:eastAsiaTheme="minorEastAsia" w:hAnsiTheme="minorEastAsia"/>
        </w:rPr>
      </w:pPr>
      <w:r w:rsidRPr="00CC2409">
        <w:rPr>
          <w:rFonts w:asciiTheme="minorEastAsia" w:eastAsiaTheme="minorEastAsia" w:hAnsiTheme="minorEastAsia"/>
        </w:rPr>
        <w:t>为此，纵深防御从攻击链的七步对应出来，按照时间维度，从事前监测、事中遏制及阻断、事后跟踪及恢复三个方面进行阐述。</w:t>
      </w:r>
    </w:p>
    <w:p w:rsidR="00CC2409" w:rsidRPr="00CC2409" w:rsidRDefault="00671FF5" w:rsidP="008E09E3">
      <w:pPr>
        <w:pStyle w:val="a3"/>
        <w:spacing w:before="0" w:beforeAutospacing="0" w:after="0" w:afterAutospacing="0" w:line="360" w:lineRule="auto"/>
        <w:outlineLvl w:val="2"/>
        <w:rPr>
          <w:rStyle w:val="a4"/>
          <w:rFonts w:asciiTheme="minorEastAsia" w:eastAsiaTheme="minorEastAsia" w:hAnsiTheme="minorEastAsia" w:hint="eastAsia"/>
        </w:rPr>
      </w:pPr>
      <w:bookmarkStart w:id="5" w:name="_Toc519452010"/>
      <w:r w:rsidRPr="00CC2409">
        <w:rPr>
          <w:rStyle w:val="a4"/>
          <w:rFonts w:asciiTheme="minorEastAsia" w:eastAsiaTheme="minorEastAsia" w:hAnsiTheme="minorEastAsia"/>
        </w:rPr>
        <w:t>主要原则有三：</w:t>
      </w:r>
      <w:bookmarkEnd w:id="5"/>
    </w:p>
    <w:p w:rsidR="00671FF5" w:rsidRPr="00CC2409" w:rsidRDefault="00671FF5" w:rsidP="00CC2409">
      <w:pPr>
        <w:pStyle w:val="a3"/>
        <w:spacing w:before="0" w:beforeAutospacing="0" w:after="0" w:afterAutospacing="0" w:line="360" w:lineRule="auto"/>
        <w:ind w:firstLine="420"/>
        <w:rPr>
          <w:rFonts w:asciiTheme="minorEastAsia" w:eastAsiaTheme="minorEastAsia" w:hAnsiTheme="minorEastAsia"/>
        </w:rPr>
      </w:pPr>
      <w:r w:rsidRPr="00CC2409">
        <w:rPr>
          <w:rFonts w:asciiTheme="minorEastAsia" w:eastAsiaTheme="minorEastAsia" w:hAnsiTheme="minorEastAsia"/>
        </w:rPr>
        <w:t>一是在攻击链的不同阶段，部署不同防护策略，以实现互补；二是基于OSI模型，在网络、应用分别部署以展现；三是同一防护手段，在不同物理位置防护效果不一样，譬如对于SQL注入，在WAF层面、WEB日志、RASP和SQL数据库审计层面效果差距很大。</w:t>
      </w:r>
    </w:p>
    <w:p w:rsidR="00671FF5" w:rsidRPr="00CC2409" w:rsidRDefault="00671FF5" w:rsidP="00CC2409">
      <w:pPr>
        <w:pStyle w:val="a3"/>
        <w:spacing w:before="0" w:beforeAutospacing="0" w:after="0" w:afterAutospacing="0" w:line="360" w:lineRule="auto"/>
        <w:ind w:firstLine="420"/>
        <w:rPr>
          <w:rFonts w:asciiTheme="minorEastAsia" w:eastAsiaTheme="minorEastAsia" w:hAnsiTheme="minorEastAsia"/>
        </w:rPr>
      </w:pPr>
      <w:r w:rsidRPr="00CC2409">
        <w:rPr>
          <w:rFonts w:asciiTheme="minorEastAsia" w:eastAsiaTheme="minorEastAsia" w:hAnsiTheme="minorEastAsia"/>
        </w:rPr>
        <w:t>基于此，基于攻击视角，结合威胁情报的纵深防御架构应该实现的架构见表所示。</w:t>
      </w:r>
    </w:p>
    <w:p w:rsidR="00671FF5" w:rsidRPr="00CC2409" w:rsidRDefault="00CC2409" w:rsidP="00CC2409">
      <w:pPr>
        <w:pStyle w:val="a3"/>
        <w:spacing w:before="0" w:beforeAutospacing="0" w:after="0" w:afterAutospacing="0" w:line="360" w:lineRule="auto"/>
        <w:rPr>
          <w:rFonts w:asciiTheme="minorEastAsia" w:eastAsiaTheme="minorEastAsia" w:hAnsiTheme="minorEastAsia"/>
        </w:rPr>
      </w:pPr>
      <w:r w:rsidRPr="00CC2409">
        <w:rPr>
          <w:rFonts w:asciiTheme="minorEastAsia" w:eastAsiaTheme="minorEastAsia" w:hAnsiTheme="minorEastAsia"/>
          <w:noProof/>
        </w:rPr>
        <w:lastRenderedPageBreak/>
        <w:drawing>
          <wp:inline distT="0" distB="0" distL="0" distR="0" wp14:anchorId="42A2DEC0" wp14:editId="7D484C54">
            <wp:extent cx="5228079" cy="6000750"/>
            <wp:effectExtent l="0" t="0" r="0" b="0"/>
            <wp:docPr id="3" name="图片 3" descr="D:\Downloads\22\6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Downloads\22\640.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31172" cy="6004300"/>
                    </a:xfrm>
                    <a:prstGeom prst="rect">
                      <a:avLst/>
                    </a:prstGeom>
                    <a:noFill/>
                    <a:ln>
                      <a:noFill/>
                    </a:ln>
                  </pic:spPr>
                </pic:pic>
              </a:graphicData>
            </a:graphic>
          </wp:inline>
        </w:drawing>
      </w:r>
    </w:p>
    <w:p w:rsidR="00671FF5" w:rsidRPr="00CC2409" w:rsidRDefault="00671FF5" w:rsidP="00CC2409">
      <w:pPr>
        <w:pStyle w:val="a3"/>
        <w:spacing w:before="0" w:beforeAutospacing="0" w:after="0" w:afterAutospacing="0" w:line="360" w:lineRule="auto"/>
        <w:jc w:val="center"/>
        <w:rPr>
          <w:rFonts w:asciiTheme="minorEastAsia" w:eastAsiaTheme="minorEastAsia" w:hAnsiTheme="minorEastAsia"/>
        </w:rPr>
      </w:pPr>
      <w:r w:rsidRPr="00CC2409">
        <w:rPr>
          <w:rFonts w:asciiTheme="minorEastAsia" w:eastAsiaTheme="minorEastAsia" w:hAnsiTheme="minorEastAsia"/>
        </w:rPr>
        <w:t>表  纵深防御从攻击链及其应对策略</w:t>
      </w:r>
    </w:p>
    <w:p w:rsidR="00671FF5" w:rsidRPr="00CC2409" w:rsidRDefault="00671FF5" w:rsidP="00CC2409">
      <w:pPr>
        <w:pStyle w:val="a3"/>
        <w:spacing w:before="0" w:beforeAutospacing="0" w:after="0" w:afterAutospacing="0" w:line="360" w:lineRule="auto"/>
        <w:ind w:firstLine="420"/>
        <w:rPr>
          <w:rFonts w:asciiTheme="minorEastAsia" w:eastAsiaTheme="minorEastAsia" w:hAnsiTheme="minorEastAsia"/>
        </w:rPr>
      </w:pPr>
      <w:r w:rsidRPr="00CC2409">
        <w:rPr>
          <w:rFonts w:asciiTheme="minorEastAsia" w:eastAsiaTheme="minorEastAsia" w:hAnsiTheme="minorEastAsia"/>
        </w:rPr>
        <w:t>该架构是在传统架构上的延展，在上云和大数据以后，理念通用。上云后从成本及效能的角度，防御方法偏向于分布式架构中的安全域隔离划分，通过业务数据流驱动进行建模及关联分析，安全以服务及组件的形式提供给业务（租户），基于大数据开展用户标签及画像，通过用户行为开展适度的安全预测。</w:t>
      </w:r>
    </w:p>
    <w:p w:rsidR="00CC2409" w:rsidRPr="00CC2409" w:rsidRDefault="00671FF5" w:rsidP="008E09E3">
      <w:pPr>
        <w:pStyle w:val="a3"/>
        <w:spacing w:before="0" w:beforeAutospacing="0" w:after="0" w:afterAutospacing="0" w:line="360" w:lineRule="auto"/>
        <w:outlineLvl w:val="1"/>
        <w:rPr>
          <w:rStyle w:val="a4"/>
          <w:rFonts w:asciiTheme="minorEastAsia" w:eastAsiaTheme="minorEastAsia" w:hAnsiTheme="minorEastAsia" w:hint="eastAsia"/>
          <w:b w:val="0"/>
          <w:bCs w:val="0"/>
        </w:rPr>
      </w:pPr>
      <w:bookmarkStart w:id="6" w:name="_Toc519452011"/>
      <w:r w:rsidRPr="00CC2409">
        <w:rPr>
          <w:rStyle w:val="a4"/>
          <w:rFonts w:asciiTheme="minorEastAsia" w:eastAsiaTheme="minorEastAsia" w:hAnsiTheme="minorEastAsia"/>
        </w:rPr>
        <w:t>2.强韧性、异构、自适应能力弹性及强韧性。</w:t>
      </w:r>
      <w:bookmarkEnd w:id="6"/>
    </w:p>
    <w:p w:rsidR="00671FF5" w:rsidRPr="00CC2409" w:rsidRDefault="00671FF5" w:rsidP="00CC2409">
      <w:pPr>
        <w:pStyle w:val="a3"/>
        <w:spacing w:before="0" w:beforeAutospacing="0" w:after="0" w:afterAutospacing="0" w:line="360" w:lineRule="auto"/>
        <w:ind w:firstLine="420"/>
        <w:rPr>
          <w:rFonts w:asciiTheme="minorEastAsia" w:eastAsiaTheme="minorEastAsia" w:hAnsiTheme="minorEastAsia"/>
        </w:rPr>
      </w:pPr>
      <w:r w:rsidRPr="00CC2409">
        <w:rPr>
          <w:rFonts w:asciiTheme="minorEastAsia" w:eastAsiaTheme="minorEastAsia" w:hAnsiTheme="minorEastAsia"/>
        </w:rPr>
        <w:t>基于医学的毒性测试机制及牛顿机械论的反馈机制，构建系统弹性及强韧性。系统风险</w:t>
      </w:r>
      <w:proofErr w:type="gramStart"/>
      <w:r w:rsidRPr="00CC2409">
        <w:rPr>
          <w:rFonts w:asciiTheme="minorEastAsia" w:eastAsiaTheme="minorEastAsia" w:hAnsiTheme="minorEastAsia"/>
        </w:rPr>
        <w:t>指威胁</w:t>
      </w:r>
      <w:proofErr w:type="gramEnd"/>
      <w:r w:rsidRPr="00CC2409">
        <w:rPr>
          <w:rFonts w:asciiTheme="minorEastAsia" w:eastAsiaTheme="minorEastAsia" w:hAnsiTheme="minorEastAsia"/>
        </w:rPr>
        <w:t>利用系统脆弱性的可能性。威胁对应外界刺激，</w:t>
      </w:r>
      <w:proofErr w:type="gramStart"/>
      <w:r w:rsidRPr="00CC2409">
        <w:rPr>
          <w:rFonts w:asciiTheme="minorEastAsia" w:eastAsiaTheme="minorEastAsia" w:hAnsiTheme="minorEastAsia"/>
        </w:rPr>
        <w:t>刺激看</w:t>
      </w:r>
      <w:proofErr w:type="gramEnd"/>
      <w:r w:rsidRPr="00CC2409">
        <w:rPr>
          <w:rFonts w:asciiTheme="minorEastAsia" w:eastAsiaTheme="minorEastAsia" w:hAnsiTheme="minorEastAsia"/>
        </w:rPr>
        <w:t>剂量。16世纪毒理学帕拉塞尔苏斯（Paracelsus）毒物兴奋效应(</w:t>
      </w:r>
      <w:proofErr w:type="spellStart"/>
      <w:r w:rsidRPr="00CC2409">
        <w:rPr>
          <w:rFonts w:asciiTheme="minorEastAsia" w:eastAsiaTheme="minorEastAsia" w:hAnsiTheme="minorEastAsia"/>
        </w:rPr>
        <w:t>hormesis</w:t>
      </w:r>
      <w:proofErr w:type="spellEnd"/>
      <w:r w:rsidRPr="00CC2409">
        <w:rPr>
          <w:rFonts w:asciiTheme="minorEastAsia" w:eastAsiaTheme="minorEastAsia" w:hAnsiTheme="minorEastAsia"/>
        </w:rPr>
        <w:t>)的名言“剂量</w:t>
      </w:r>
      <w:r w:rsidRPr="00CC2409">
        <w:rPr>
          <w:rFonts w:asciiTheme="minorEastAsia" w:eastAsiaTheme="minorEastAsia" w:hAnsiTheme="minorEastAsia"/>
        </w:rPr>
        <w:lastRenderedPageBreak/>
        <w:t>决定毒物”，即所有物质都是有毒的，只和剂量大小有关。</w:t>
      </w:r>
      <w:proofErr w:type="gramStart"/>
      <w:r w:rsidRPr="00CC2409">
        <w:rPr>
          <w:rFonts w:asciiTheme="minorEastAsia" w:eastAsiaTheme="minorEastAsia" w:hAnsiTheme="minorEastAsia"/>
        </w:rPr>
        <w:t>脆弱看</w:t>
      </w:r>
      <w:proofErr w:type="gramEnd"/>
      <w:r w:rsidRPr="00CC2409">
        <w:rPr>
          <w:rFonts w:asciiTheme="minorEastAsia" w:eastAsiaTheme="minorEastAsia" w:hAnsiTheme="minorEastAsia"/>
        </w:rPr>
        <w:t>自身，《反脆弱》作者纳西姆·尼古拉斯·塔勒布将系统刺激应变分为脆弱性、强韧性、反脆弱性三类。脆弱性可以理解为固化架构，在遇到风险时无法变通应对，造成信息安全事件被动应对，四处救火，修修补补。强韧性指信息系统在遇到外界变动时具备冗余性，在单点被攻破的情况下仍能保持正常运转。而反脆弱则说明信息系统安全水平在外界刺激下增强，具备免疫力并自我进化，例如人类婴儿水痘防疫或佛学的涅槃重生。为此，信息系统应不定期开展低微剂量毒性测试（自测评及渗透测试），根据系统反馈开展定点修补；定期</w:t>
      </w:r>
      <w:proofErr w:type="gramStart"/>
      <w:r w:rsidRPr="00CC2409">
        <w:rPr>
          <w:rFonts w:asciiTheme="minorEastAsia" w:eastAsiaTheme="minorEastAsia" w:hAnsiTheme="minorEastAsia"/>
        </w:rPr>
        <w:t>开展众测及</w:t>
      </w:r>
      <w:proofErr w:type="gramEnd"/>
      <w:r w:rsidRPr="00CC2409">
        <w:rPr>
          <w:rFonts w:asciiTheme="minorEastAsia" w:eastAsiaTheme="minorEastAsia" w:hAnsiTheme="minorEastAsia"/>
        </w:rPr>
        <w:t>业务连续性（BCP）测试，通过中等剂量外界刺激，促进安全架构重构及进化，具备强韧性和弹性。</w:t>
      </w:r>
    </w:p>
    <w:p w:rsidR="00CC2409" w:rsidRPr="00CC2409" w:rsidRDefault="00671FF5" w:rsidP="008E09E3">
      <w:pPr>
        <w:pStyle w:val="a3"/>
        <w:spacing w:before="0" w:beforeAutospacing="0" w:after="0" w:afterAutospacing="0" w:line="360" w:lineRule="auto"/>
        <w:outlineLvl w:val="2"/>
        <w:rPr>
          <w:rStyle w:val="a4"/>
          <w:rFonts w:asciiTheme="minorEastAsia" w:eastAsiaTheme="minorEastAsia" w:hAnsiTheme="minorEastAsia" w:hint="eastAsia"/>
        </w:rPr>
      </w:pPr>
      <w:bookmarkStart w:id="7" w:name="_Toc519452012"/>
      <w:r w:rsidRPr="00CC2409">
        <w:rPr>
          <w:rStyle w:val="a4"/>
          <w:rFonts w:asciiTheme="minorEastAsia" w:eastAsiaTheme="minorEastAsia" w:hAnsiTheme="minorEastAsia"/>
        </w:rPr>
        <w:t>防守异构是基于完全信息静态博弈中攻守平衡原理。</w:t>
      </w:r>
      <w:bookmarkEnd w:id="7"/>
    </w:p>
    <w:p w:rsidR="00671FF5" w:rsidRPr="00CC2409" w:rsidRDefault="00671FF5" w:rsidP="00CC2409">
      <w:pPr>
        <w:pStyle w:val="a3"/>
        <w:spacing w:before="0" w:beforeAutospacing="0" w:after="0" w:afterAutospacing="0" w:line="360" w:lineRule="auto"/>
        <w:ind w:firstLine="420"/>
        <w:rPr>
          <w:rFonts w:asciiTheme="minorEastAsia" w:eastAsiaTheme="minorEastAsia" w:hAnsiTheme="minorEastAsia"/>
        </w:rPr>
      </w:pPr>
      <w:r w:rsidRPr="00CC2409">
        <w:rPr>
          <w:rFonts w:asciiTheme="minorEastAsia" w:eastAsiaTheme="minorEastAsia" w:hAnsiTheme="minorEastAsia"/>
        </w:rPr>
        <w:t>基于攻防双方力量的博弈，就算防御方力量大于攻击方并且相同条件下占优，攻防双方无论怎么排兵布阵，按最优方式排列，获胜的概率也是相等，均为50%，从战局看，是典型的弱势攻击</w:t>
      </w:r>
      <w:proofErr w:type="gramStart"/>
      <w:r w:rsidRPr="00CC2409">
        <w:rPr>
          <w:rFonts w:asciiTheme="minorEastAsia" w:eastAsiaTheme="minorEastAsia" w:hAnsiTheme="minorEastAsia"/>
        </w:rPr>
        <w:t>方战胜</w:t>
      </w:r>
      <w:proofErr w:type="gramEnd"/>
      <w:r w:rsidRPr="00CC2409">
        <w:rPr>
          <w:rFonts w:asciiTheme="minorEastAsia" w:eastAsiaTheme="minorEastAsia" w:hAnsiTheme="minorEastAsia"/>
        </w:rPr>
        <w:t>强势防守方。</w:t>
      </w:r>
    </w:p>
    <w:p w:rsidR="00CC2409" w:rsidRPr="00CC2409" w:rsidRDefault="00671FF5" w:rsidP="008E09E3">
      <w:pPr>
        <w:pStyle w:val="a3"/>
        <w:spacing w:before="0" w:beforeAutospacing="0" w:after="0" w:afterAutospacing="0" w:line="360" w:lineRule="auto"/>
        <w:outlineLvl w:val="2"/>
        <w:rPr>
          <w:rStyle w:val="a4"/>
          <w:rFonts w:asciiTheme="minorEastAsia" w:eastAsiaTheme="minorEastAsia" w:hAnsiTheme="minorEastAsia" w:hint="eastAsia"/>
        </w:rPr>
      </w:pPr>
      <w:bookmarkStart w:id="8" w:name="_Toc519452013"/>
      <w:r w:rsidRPr="00CC2409">
        <w:rPr>
          <w:rStyle w:val="a4"/>
          <w:rFonts w:asciiTheme="minorEastAsia" w:eastAsiaTheme="minorEastAsia" w:hAnsiTheme="minorEastAsia"/>
        </w:rPr>
        <w:t>基于此，应构建多样化异构防御体系。</w:t>
      </w:r>
      <w:bookmarkEnd w:id="8"/>
    </w:p>
    <w:p w:rsidR="00671FF5" w:rsidRPr="00CC2409" w:rsidRDefault="00671FF5" w:rsidP="00CC2409">
      <w:pPr>
        <w:pStyle w:val="a3"/>
        <w:spacing w:before="0" w:beforeAutospacing="0" w:after="0" w:afterAutospacing="0" w:line="360" w:lineRule="auto"/>
        <w:ind w:firstLine="420"/>
        <w:rPr>
          <w:rFonts w:asciiTheme="minorEastAsia" w:eastAsiaTheme="minorEastAsia" w:hAnsiTheme="minorEastAsia"/>
        </w:rPr>
      </w:pPr>
      <w:r w:rsidRPr="00CC2409">
        <w:rPr>
          <w:rFonts w:asciiTheme="minorEastAsia" w:eastAsiaTheme="minorEastAsia" w:hAnsiTheme="minorEastAsia"/>
        </w:rPr>
        <w:t>同时，分散后对管理效能提出了更高的要求，采取分散策略的前提是：有效分散，即保证分散后单独防守能力不低于分散前，否则会适得其反。</w:t>
      </w:r>
    </w:p>
    <w:p w:rsidR="00CC2409" w:rsidRPr="00CC2409" w:rsidRDefault="00671FF5" w:rsidP="008E09E3">
      <w:pPr>
        <w:pStyle w:val="a3"/>
        <w:spacing w:before="0" w:beforeAutospacing="0" w:after="0" w:afterAutospacing="0" w:line="360" w:lineRule="auto"/>
        <w:outlineLvl w:val="2"/>
        <w:rPr>
          <w:rStyle w:val="a4"/>
          <w:rFonts w:asciiTheme="minorEastAsia" w:eastAsiaTheme="minorEastAsia" w:hAnsiTheme="minorEastAsia" w:hint="eastAsia"/>
        </w:rPr>
      </w:pPr>
      <w:bookmarkStart w:id="9" w:name="_Toc519452014"/>
      <w:r w:rsidRPr="00CC2409">
        <w:rPr>
          <w:rStyle w:val="a4"/>
          <w:rFonts w:asciiTheme="minorEastAsia" w:eastAsiaTheme="minorEastAsia" w:hAnsiTheme="minorEastAsia"/>
        </w:rPr>
        <w:t>构建自适应防御体系及运营体系。</w:t>
      </w:r>
      <w:bookmarkEnd w:id="9"/>
    </w:p>
    <w:p w:rsidR="00671FF5" w:rsidRPr="00CC2409" w:rsidRDefault="00671FF5" w:rsidP="00CC2409">
      <w:pPr>
        <w:pStyle w:val="a3"/>
        <w:spacing w:before="0" w:beforeAutospacing="0" w:after="0" w:afterAutospacing="0" w:line="360" w:lineRule="auto"/>
        <w:ind w:firstLine="420"/>
        <w:jc w:val="both"/>
        <w:rPr>
          <w:rFonts w:asciiTheme="minorEastAsia" w:eastAsiaTheme="minorEastAsia" w:hAnsiTheme="minorEastAsia"/>
        </w:rPr>
      </w:pPr>
      <w:r w:rsidRPr="00CC2409">
        <w:rPr>
          <w:rFonts w:asciiTheme="minorEastAsia" w:eastAsiaTheme="minorEastAsia" w:hAnsiTheme="minorEastAsia"/>
        </w:rPr>
        <w:t>自适应安全架构（ASA）是由Gartner在2014年提出的安全体系，类似于PDCA的戴明环理念，强调以持续监控和分析为核心，将防御、检测、响应、预测四个方面结合起来，自适应不同系统基础形态和业务系统变化，能够持续的自我进化，自我调整来适应不断变化的攻击类型。</w:t>
      </w:r>
    </w:p>
    <w:p w:rsidR="00671FF5" w:rsidRPr="00CC2409" w:rsidRDefault="00671FF5" w:rsidP="00CC2409">
      <w:pPr>
        <w:pStyle w:val="a3"/>
        <w:spacing w:before="0" w:beforeAutospacing="0" w:after="0" w:afterAutospacing="0" w:line="360" w:lineRule="auto"/>
        <w:ind w:firstLine="420"/>
        <w:rPr>
          <w:rFonts w:asciiTheme="minorEastAsia" w:eastAsiaTheme="minorEastAsia" w:hAnsiTheme="minorEastAsia"/>
        </w:rPr>
      </w:pPr>
      <w:r w:rsidRPr="00CC2409">
        <w:rPr>
          <w:rFonts w:asciiTheme="minorEastAsia" w:eastAsiaTheme="minorEastAsia" w:hAnsiTheme="minorEastAsia"/>
        </w:rPr>
        <w:t>太阳底下没有新鲜事。ASA架构也趋同于基于时间轴响应的PDR模型（保护、检测、响应），但ASA优点是加入了对威胁情报的引入和使用。</w:t>
      </w:r>
    </w:p>
    <w:p w:rsidR="00671FF5" w:rsidRPr="00CC2409" w:rsidRDefault="00671FF5" w:rsidP="008E09E3">
      <w:pPr>
        <w:pStyle w:val="a3"/>
        <w:spacing w:before="0" w:beforeAutospacing="0" w:after="0" w:afterAutospacing="0" w:line="360" w:lineRule="auto"/>
        <w:outlineLvl w:val="1"/>
        <w:rPr>
          <w:rFonts w:asciiTheme="minorEastAsia" w:eastAsiaTheme="minorEastAsia" w:hAnsiTheme="minorEastAsia"/>
        </w:rPr>
      </w:pPr>
      <w:bookmarkStart w:id="10" w:name="_Toc519452015"/>
      <w:r w:rsidRPr="00CC2409">
        <w:rPr>
          <w:rStyle w:val="a4"/>
          <w:rFonts w:asciiTheme="minorEastAsia" w:eastAsiaTheme="minorEastAsia" w:hAnsiTheme="minorEastAsia"/>
        </w:rPr>
        <w:t>3.信息交换，构建安全生态圈</w:t>
      </w:r>
      <w:bookmarkEnd w:id="10"/>
    </w:p>
    <w:p w:rsidR="00671FF5" w:rsidRPr="00CC2409" w:rsidRDefault="00671FF5" w:rsidP="00CC2409">
      <w:pPr>
        <w:pStyle w:val="a3"/>
        <w:spacing w:before="0" w:beforeAutospacing="0" w:after="0" w:afterAutospacing="0" w:line="360" w:lineRule="auto"/>
        <w:rPr>
          <w:rFonts w:asciiTheme="minorEastAsia" w:eastAsiaTheme="minorEastAsia" w:hAnsiTheme="minorEastAsia"/>
        </w:rPr>
      </w:pPr>
      <w:r w:rsidRPr="00CC2409">
        <w:rPr>
          <w:rFonts w:asciiTheme="minorEastAsia" w:eastAsiaTheme="minorEastAsia" w:hAnsiTheme="minorEastAsia"/>
        </w:rPr>
        <w:t>习近平总书记在今年4月</w:t>
      </w:r>
      <w:proofErr w:type="gramStart"/>
      <w:r w:rsidRPr="00CC2409">
        <w:rPr>
          <w:rFonts w:asciiTheme="minorEastAsia" w:eastAsiaTheme="minorEastAsia" w:hAnsiTheme="minorEastAsia"/>
        </w:rPr>
        <w:t>的网信工作会议</w:t>
      </w:r>
      <w:proofErr w:type="gramEnd"/>
      <w:r w:rsidRPr="00CC2409">
        <w:rPr>
          <w:rFonts w:asciiTheme="minorEastAsia" w:eastAsiaTheme="minorEastAsia" w:hAnsiTheme="minorEastAsia"/>
        </w:rPr>
        <w:t>中指出“在信息时代，网络安全是整体的而不是割裂的，是动态的而不是静态的，是开放的而不是封闭的，是相对的而不是绝对的，是共同的而不是孤立的”。凯文·凯利(KK)在《失控》中也多次强调生态圈与自适应进化概念，对信息安全来说，亦提倡构建安全生态圈。</w:t>
      </w:r>
    </w:p>
    <w:p w:rsidR="00671FF5" w:rsidRPr="00CC2409" w:rsidRDefault="00CC2409" w:rsidP="00CC2409">
      <w:pPr>
        <w:pStyle w:val="a3"/>
        <w:spacing w:before="0" w:beforeAutospacing="0" w:after="0" w:afterAutospacing="0" w:line="360" w:lineRule="auto"/>
        <w:rPr>
          <w:rFonts w:asciiTheme="minorEastAsia" w:eastAsiaTheme="minorEastAsia" w:hAnsiTheme="minorEastAsia"/>
        </w:rPr>
      </w:pPr>
      <w:r w:rsidRPr="00CC2409">
        <w:rPr>
          <w:rFonts w:asciiTheme="minorEastAsia" w:eastAsiaTheme="minorEastAsia" w:hAnsiTheme="minorEastAsia"/>
          <w:noProof/>
        </w:rPr>
        <w:lastRenderedPageBreak/>
        <w:drawing>
          <wp:inline distT="0" distB="0" distL="0" distR="0" wp14:anchorId="59A537E3" wp14:editId="325DE598">
            <wp:extent cx="5392298" cy="5057775"/>
            <wp:effectExtent l="0" t="0" r="0" b="0"/>
            <wp:docPr id="4" name="图片 4" descr="D:\Downloads\22\640(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Downloads\22\640(1).jpe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96260" cy="5061491"/>
                    </a:xfrm>
                    <a:prstGeom prst="rect">
                      <a:avLst/>
                    </a:prstGeom>
                    <a:noFill/>
                    <a:ln>
                      <a:noFill/>
                    </a:ln>
                  </pic:spPr>
                </pic:pic>
              </a:graphicData>
            </a:graphic>
          </wp:inline>
        </w:drawing>
      </w:r>
    </w:p>
    <w:p w:rsidR="00671FF5" w:rsidRPr="00CC2409" w:rsidRDefault="00671FF5" w:rsidP="00CC2409">
      <w:pPr>
        <w:pStyle w:val="a3"/>
        <w:spacing w:before="0" w:beforeAutospacing="0" w:after="0" w:afterAutospacing="0" w:line="360" w:lineRule="auto"/>
        <w:jc w:val="center"/>
        <w:rPr>
          <w:rFonts w:asciiTheme="minorEastAsia" w:eastAsiaTheme="minorEastAsia" w:hAnsiTheme="minorEastAsia"/>
        </w:rPr>
      </w:pPr>
      <w:r w:rsidRPr="00CC2409">
        <w:rPr>
          <w:rFonts w:asciiTheme="minorEastAsia" w:eastAsiaTheme="minorEastAsia" w:hAnsiTheme="minorEastAsia"/>
        </w:rPr>
        <w:t> 图  基于攻击者视角纵深防御架构</w:t>
      </w:r>
    </w:p>
    <w:p w:rsidR="00CC2409" w:rsidRDefault="00671FF5" w:rsidP="008E09E3">
      <w:pPr>
        <w:pStyle w:val="a3"/>
        <w:spacing w:before="0" w:beforeAutospacing="0" w:after="0" w:afterAutospacing="0" w:line="360" w:lineRule="auto"/>
        <w:outlineLvl w:val="2"/>
        <w:rPr>
          <w:rStyle w:val="a4"/>
          <w:rFonts w:asciiTheme="minorEastAsia" w:eastAsiaTheme="minorEastAsia" w:hAnsiTheme="minorEastAsia" w:hint="eastAsia"/>
        </w:rPr>
      </w:pPr>
      <w:bookmarkStart w:id="11" w:name="_Toc519452016"/>
      <w:r w:rsidRPr="00CC2409">
        <w:rPr>
          <w:rStyle w:val="a4"/>
          <w:rFonts w:asciiTheme="minorEastAsia" w:eastAsiaTheme="minorEastAsia" w:hAnsiTheme="minorEastAsia"/>
        </w:rPr>
        <w:t>基于比较优势理论，开展信息交换。</w:t>
      </w:r>
      <w:bookmarkEnd w:id="11"/>
    </w:p>
    <w:p w:rsidR="00671FF5" w:rsidRPr="00CC2409" w:rsidRDefault="00671FF5" w:rsidP="00CC2409">
      <w:pPr>
        <w:pStyle w:val="a3"/>
        <w:spacing w:before="0" w:beforeAutospacing="0" w:after="0" w:afterAutospacing="0" w:line="360" w:lineRule="auto"/>
        <w:ind w:firstLine="420"/>
        <w:rPr>
          <w:rFonts w:asciiTheme="minorEastAsia" w:eastAsiaTheme="minorEastAsia" w:hAnsiTheme="minorEastAsia"/>
        </w:rPr>
      </w:pPr>
      <w:r w:rsidRPr="00CC2409">
        <w:rPr>
          <w:rFonts w:asciiTheme="minorEastAsia" w:eastAsiaTheme="minorEastAsia" w:hAnsiTheme="minorEastAsia"/>
        </w:rPr>
        <w:t>古典经济学家李嘉图比较优势理论对比于斯密的绝对优势，即使信息交换的弱方各类要素</w:t>
      </w:r>
      <w:proofErr w:type="gramStart"/>
      <w:r w:rsidRPr="00CC2409">
        <w:rPr>
          <w:rFonts w:asciiTheme="minorEastAsia" w:eastAsiaTheme="minorEastAsia" w:hAnsiTheme="minorEastAsia"/>
        </w:rPr>
        <w:t>禀异均</w:t>
      </w:r>
      <w:proofErr w:type="gramEnd"/>
      <w:r w:rsidRPr="00CC2409">
        <w:rPr>
          <w:rFonts w:asciiTheme="minorEastAsia" w:eastAsiaTheme="minorEastAsia" w:hAnsiTheme="minorEastAsia"/>
        </w:rPr>
        <w:t>占劣势，通过交换的强弱各方也可以获得超额收益。其落地体现为，各企业信息安全机构以及行业主管部门联合起来，开展威胁情报及信息专项交换，获得效率的增量提升。</w:t>
      </w:r>
    </w:p>
    <w:p w:rsidR="00CC2409" w:rsidRDefault="00671FF5" w:rsidP="008E09E3">
      <w:pPr>
        <w:pStyle w:val="a3"/>
        <w:spacing w:before="0" w:beforeAutospacing="0" w:after="0" w:afterAutospacing="0" w:line="360" w:lineRule="auto"/>
        <w:outlineLvl w:val="2"/>
        <w:rPr>
          <w:rStyle w:val="a4"/>
          <w:rFonts w:asciiTheme="minorEastAsia" w:eastAsiaTheme="minorEastAsia" w:hAnsiTheme="minorEastAsia" w:hint="eastAsia"/>
        </w:rPr>
      </w:pPr>
      <w:bookmarkStart w:id="12" w:name="_Toc519452017"/>
      <w:r w:rsidRPr="00CC2409">
        <w:rPr>
          <w:rStyle w:val="a4"/>
          <w:rFonts w:asciiTheme="minorEastAsia" w:eastAsiaTheme="minorEastAsia" w:hAnsiTheme="minorEastAsia"/>
        </w:rPr>
        <w:t>基于威胁情报及态势</w:t>
      </w:r>
      <w:proofErr w:type="gramStart"/>
      <w:r w:rsidRPr="00CC2409">
        <w:rPr>
          <w:rStyle w:val="a4"/>
          <w:rFonts w:asciiTheme="minorEastAsia" w:eastAsiaTheme="minorEastAsia" w:hAnsiTheme="minorEastAsia"/>
        </w:rPr>
        <w:t>开展升维防御</w:t>
      </w:r>
      <w:proofErr w:type="gramEnd"/>
      <w:r w:rsidRPr="00CC2409">
        <w:rPr>
          <w:rStyle w:val="a4"/>
          <w:rFonts w:asciiTheme="minorEastAsia" w:eastAsiaTheme="minorEastAsia" w:hAnsiTheme="minorEastAsia"/>
        </w:rPr>
        <w:t>。</w:t>
      </w:r>
      <w:bookmarkEnd w:id="12"/>
    </w:p>
    <w:p w:rsidR="00671FF5" w:rsidRPr="00CC2409" w:rsidRDefault="00671FF5" w:rsidP="00CC2409">
      <w:pPr>
        <w:pStyle w:val="a3"/>
        <w:spacing w:before="0" w:beforeAutospacing="0" w:after="0" w:afterAutospacing="0" w:line="360" w:lineRule="auto"/>
        <w:ind w:firstLine="420"/>
        <w:rPr>
          <w:rFonts w:asciiTheme="minorEastAsia" w:eastAsiaTheme="minorEastAsia" w:hAnsiTheme="minorEastAsia"/>
        </w:rPr>
      </w:pPr>
      <w:r w:rsidRPr="00CC2409">
        <w:rPr>
          <w:rFonts w:asciiTheme="minorEastAsia" w:eastAsiaTheme="minorEastAsia" w:hAnsiTheme="minorEastAsia"/>
        </w:rPr>
        <w:t>防守方可以利用外部威胁情报造成信息不对称，对攻击方</w:t>
      </w:r>
      <w:proofErr w:type="gramStart"/>
      <w:r w:rsidRPr="00CC2409">
        <w:rPr>
          <w:rFonts w:asciiTheme="minorEastAsia" w:eastAsiaTheme="minorEastAsia" w:hAnsiTheme="minorEastAsia"/>
        </w:rPr>
        <w:t>开展升维防御</w:t>
      </w:r>
      <w:proofErr w:type="gramEnd"/>
      <w:r w:rsidRPr="00CC2409">
        <w:rPr>
          <w:rFonts w:asciiTheme="minorEastAsia" w:eastAsiaTheme="minorEastAsia" w:hAnsiTheme="minorEastAsia"/>
        </w:rPr>
        <w:t>。同时，通过对自身情报的采用和外部情报消费，对传统防护设备如邮箱防护、防火墙、IPS、WAF进行赋能。</w:t>
      </w:r>
    </w:p>
    <w:p w:rsidR="00671FF5" w:rsidRPr="00CC2409" w:rsidRDefault="00671FF5" w:rsidP="008E09E3">
      <w:pPr>
        <w:pStyle w:val="a3"/>
        <w:spacing w:before="0" w:beforeAutospacing="0" w:after="0" w:afterAutospacing="0" w:line="360" w:lineRule="auto"/>
        <w:jc w:val="center"/>
        <w:outlineLvl w:val="2"/>
        <w:rPr>
          <w:rFonts w:asciiTheme="minorEastAsia" w:eastAsiaTheme="minorEastAsia" w:hAnsiTheme="minorEastAsia"/>
        </w:rPr>
      </w:pPr>
      <w:bookmarkStart w:id="13" w:name="_Toc519452018"/>
      <w:r w:rsidRPr="00CC2409">
        <w:rPr>
          <w:rStyle w:val="a4"/>
          <w:rFonts w:asciiTheme="minorEastAsia" w:eastAsiaTheme="minorEastAsia" w:hAnsiTheme="minorEastAsia"/>
        </w:rPr>
        <w:t>有必要关注的几点</w:t>
      </w:r>
      <w:bookmarkEnd w:id="13"/>
    </w:p>
    <w:p w:rsidR="00671FF5" w:rsidRPr="00CC2409" w:rsidRDefault="00671FF5" w:rsidP="00CC2409">
      <w:pPr>
        <w:pStyle w:val="a3"/>
        <w:spacing w:before="0" w:beforeAutospacing="0" w:after="0" w:afterAutospacing="0" w:line="360" w:lineRule="auto"/>
        <w:rPr>
          <w:rFonts w:asciiTheme="minorEastAsia" w:eastAsiaTheme="minorEastAsia" w:hAnsiTheme="minorEastAsia"/>
        </w:rPr>
      </w:pPr>
      <w:r w:rsidRPr="00CC2409">
        <w:rPr>
          <w:rFonts w:asciiTheme="minorEastAsia" w:eastAsiaTheme="minorEastAsia" w:hAnsiTheme="minorEastAsia"/>
        </w:rPr>
        <w:lastRenderedPageBreak/>
        <w:t>“不谋全局者，不足谋一隅”。在做好安全技术和管理日常运行和储备的同时，需要具备前瞻性，以战略眼光，全局角度跳出安全看安全，倡导适度安全，还需要注意以下几点。</w:t>
      </w:r>
    </w:p>
    <w:p w:rsidR="00671FF5" w:rsidRPr="00CC2409" w:rsidRDefault="00671FF5" w:rsidP="008E09E3">
      <w:pPr>
        <w:pStyle w:val="a3"/>
        <w:numPr>
          <w:ilvl w:val="0"/>
          <w:numId w:val="1"/>
        </w:numPr>
        <w:spacing w:before="0" w:beforeAutospacing="0" w:after="0" w:afterAutospacing="0" w:line="360" w:lineRule="auto"/>
        <w:outlineLvl w:val="3"/>
        <w:rPr>
          <w:rFonts w:asciiTheme="minorEastAsia" w:eastAsiaTheme="minorEastAsia" w:hAnsiTheme="minorEastAsia"/>
        </w:rPr>
      </w:pPr>
      <w:r w:rsidRPr="00CC2409">
        <w:rPr>
          <w:rStyle w:val="a4"/>
          <w:rFonts w:asciiTheme="minorEastAsia" w:eastAsiaTheme="minorEastAsia" w:hAnsiTheme="minorEastAsia"/>
        </w:rPr>
        <w:t>知己知彼，百战不殆，梳理好资产</w:t>
      </w:r>
    </w:p>
    <w:p w:rsidR="00671FF5" w:rsidRPr="00CC2409" w:rsidRDefault="00671FF5" w:rsidP="00CC2409">
      <w:pPr>
        <w:pStyle w:val="a3"/>
        <w:spacing w:before="0" w:beforeAutospacing="0" w:after="0" w:afterAutospacing="0" w:line="360" w:lineRule="auto"/>
        <w:ind w:firstLine="420"/>
        <w:rPr>
          <w:rFonts w:asciiTheme="minorEastAsia" w:eastAsiaTheme="minorEastAsia" w:hAnsiTheme="minorEastAsia"/>
        </w:rPr>
      </w:pPr>
      <w:r w:rsidRPr="00CC2409">
        <w:rPr>
          <w:rFonts w:asciiTheme="minorEastAsia" w:eastAsiaTheme="minorEastAsia" w:hAnsiTheme="minorEastAsia"/>
        </w:rPr>
        <w:t>随着业务的发展，特别是</w:t>
      </w:r>
      <w:proofErr w:type="gramStart"/>
      <w:r w:rsidRPr="00CC2409">
        <w:rPr>
          <w:rFonts w:asciiTheme="minorEastAsia" w:eastAsiaTheme="minorEastAsia" w:hAnsiTheme="minorEastAsia"/>
        </w:rPr>
        <w:t>云计算</w:t>
      </w:r>
      <w:proofErr w:type="gramEnd"/>
      <w:r w:rsidRPr="00CC2409">
        <w:rPr>
          <w:rFonts w:asciiTheme="minorEastAsia" w:eastAsiaTheme="minorEastAsia" w:hAnsiTheme="minorEastAsia"/>
        </w:rPr>
        <w:t>平台及移动互联网时代的到来，快速原型、精益开发、敏捷开发部署，灰度发布。如不掌握详尽的资产信息，一是家底不清，已发生问题无法快速应对定位；二是外部威胁情报到来后无法快速判断，造成精力分散和过度应对。</w:t>
      </w:r>
    </w:p>
    <w:p w:rsidR="00CC2409" w:rsidRDefault="00CC2409" w:rsidP="00AE5FC0">
      <w:pPr>
        <w:pStyle w:val="a3"/>
        <w:spacing w:before="0" w:beforeAutospacing="0" w:after="0" w:afterAutospacing="0" w:line="360" w:lineRule="auto"/>
        <w:rPr>
          <w:rStyle w:val="a4"/>
          <w:rFonts w:asciiTheme="minorEastAsia" w:eastAsiaTheme="minorEastAsia" w:hAnsiTheme="minorEastAsia" w:hint="eastAsia"/>
        </w:rPr>
      </w:pPr>
      <w:r>
        <w:rPr>
          <w:rStyle w:val="a4"/>
          <w:rFonts w:asciiTheme="minorEastAsia" w:eastAsiaTheme="minorEastAsia" w:hAnsiTheme="minorEastAsia"/>
        </w:rPr>
        <w:t>实际工作中，至少应掌握两类资产</w:t>
      </w:r>
    </w:p>
    <w:p w:rsidR="00671FF5" w:rsidRPr="00CC2409" w:rsidRDefault="00671FF5" w:rsidP="00CC2409">
      <w:pPr>
        <w:pStyle w:val="a3"/>
        <w:spacing w:before="0" w:beforeAutospacing="0" w:after="0" w:afterAutospacing="0" w:line="360" w:lineRule="auto"/>
        <w:ind w:firstLine="420"/>
        <w:rPr>
          <w:rFonts w:asciiTheme="minorEastAsia" w:eastAsiaTheme="minorEastAsia" w:hAnsiTheme="minorEastAsia"/>
        </w:rPr>
      </w:pPr>
      <w:r w:rsidRPr="00CC2409">
        <w:rPr>
          <w:rFonts w:asciiTheme="minorEastAsia" w:eastAsiaTheme="minorEastAsia" w:hAnsiTheme="minorEastAsia"/>
        </w:rPr>
        <w:t>一是系统资产，包括但不限于网络拓扑结构、业务逻辑架构、物理部署位置、系统数据流等，同时对资产的不光有内部报送，也应辅助扫描机外部探测；二是管理资产，包括但不限于组织架构图，研发、运维、供应链信息，保障及监管单位流程。</w:t>
      </w:r>
    </w:p>
    <w:p w:rsidR="00671FF5" w:rsidRPr="00CC2409" w:rsidRDefault="00671FF5" w:rsidP="008E09E3">
      <w:pPr>
        <w:pStyle w:val="a3"/>
        <w:spacing w:before="0" w:beforeAutospacing="0" w:after="0" w:afterAutospacing="0" w:line="360" w:lineRule="auto"/>
        <w:outlineLvl w:val="3"/>
        <w:rPr>
          <w:rFonts w:asciiTheme="minorEastAsia" w:eastAsiaTheme="minorEastAsia" w:hAnsiTheme="minorEastAsia"/>
        </w:rPr>
      </w:pPr>
      <w:r w:rsidRPr="00CC2409">
        <w:rPr>
          <w:rStyle w:val="a4"/>
          <w:rFonts w:asciiTheme="minorEastAsia" w:eastAsiaTheme="minorEastAsia" w:hAnsiTheme="minorEastAsia"/>
        </w:rPr>
        <w:t>2.具备四个意识，防范创造性失灵</w:t>
      </w:r>
    </w:p>
    <w:p w:rsidR="00AE5FC0" w:rsidRDefault="00671FF5" w:rsidP="00AE5FC0">
      <w:pPr>
        <w:pStyle w:val="a3"/>
        <w:spacing w:before="0" w:beforeAutospacing="0" w:after="0" w:afterAutospacing="0" w:line="360" w:lineRule="auto"/>
        <w:ind w:firstLine="420"/>
        <w:rPr>
          <w:rStyle w:val="a4"/>
          <w:rFonts w:asciiTheme="minorEastAsia" w:eastAsiaTheme="minorEastAsia" w:hAnsiTheme="minorEastAsia" w:hint="eastAsia"/>
        </w:rPr>
      </w:pPr>
      <w:r w:rsidRPr="00CC2409">
        <w:rPr>
          <w:rStyle w:val="a4"/>
          <w:rFonts w:asciiTheme="minorEastAsia" w:eastAsiaTheme="minorEastAsia" w:hAnsiTheme="minorEastAsia"/>
        </w:rPr>
        <w:t>安全要和企业的整体战略、规模、成本结合起来，实事求是做安全，不能过度安全导致影响业务。</w:t>
      </w:r>
    </w:p>
    <w:p w:rsidR="00671FF5" w:rsidRPr="00CC2409" w:rsidRDefault="00671FF5" w:rsidP="00AE5FC0">
      <w:pPr>
        <w:pStyle w:val="a3"/>
        <w:spacing w:before="0" w:beforeAutospacing="0" w:after="0" w:afterAutospacing="0" w:line="360" w:lineRule="auto"/>
        <w:ind w:firstLine="420"/>
        <w:rPr>
          <w:rFonts w:asciiTheme="minorEastAsia" w:eastAsiaTheme="minorEastAsia" w:hAnsiTheme="minorEastAsia"/>
        </w:rPr>
      </w:pPr>
      <w:r w:rsidRPr="00CC2409">
        <w:rPr>
          <w:rFonts w:asciiTheme="minorEastAsia" w:eastAsiaTheme="minorEastAsia" w:hAnsiTheme="minorEastAsia"/>
        </w:rPr>
        <w:t>具有核心意识，向单位业务核心业务靠拢，保障核心业务；具有大局意识，从整体的信息系统发展角度出发而非只从狭隘的安全角度出发；具备看齐意识，向行业、国内、国际的顶端安全理念看齐；具有政治意识，保证安全工作和信息化工作的合</w:t>
      </w:r>
      <w:proofErr w:type="gramStart"/>
      <w:r w:rsidRPr="00CC2409">
        <w:rPr>
          <w:rFonts w:asciiTheme="minorEastAsia" w:eastAsiaTheme="minorEastAsia" w:hAnsiTheme="minorEastAsia"/>
        </w:rPr>
        <w:t>规</w:t>
      </w:r>
      <w:proofErr w:type="gramEnd"/>
      <w:r w:rsidRPr="00CC2409">
        <w:rPr>
          <w:rFonts w:asciiTheme="minorEastAsia" w:eastAsiaTheme="minorEastAsia" w:hAnsiTheme="minorEastAsia"/>
        </w:rPr>
        <w:t>和合法。</w:t>
      </w:r>
    </w:p>
    <w:p w:rsidR="00AE5FC0" w:rsidRDefault="00671FF5" w:rsidP="00AE5FC0">
      <w:pPr>
        <w:pStyle w:val="a3"/>
        <w:spacing w:before="0" w:beforeAutospacing="0" w:after="0" w:afterAutospacing="0" w:line="360" w:lineRule="auto"/>
        <w:ind w:firstLine="420"/>
        <w:rPr>
          <w:rStyle w:val="a4"/>
          <w:rFonts w:asciiTheme="minorEastAsia" w:eastAsiaTheme="minorEastAsia" w:hAnsiTheme="minorEastAsia" w:hint="eastAsia"/>
        </w:rPr>
      </w:pPr>
      <w:r w:rsidRPr="00CC2409">
        <w:rPr>
          <w:rStyle w:val="a4"/>
          <w:rFonts w:asciiTheme="minorEastAsia" w:eastAsiaTheme="minorEastAsia" w:hAnsiTheme="minorEastAsia"/>
        </w:rPr>
        <w:t>防御系统出现创造性，系统性失灵，</w:t>
      </w:r>
      <w:proofErr w:type="gramStart"/>
      <w:r w:rsidRPr="00CC2409">
        <w:rPr>
          <w:rStyle w:val="a4"/>
          <w:rFonts w:asciiTheme="minorEastAsia" w:eastAsiaTheme="minorEastAsia" w:hAnsiTheme="minorEastAsia"/>
        </w:rPr>
        <w:t>类似明</w:t>
      </w:r>
      <w:proofErr w:type="gramEnd"/>
      <w:r w:rsidRPr="00CC2409">
        <w:rPr>
          <w:rStyle w:val="a4"/>
          <w:rFonts w:asciiTheme="minorEastAsia" w:eastAsiaTheme="minorEastAsia" w:hAnsiTheme="minorEastAsia"/>
        </w:rPr>
        <w:t>斯基时刻，整体失效。</w:t>
      </w:r>
    </w:p>
    <w:p w:rsidR="00671FF5" w:rsidRPr="00CC2409" w:rsidRDefault="00671FF5" w:rsidP="00CC2409">
      <w:pPr>
        <w:pStyle w:val="a3"/>
        <w:spacing w:before="0" w:beforeAutospacing="0" w:after="0" w:afterAutospacing="0" w:line="360" w:lineRule="auto"/>
        <w:rPr>
          <w:rFonts w:asciiTheme="minorEastAsia" w:eastAsiaTheme="minorEastAsia" w:hAnsiTheme="minorEastAsia"/>
        </w:rPr>
      </w:pPr>
      <w:r w:rsidRPr="00CC2409">
        <w:rPr>
          <w:rFonts w:asciiTheme="minorEastAsia" w:eastAsiaTheme="minorEastAsia" w:hAnsiTheme="minorEastAsia"/>
        </w:rPr>
        <w:t>凯文凯利（KK）在《失控》中将各种质量控制手段和反馈手段综合起来，可证明随着各种防控手段的综合应用，综合防御能力会出现1+1&gt;2的情况。但根据热力学第二定律，宇宙</w:t>
      </w:r>
      <w:proofErr w:type="gramStart"/>
      <w:r w:rsidRPr="00CC2409">
        <w:rPr>
          <w:rFonts w:asciiTheme="minorEastAsia" w:eastAsiaTheme="minorEastAsia" w:hAnsiTheme="minorEastAsia"/>
        </w:rPr>
        <w:t>的熵会随着</w:t>
      </w:r>
      <w:proofErr w:type="gramEnd"/>
      <w:r w:rsidRPr="00CC2409">
        <w:rPr>
          <w:rFonts w:asciiTheme="minorEastAsia" w:eastAsiaTheme="minorEastAsia" w:hAnsiTheme="minorEastAsia"/>
        </w:rPr>
        <w:t>时间的流逝而增加，随着复杂度的增加，由有序向无序，最终进入热寂（创造性失灵并且无法定位故障点），这是大概率的系统性风险或明斯基时刻。</w:t>
      </w:r>
    </w:p>
    <w:p w:rsidR="00671FF5" w:rsidRPr="00AE5FC0" w:rsidRDefault="00671FF5" w:rsidP="008E09E3">
      <w:pPr>
        <w:pStyle w:val="a3"/>
        <w:spacing w:before="0" w:beforeAutospacing="0" w:after="0" w:afterAutospacing="0" w:line="360" w:lineRule="auto"/>
        <w:outlineLvl w:val="3"/>
        <w:rPr>
          <w:rStyle w:val="a4"/>
        </w:rPr>
      </w:pPr>
      <w:r w:rsidRPr="00CC2409">
        <w:rPr>
          <w:rStyle w:val="a4"/>
          <w:rFonts w:asciiTheme="minorEastAsia" w:eastAsiaTheme="minorEastAsia" w:hAnsiTheme="minorEastAsia"/>
        </w:rPr>
        <w:t>3.信息</w:t>
      </w:r>
      <w:proofErr w:type="gramStart"/>
      <w:r w:rsidRPr="00CC2409">
        <w:rPr>
          <w:rStyle w:val="a4"/>
          <w:rFonts w:asciiTheme="minorEastAsia" w:eastAsiaTheme="minorEastAsia" w:hAnsiTheme="minorEastAsia"/>
        </w:rPr>
        <w:t>安主动</w:t>
      </w:r>
      <w:proofErr w:type="gramEnd"/>
      <w:r w:rsidRPr="00CC2409">
        <w:rPr>
          <w:rStyle w:val="a4"/>
          <w:rFonts w:asciiTheme="minorEastAsia" w:eastAsiaTheme="minorEastAsia" w:hAnsiTheme="minorEastAsia"/>
        </w:rPr>
        <w:t>迎接云、大数据和区块链等新技术</w:t>
      </w:r>
    </w:p>
    <w:p w:rsidR="00671FF5" w:rsidRPr="00CC2409" w:rsidRDefault="00671FF5" w:rsidP="00CC2409">
      <w:pPr>
        <w:pStyle w:val="a3"/>
        <w:spacing w:before="0" w:beforeAutospacing="0" w:after="0" w:afterAutospacing="0" w:line="360" w:lineRule="auto"/>
        <w:rPr>
          <w:rFonts w:asciiTheme="minorEastAsia" w:eastAsiaTheme="minorEastAsia" w:hAnsiTheme="minorEastAsia"/>
        </w:rPr>
      </w:pPr>
      <w:r w:rsidRPr="00CC2409">
        <w:rPr>
          <w:rFonts w:asciiTheme="minorEastAsia" w:eastAsiaTheme="minorEastAsia" w:hAnsiTheme="minorEastAsia"/>
        </w:rPr>
        <w:lastRenderedPageBreak/>
        <w:t>就像互联网的出现，电商颠覆了传统业态一样，云和大数据出现也对传统安全防护提出了挑战。安全体系应主动变革，从基础设施（IAAS）、操作系统（PAAS）、软件服务（SAAS）三个层面主动设计应对。</w:t>
      </w:r>
    </w:p>
    <w:p w:rsidR="00AE5FC0" w:rsidRDefault="00671FF5" w:rsidP="00AE5FC0">
      <w:pPr>
        <w:pStyle w:val="a3"/>
        <w:spacing w:before="0" w:beforeAutospacing="0" w:after="0" w:afterAutospacing="0" w:line="360" w:lineRule="auto"/>
        <w:rPr>
          <w:rStyle w:val="a4"/>
          <w:rFonts w:asciiTheme="minorEastAsia" w:eastAsiaTheme="minorEastAsia" w:hAnsiTheme="minorEastAsia" w:hint="eastAsia"/>
        </w:rPr>
      </w:pPr>
      <w:proofErr w:type="gramStart"/>
      <w:r w:rsidRPr="00CC2409">
        <w:rPr>
          <w:rStyle w:val="a4"/>
          <w:rFonts w:asciiTheme="minorEastAsia" w:eastAsiaTheme="minorEastAsia" w:hAnsiTheme="minorEastAsia"/>
        </w:rPr>
        <w:t>云安全</w:t>
      </w:r>
      <w:proofErr w:type="gramEnd"/>
      <w:r w:rsidRPr="00CC2409">
        <w:rPr>
          <w:rStyle w:val="a4"/>
          <w:rFonts w:asciiTheme="minorEastAsia" w:eastAsiaTheme="minorEastAsia" w:hAnsiTheme="minorEastAsia"/>
        </w:rPr>
        <w:t>的实现路径首先开展统一的访问控制4A，统一入口。</w:t>
      </w:r>
    </w:p>
    <w:p w:rsidR="00671FF5" w:rsidRPr="00CC2409" w:rsidRDefault="00671FF5" w:rsidP="00AE5FC0">
      <w:pPr>
        <w:pStyle w:val="a3"/>
        <w:spacing w:before="0" w:beforeAutospacing="0" w:after="0" w:afterAutospacing="0" w:line="360" w:lineRule="auto"/>
        <w:ind w:firstLine="420"/>
        <w:rPr>
          <w:rFonts w:asciiTheme="minorEastAsia" w:eastAsiaTheme="minorEastAsia" w:hAnsiTheme="minorEastAsia"/>
        </w:rPr>
      </w:pPr>
      <w:r w:rsidRPr="00CC2409">
        <w:rPr>
          <w:rFonts w:asciiTheme="minorEastAsia" w:eastAsiaTheme="minorEastAsia" w:hAnsiTheme="minorEastAsia"/>
        </w:rPr>
        <w:t>其次开展业务层的隔离与追踪取证，基于业务逻辑开展软件定义安全，软件定义边界和微隔离。最后开展数据安全治理，在业务隔离的基础上开展追踪取证，对数据</w:t>
      </w:r>
      <w:proofErr w:type="gramStart"/>
      <w:r w:rsidRPr="00CC2409">
        <w:rPr>
          <w:rFonts w:asciiTheme="minorEastAsia" w:eastAsiaTheme="minorEastAsia" w:hAnsiTheme="minorEastAsia"/>
        </w:rPr>
        <w:t>打标并</w:t>
      </w:r>
      <w:proofErr w:type="gramEnd"/>
      <w:r w:rsidRPr="00CC2409">
        <w:rPr>
          <w:rFonts w:asciiTheme="minorEastAsia" w:eastAsiaTheme="minorEastAsia" w:hAnsiTheme="minorEastAsia"/>
        </w:rPr>
        <w:t>在边界进行控制。</w:t>
      </w:r>
    </w:p>
    <w:p w:rsidR="00671FF5" w:rsidRPr="00CC2409" w:rsidRDefault="00671FF5" w:rsidP="00AE5FC0">
      <w:pPr>
        <w:pStyle w:val="a3"/>
        <w:spacing w:before="0" w:beforeAutospacing="0" w:after="0" w:afterAutospacing="0" w:line="360" w:lineRule="auto"/>
        <w:ind w:firstLine="420"/>
        <w:rPr>
          <w:rFonts w:asciiTheme="minorEastAsia" w:eastAsiaTheme="minorEastAsia" w:hAnsiTheme="minorEastAsia"/>
        </w:rPr>
      </w:pPr>
      <w:proofErr w:type="gramStart"/>
      <w:r w:rsidRPr="00CC2409">
        <w:rPr>
          <w:rStyle w:val="a4"/>
          <w:rFonts w:asciiTheme="minorEastAsia" w:eastAsiaTheme="minorEastAsia" w:hAnsiTheme="minorEastAsia"/>
        </w:rPr>
        <w:t>云安全</w:t>
      </w:r>
      <w:proofErr w:type="gramEnd"/>
      <w:r w:rsidRPr="00CC2409">
        <w:rPr>
          <w:rStyle w:val="a4"/>
          <w:rFonts w:asciiTheme="minorEastAsia" w:eastAsiaTheme="minorEastAsia" w:hAnsiTheme="minorEastAsia"/>
        </w:rPr>
        <w:t>时代的到来会带来一种变革，业务的入口更集中，安全相对来说也变的更集中，访问控制单点突破后，造成的损失几何级上升。</w:t>
      </w:r>
      <w:r w:rsidRPr="00CC2409">
        <w:rPr>
          <w:rFonts w:asciiTheme="minorEastAsia" w:eastAsiaTheme="minorEastAsia" w:hAnsiTheme="minorEastAsia"/>
        </w:rPr>
        <w:t>但</w:t>
      </w:r>
      <w:proofErr w:type="gramStart"/>
      <w:r w:rsidRPr="00CC2409">
        <w:rPr>
          <w:rFonts w:asciiTheme="minorEastAsia" w:eastAsiaTheme="minorEastAsia" w:hAnsiTheme="minorEastAsia"/>
        </w:rPr>
        <w:t>云安全</w:t>
      </w:r>
      <w:proofErr w:type="gramEnd"/>
      <w:r w:rsidRPr="00CC2409">
        <w:rPr>
          <w:rFonts w:asciiTheme="minorEastAsia" w:eastAsiaTheme="minorEastAsia" w:hAnsiTheme="minorEastAsia"/>
        </w:rPr>
        <w:t>时代的好处在于将力量分散的安全能力进行聚合，能力越大，责任就越多，对安全人员提出了更高的技术要求，知识升级和安全理念的更新。</w:t>
      </w:r>
    </w:p>
    <w:p w:rsidR="00671FF5" w:rsidRPr="00CC2409" w:rsidRDefault="00671FF5" w:rsidP="00CC2409">
      <w:pPr>
        <w:pStyle w:val="a3"/>
        <w:spacing w:before="0" w:beforeAutospacing="0" w:after="0" w:afterAutospacing="0" w:line="360" w:lineRule="auto"/>
        <w:rPr>
          <w:rFonts w:asciiTheme="minorEastAsia" w:eastAsiaTheme="minorEastAsia" w:hAnsiTheme="minorEastAsia"/>
        </w:rPr>
      </w:pPr>
    </w:p>
    <w:p w:rsidR="00671FF5" w:rsidRPr="00CC2409" w:rsidRDefault="00671FF5" w:rsidP="008E09E3">
      <w:pPr>
        <w:pStyle w:val="a3"/>
        <w:spacing w:before="0" w:beforeAutospacing="0" w:after="0" w:afterAutospacing="0" w:line="360" w:lineRule="auto"/>
        <w:outlineLvl w:val="1"/>
        <w:rPr>
          <w:rFonts w:asciiTheme="minorEastAsia" w:eastAsiaTheme="minorEastAsia" w:hAnsiTheme="minorEastAsia"/>
        </w:rPr>
      </w:pPr>
      <w:bookmarkStart w:id="14" w:name="_Toc519452019"/>
      <w:r w:rsidRPr="00CC2409">
        <w:rPr>
          <w:rStyle w:val="a4"/>
          <w:rFonts w:asciiTheme="minorEastAsia" w:eastAsiaTheme="minorEastAsia" w:hAnsiTheme="minorEastAsia"/>
        </w:rPr>
        <w:t>4.稳健原则开展安全运营，开展威胁情报共享</w:t>
      </w:r>
      <w:bookmarkEnd w:id="14"/>
    </w:p>
    <w:p w:rsidR="00671FF5" w:rsidRPr="00CC2409" w:rsidRDefault="00671FF5" w:rsidP="00AE5FC0">
      <w:pPr>
        <w:pStyle w:val="a3"/>
        <w:spacing w:before="0" w:beforeAutospacing="0" w:after="0" w:afterAutospacing="0" w:line="360" w:lineRule="auto"/>
        <w:ind w:firstLine="420"/>
        <w:rPr>
          <w:rFonts w:asciiTheme="minorEastAsia" w:eastAsiaTheme="minorEastAsia" w:hAnsiTheme="minorEastAsia"/>
        </w:rPr>
      </w:pPr>
      <w:r w:rsidRPr="00CC2409">
        <w:rPr>
          <w:rFonts w:asciiTheme="minorEastAsia" w:eastAsiaTheme="minorEastAsia" w:hAnsiTheme="minorEastAsia"/>
        </w:rPr>
        <w:t>稳健（Prudent）原则开展安全运营，银行业属于风险厌恶型，运营稳健涵盖谨慎、负责、勤勉和有能力。为此遵循适度谨慎（</w:t>
      </w:r>
      <w:proofErr w:type="spellStart"/>
      <w:r w:rsidRPr="00CC2409">
        <w:rPr>
          <w:rFonts w:asciiTheme="minorEastAsia" w:eastAsiaTheme="minorEastAsia" w:hAnsiTheme="minorEastAsia"/>
        </w:rPr>
        <w:t>DueCare</w:t>
      </w:r>
      <w:proofErr w:type="spellEnd"/>
      <w:r w:rsidRPr="00CC2409">
        <w:rPr>
          <w:rFonts w:asciiTheme="minorEastAsia" w:eastAsiaTheme="minorEastAsia" w:hAnsiTheme="minorEastAsia"/>
        </w:rPr>
        <w:t>）和适度勤勉（</w:t>
      </w:r>
      <w:proofErr w:type="spellStart"/>
      <w:r w:rsidRPr="00CC2409">
        <w:rPr>
          <w:rFonts w:asciiTheme="minorEastAsia" w:eastAsiaTheme="minorEastAsia" w:hAnsiTheme="minorEastAsia"/>
        </w:rPr>
        <w:t>DueDeligeou</w:t>
      </w:r>
      <w:proofErr w:type="spellEnd"/>
      <w:r w:rsidRPr="00CC2409">
        <w:rPr>
          <w:rFonts w:asciiTheme="minorEastAsia" w:eastAsiaTheme="minorEastAsia" w:hAnsiTheme="minorEastAsia"/>
        </w:rPr>
        <w:t>）准则开展运营设计。在安全管理设计上逻辑严密，体系架构合理并可实现，在安全运营上要注意留存记录及证据，以便回查。这样，事件调查处置中，以证明制度和运营的合理性，尽职尽责，避免造成人为重大疏忽，也是对单位资产和从业者的保护。</w:t>
      </w:r>
    </w:p>
    <w:p w:rsidR="00671FF5" w:rsidRPr="00CC2409" w:rsidRDefault="00671FF5" w:rsidP="00AE5FC0">
      <w:pPr>
        <w:pStyle w:val="a3"/>
        <w:spacing w:before="0" w:beforeAutospacing="0" w:after="0" w:afterAutospacing="0" w:line="360" w:lineRule="auto"/>
        <w:ind w:firstLine="420"/>
        <w:rPr>
          <w:rFonts w:asciiTheme="minorEastAsia" w:eastAsiaTheme="minorEastAsia" w:hAnsiTheme="minorEastAsia"/>
        </w:rPr>
      </w:pPr>
      <w:r w:rsidRPr="00CC2409">
        <w:rPr>
          <w:rFonts w:asciiTheme="minorEastAsia" w:eastAsiaTheme="minorEastAsia" w:hAnsiTheme="minorEastAsia"/>
        </w:rPr>
        <w:t>信息安全工作由于其不直接产生经济效应，在信息系统中处于相对弱势，安全界自称背锅侠，“没出事情的时候没什么用，出了事情就证明真没什么用，重保三宝，预案、检讨和辞呈”。正因如此，</w:t>
      </w:r>
      <w:proofErr w:type="gramStart"/>
      <w:r w:rsidRPr="00CC2409">
        <w:rPr>
          <w:rFonts w:asciiTheme="minorEastAsia" w:eastAsiaTheme="minorEastAsia" w:hAnsiTheme="minorEastAsia"/>
        </w:rPr>
        <w:t>从业者跟更应该</w:t>
      </w:r>
      <w:proofErr w:type="gramEnd"/>
      <w:r w:rsidRPr="00CC2409">
        <w:rPr>
          <w:rFonts w:asciiTheme="minorEastAsia" w:eastAsiaTheme="minorEastAsia" w:hAnsiTheme="minorEastAsia"/>
        </w:rPr>
        <w:t>团结起来，开展信息交换，实现非对称打击或者防御。在第6届银行业数据中心联系会上，银行业形成共识，通过银行业威胁情报及安全事件信息共享，构建联防联治态势体系，用开放、共享、共赢的方法来主动应对外部攻击，提升信息安全防御维度。</w:t>
      </w:r>
    </w:p>
    <w:p w:rsidR="00335059" w:rsidRDefault="00671FF5" w:rsidP="00AE5FC0">
      <w:pPr>
        <w:pStyle w:val="a3"/>
        <w:spacing w:before="0" w:beforeAutospacing="0" w:after="0" w:afterAutospacing="0" w:line="360" w:lineRule="auto"/>
        <w:ind w:firstLine="420"/>
        <w:rPr>
          <w:rFonts w:asciiTheme="minorEastAsia" w:eastAsiaTheme="minorEastAsia" w:hAnsiTheme="minorEastAsia" w:hint="eastAsia"/>
        </w:rPr>
      </w:pPr>
      <w:r w:rsidRPr="00CC2409">
        <w:rPr>
          <w:rFonts w:asciiTheme="minorEastAsia" w:eastAsiaTheme="minorEastAsia" w:hAnsiTheme="minorEastAsia"/>
        </w:rPr>
        <w:t>此外，不仅向内做好用户风险警示，更要向管理层和监管层就安全风险预期达成一致，设立合理安全目标，实现适度安全。</w:t>
      </w:r>
    </w:p>
    <w:p w:rsidR="00463C38" w:rsidRPr="00CC2409" w:rsidRDefault="00671FF5" w:rsidP="00335059">
      <w:pPr>
        <w:pStyle w:val="a3"/>
        <w:spacing w:before="0" w:beforeAutospacing="0" w:after="0" w:afterAutospacing="0" w:line="360" w:lineRule="auto"/>
        <w:ind w:firstLine="420"/>
        <w:rPr>
          <w:rFonts w:asciiTheme="minorEastAsia" w:eastAsiaTheme="minorEastAsia" w:hAnsiTheme="minorEastAsia" w:hint="eastAsia"/>
        </w:rPr>
      </w:pPr>
      <w:r w:rsidRPr="00CC2409">
        <w:rPr>
          <w:rStyle w:val="a4"/>
          <w:rFonts w:asciiTheme="minorEastAsia" w:eastAsiaTheme="minorEastAsia" w:hAnsiTheme="minorEastAsia"/>
        </w:rPr>
        <w:t>安全的目标不是消灭所有的风险，是基于成本和效率的</w:t>
      </w:r>
      <w:proofErr w:type="gramStart"/>
      <w:r w:rsidRPr="00CC2409">
        <w:rPr>
          <w:rStyle w:val="a4"/>
          <w:rFonts w:asciiTheme="minorEastAsia" w:eastAsiaTheme="minorEastAsia" w:hAnsiTheme="minorEastAsia"/>
        </w:rPr>
        <w:t>考量</w:t>
      </w:r>
      <w:proofErr w:type="gramEnd"/>
      <w:r w:rsidRPr="00CC2409">
        <w:rPr>
          <w:rStyle w:val="a4"/>
          <w:rFonts w:asciiTheme="minorEastAsia" w:eastAsiaTheme="minorEastAsia" w:hAnsiTheme="minorEastAsia"/>
        </w:rPr>
        <w:t>，将信息安全风险控制在管理层“可接受”范围内。</w:t>
      </w:r>
    </w:p>
    <w:sectPr w:rsidR="00463C38" w:rsidRPr="00CC240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微软雅黑">
    <w:panose1 w:val="020B0503020204020204"/>
    <w:charset w:val="86"/>
    <w:family w:val="swiss"/>
    <w:pitch w:val="variable"/>
    <w:sig w:usb0="80000287" w:usb1="280F3C52"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AA50F2F"/>
    <w:multiLevelType w:val="hybridMultilevel"/>
    <w:tmpl w:val="E6862080"/>
    <w:lvl w:ilvl="0" w:tplc="38C67798">
      <w:start w:val="1"/>
      <w:numFmt w:val="decimal"/>
      <w:lvlText w:val="%1."/>
      <w:lvlJc w:val="left"/>
      <w:pPr>
        <w:ind w:left="420" w:hanging="420"/>
      </w:pPr>
      <w:rPr>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4758"/>
    <w:rsid w:val="00335059"/>
    <w:rsid w:val="00463C38"/>
    <w:rsid w:val="004D4758"/>
    <w:rsid w:val="00671FF5"/>
    <w:rsid w:val="008E09E3"/>
    <w:rsid w:val="00AE5FC0"/>
    <w:rsid w:val="00CC24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CC2409"/>
    <w:pPr>
      <w:keepNext/>
      <w:keepLines/>
      <w:spacing w:before="340" w:after="330" w:line="578" w:lineRule="auto"/>
      <w:outlineLvl w:val="0"/>
    </w:pPr>
    <w:rPr>
      <w:b/>
      <w:bCs/>
      <w:kern w:val="44"/>
      <w:sz w:val="44"/>
      <w:szCs w:val="44"/>
    </w:rPr>
  </w:style>
  <w:style w:type="paragraph" w:styleId="2">
    <w:name w:val="heading 2"/>
    <w:basedOn w:val="a"/>
    <w:link w:val="2Char"/>
    <w:uiPriority w:val="9"/>
    <w:qFormat/>
    <w:rsid w:val="00671FF5"/>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671FF5"/>
    <w:rPr>
      <w:rFonts w:ascii="宋体" w:eastAsia="宋体" w:hAnsi="宋体" w:cs="宋体"/>
      <w:b/>
      <w:bCs/>
      <w:kern w:val="0"/>
      <w:sz w:val="36"/>
      <w:szCs w:val="36"/>
    </w:rPr>
  </w:style>
  <w:style w:type="paragraph" w:styleId="a3">
    <w:name w:val="Normal (Web)"/>
    <w:basedOn w:val="a"/>
    <w:uiPriority w:val="99"/>
    <w:unhideWhenUsed/>
    <w:rsid w:val="00671FF5"/>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671FF5"/>
    <w:rPr>
      <w:b/>
      <w:bCs/>
    </w:rPr>
  </w:style>
  <w:style w:type="paragraph" w:styleId="a5">
    <w:name w:val="Balloon Text"/>
    <w:basedOn w:val="a"/>
    <w:link w:val="Char"/>
    <w:uiPriority w:val="99"/>
    <w:semiHidden/>
    <w:unhideWhenUsed/>
    <w:rsid w:val="00CC2409"/>
    <w:rPr>
      <w:sz w:val="18"/>
      <w:szCs w:val="18"/>
    </w:rPr>
  </w:style>
  <w:style w:type="character" w:customStyle="1" w:styleId="Char">
    <w:name w:val="批注框文本 Char"/>
    <w:basedOn w:val="a0"/>
    <w:link w:val="a5"/>
    <w:uiPriority w:val="99"/>
    <w:semiHidden/>
    <w:rsid w:val="00CC2409"/>
    <w:rPr>
      <w:sz w:val="18"/>
      <w:szCs w:val="18"/>
    </w:rPr>
  </w:style>
  <w:style w:type="character" w:customStyle="1" w:styleId="1Char">
    <w:name w:val="标题 1 Char"/>
    <w:basedOn w:val="a0"/>
    <w:link w:val="1"/>
    <w:uiPriority w:val="9"/>
    <w:rsid w:val="00CC2409"/>
    <w:rPr>
      <w:b/>
      <w:bCs/>
      <w:kern w:val="44"/>
      <w:sz w:val="44"/>
      <w:szCs w:val="44"/>
    </w:rPr>
  </w:style>
  <w:style w:type="paragraph" w:styleId="a6">
    <w:name w:val="No Spacing"/>
    <w:uiPriority w:val="1"/>
    <w:qFormat/>
    <w:rsid w:val="00CC2409"/>
    <w:pPr>
      <w:widowControl w:val="0"/>
      <w:jc w:val="both"/>
    </w:pPr>
  </w:style>
  <w:style w:type="paragraph" w:styleId="10">
    <w:name w:val="toc 1"/>
    <w:basedOn w:val="a"/>
    <w:next w:val="a"/>
    <w:autoRedefine/>
    <w:uiPriority w:val="39"/>
    <w:unhideWhenUsed/>
    <w:qFormat/>
    <w:rsid w:val="00AE5FC0"/>
  </w:style>
  <w:style w:type="paragraph" w:styleId="20">
    <w:name w:val="toc 2"/>
    <w:basedOn w:val="a"/>
    <w:next w:val="a"/>
    <w:autoRedefine/>
    <w:uiPriority w:val="39"/>
    <w:unhideWhenUsed/>
    <w:qFormat/>
    <w:rsid w:val="00AE5FC0"/>
    <w:pPr>
      <w:ind w:leftChars="200" w:left="420"/>
    </w:pPr>
  </w:style>
  <w:style w:type="paragraph" w:styleId="3">
    <w:name w:val="toc 3"/>
    <w:basedOn w:val="a"/>
    <w:next w:val="a"/>
    <w:autoRedefine/>
    <w:uiPriority w:val="39"/>
    <w:unhideWhenUsed/>
    <w:qFormat/>
    <w:rsid w:val="008E09E3"/>
    <w:pPr>
      <w:tabs>
        <w:tab w:val="right" w:leader="dot" w:pos="8296"/>
      </w:tabs>
      <w:spacing w:line="360" w:lineRule="auto"/>
      <w:ind w:leftChars="400" w:left="840"/>
    </w:pPr>
  </w:style>
  <w:style w:type="character" w:styleId="a7">
    <w:name w:val="Hyperlink"/>
    <w:basedOn w:val="a0"/>
    <w:uiPriority w:val="99"/>
    <w:unhideWhenUsed/>
    <w:rsid w:val="00AE5FC0"/>
    <w:rPr>
      <w:color w:val="0000FF" w:themeColor="hyperlink"/>
      <w:u w:val="single"/>
    </w:rPr>
  </w:style>
  <w:style w:type="paragraph" w:styleId="TOC">
    <w:name w:val="TOC Heading"/>
    <w:basedOn w:val="1"/>
    <w:next w:val="a"/>
    <w:uiPriority w:val="39"/>
    <w:semiHidden/>
    <w:unhideWhenUsed/>
    <w:qFormat/>
    <w:rsid w:val="008E09E3"/>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CC2409"/>
    <w:pPr>
      <w:keepNext/>
      <w:keepLines/>
      <w:spacing w:before="340" w:after="330" w:line="578" w:lineRule="auto"/>
      <w:outlineLvl w:val="0"/>
    </w:pPr>
    <w:rPr>
      <w:b/>
      <w:bCs/>
      <w:kern w:val="44"/>
      <w:sz w:val="44"/>
      <w:szCs w:val="44"/>
    </w:rPr>
  </w:style>
  <w:style w:type="paragraph" w:styleId="2">
    <w:name w:val="heading 2"/>
    <w:basedOn w:val="a"/>
    <w:link w:val="2Char"/>
    <w:uiPriority w:val="9"/>
    <w:qFormat/>
    <w:rsid w:val="00671FF5"/>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671FF5"/>
    <w:rPr>
      <w:rFonts w:ascii="宋体" w:eastAsia="宋体" w:hAnsi="宋体" w:cs="宋体"/>
      <w:b/>
      <w:bCs/>
      <w:kern w:val="0"/>
      <w:sz w:val="36"/>
      <w:szCs w:val="36"/>
    </w:rPr>
  </w:style>
  <w:style w:type="paragraph" w:styleId="a3">
    <w:name w:val="Normal (Web)"/>
    <w:basedOn w:val="a"/>
    <w:uiPriority w:val="99"/>
    <w:unhideWhenUsed/>
    <w:rsid w:val="00671FF5"/>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671FF5"/>
    <w:rPr>
      <w:b/>
      <w:bCs/>
    </w:rPr>
  </w:style>
  <w:style w:type="paragraph" w:styleId="a5">
    <w:name w:val="Balloon Text"/>
    <w:basedOn w:val="a"/>
    <w:link w:val="Char"/>
    <w:uiPriority w:val="99"/>
    <w:semiHidden/>
    <w:unhideWhenUsed/>
    <w:rsid w:val="00CC2409"/>
    <w:rPr>
      <w:sz w:val="18"/>
      <w:szCs w:val="18"/>
    </w:rPr>
  </w:style>
  <w:style w:type="character" w:customStyle="1" w:styleId="Char">
    <w:name w:val="批注框文本 Char"/>
    <w:basedOn w:val="a0"/>
    <w:link w:val="a5"/>
    <w:uiPriority w:val="99"/>
    <w:semiHidden/>
    <w:rsid w:val="00CC2409"/>
    <w:rPr>
      <w:sz w:val="18"/>
      <w:szCs w:val="18"/>
    </w:rPr>
  </w:style>
  <w:style w:type="character" w:customStyle="1" w:styleId="1Char">
    <w:name w:val="标题 1 Char"/>
    <w:basedOn w:val="a0"/>
    <w:link w:val="1"/>
    <w:uiPriority w:val="9"/>
    <w:rsid w:val="00CC2409"/>
    <w:rPr>
      <w:b/>
      <w:bCs/>
      <w:kern w:val="44"/>
      <w:sz w:val="44"/>
      <w:szCs w:val="44"/>
    </w:rPr>
  </w:style>
  <w:style w:type="paragraph" w:styleId="a6">
    <w:name w:val="No Spacing"/>
    <w:uiPriority w:val="1"/>
    <w:qFormat/>
    <w:rsid w:val="00CC2409"/>
    <w:pPr>
      <w:widowControl w:val="0"/>
      <w:jc w:val="both"/>
    </w:pPr>
  </w:style>
  <w:style w:type="paragraph" w:styleId="10">
    <w:name w:val="toc 1"/>
    <w:basedOn w:val="a"/>
    <w:next w:val="a"/>
    <w:autoRedefine/>
    <w:uiPriority w:val="39"/>
    <w:unhideWhenUsed/>
    <w:qFormat/>
    <w:rsid w:val="00AE5FC0"/>
  </w:style>
  <w:style w:type="paragraph" w:styleId="20">
    <w:name w:val="toc 2"/>
    <w:basedOn w:val="a"/>
    <w:next w:val="a"/>
    <w:autoRedefine/>
    <w:uiPriority w:val="39"/>
    <w:unhideWhenUsed/>
    <w:qFormat/>
    <w:rsid w:val="00AE5FC0"/>
    <w:pPr>
      <w:ind w:leftChars="200" w:left="420"/>
    </w:pPr>
  </w:style>
  <w:style w:type="paragraph" w:styleId="3">
    <w:name w:val="toc 3"/>
    <w:basedOn w:val="a"/>
    <w:next w:val="a"/>
    <w:autoRedefine/>
    <w:uiPriority w:val="39"/>
    <w:unhideWhenUsed/>
    <w:qFormat/>
    <w:rsid w:val="008E09E3"/>
    <w:pPr>
      <w:tabs>
        <w:tab w:val="right" w:leader="dot" w:pos="8296"/>
      </w:tabs>
      <w:spacing w:line="360" w:lineRule="auto"/>
      <w:ind w:leftChars="400" w:left="840"/>
    </w:pPr>
  </w:style>
  <w:style w:type="character" w:styleId="a7">
    <w:name w:val="Hyperlink"/>
    <w:basedOn w:val="a0"/>
    <w:uiPriority w:val="99"/>
    <w:unhideWhenUsed/>
    <w:rsid w:val="00AE5FC0"/>
    <w:rPr>
      <w:color w:val="0000FF" w:themeColor="hyperlink"/>
      <w:u w:val="single"/>
    </w:rPr>
  </w:style>
  <w:style w:type="paragraph" w:styleId="TOC">
    <w:name w:val="TOC Heading"/>
    <w:basedOn w:val="1"/>
    <w:next w:val="a"/>
    <w:uiPriority w:val="39"/>
    <w:semiHidden/>
    <w:unhideWhenUsed/>
    <w:qFormat/>
    <w:rsid w:val="008E09E3"/>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8373406">
      <w:bodyDiv w:val="1"/>
      <w:marLeft w:val="0"/>
      <w:marRight w:val="0"/>
      <w:marTop w:val="0"/>
      <w:marBottom w:val="0"/>
      <w:divBdr>
        <w:top w:val="none" w:sz="0" w:space="0" w:color="auto"/>
        <w:left w:val="none" w:sz="0" w:space="0" w:color="auto"/>
        <w:bottom w:val="none" w:sz="0" w:space="0" w:color="auto"/>
        <w:right w:val="none" w:sz="0" w:space="0" w:color="auto"/>
      </w:divBdr>
    </w:div>
    <w:div w:id="1187673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tyles" Target="styles.xml"/><Relationship Id="rId7" Type="http://schemas.openxmlformats.org/officeDocument/2006/relationships/image" Target="media/image1.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glossaryDocument" Target="glossary/document.xml"/><Relationship Id="rId4" Type="http://schemas.microsoft.com/office/2007/relationships/stylesWithEffects" Target="stylesWithEffect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微软雅黑">
    <w:panose1 w:val="020B0503020204020204"/>
    <w:charset w:val="86"/>
    <w:family w:val="swiss"/>
    <w:pitch w:val="variable"/>
    <w:sig w:usb0="80000287" w:usb1="280F3C52" w:usb2="00000016" w:usb3="00000000" w:csb0="0004001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0021"/>
    <w:rsid w:val="005B1A4B"/>
    <w:rsid w:val="008E00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04A5E4BDE9BA41FE8D86D45218E51F07">
    <w:name w:val="04A5E4BDE9BA41FE8D86D45218E51F07"/>
    <w:rsid w:val="008E0021"/>
    <w:pPr>
      <w:widowControl w:val="0"/>
      <w:jc w:val="both"/>
    </w:pPr>
  </w:style>
  <w:style w:type="paragraph" w:customStyle="1" w:styleId="9102D50ED2DC4549A33C5F2EE59A91B9">
    <w:name w:val="9102D50ED2DC4549A33C5F2EE59A91B9"/>
    <w:rsid w:val="008E0021"/>
    <w:pPr>
      <w:widowControl w:val="0"/>
      <w:jc w:val="both"/>
    </w:pPr>
  </w:style>
  <w:style w:type="paragraph" w:customStyle="1" w:styleId="A39D41E9D9D244A38C1EED8834AA3136">
    <w:name w:val="A39D41E9D9D244A38C1EED8834AA3136"/>
    <w:rsid w:val="008E0021"/>
    <w:pPr>
      <w:widowControl w:val="0"/>
      <w:jc w:val="both"/>
    </w:pPr>
  </w:style>
  <w:style w:type="paragraph" w:customStyle="1" w:styleId="C2A3BC71EED74B5A8BD8D5D487FEDB16">
    <w:name w:val="C2A3BC71EED74B5A8BD8D5D487FEDB16"/>
    <w:rsid w:val="008E0021"/>
    <w:pPr>
      <w:widowControl w:val="0"/>
      <w:jc w:val="both"/>
    </w:pPr>
  </w:style>
  <w:style w:type="paragraph" w:customStyle="1" w:styleId="48632C6742A14AE9A5B83745AFAE55CC">
    <w:name w:val="48632C6742A14AE9A5B83745AFAE55CC"/>
    <w:rsid w:val="008E0021"/>
    <w:pPr>
      <w:widowControl w:val="0"/>
      <w:jc w:val="both"/>
    </w:pPr>
  </w:style>
  <w:style w:type="paragraph" w:customStyle="1" w:styleId="AE950D6E0F4446DBBF9750E0C5A5963A">
    <w:name w:val="AE950D6E0F4446DBBF9750E0C5A5963A"/>
    <w:rsid w:val="008E0021"/>
    <w:pPr>
      <w:widowControl w:val="0"/>
      <w:jc w:val="both"/>
    </w:p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04A5E4BDE9BA41FE8D86D45218E51F07">
    <w:name w:val="04A5E4BDE9BA41FE8D86D45218E51F07"/>
    <w:rsid w:val="008E0021"/>
    <w:pPr>
      <w:widowControl w:val="0"/>
      <w:jc w:val="both"/>
    </w:pPr>
  </w:style>
  <w:style w:type="paragraph" w:customStyle="1" w:styleId="9102D50ED2DC4549A33C5F2EE59A91B9">
    <w:name w:val="9102D50ED2DC4549A33C5F2EE59A91B9"/>
    <w:rsid w:val="008E0021"/>
    <w:pPr>
      <w:widowControl w:val="0"/>
      <w:jc w:val="both"/>
    </w:pPr>
  </w:style>
  <w:style w:type="paragraph" w:customStyle="1" w:styleId="A39D41E9D9D244A38C1EED8834AA3136">
    <w:name w:val="A39D41E9D9D244A38C1EED8834AA3136"/>
    <w:rsid w:val="008E0021"/>
    <w:pPr>
      <w:widowControl w:val="0"/>
      <w:jc w:val="both"/>
    </w:pPr>
  </w:style>
  <w:style w:type="paragraph" w:customStyle="1" w:styleId="C2A3BC71EED74B5A8BD8D5D487FEDB16">
    <w:name w:val="C2A3BC71EED74B5A8BD8D5D487FEDB16"/>
    <w:rsid w:val="008E0021"/>
    <w:pPr>
      <w:widowControl w:val="0"/>
      <w:jc w:val="both"/>
    </w:pPr>
  </w:style>
  <w:style w:type="paragraph" w:customStyle="1" w:styleId="48632C6742A14AE9A5B83745AFAE55CC">
    <w:name w:val="48632C6742A14AE9A5B83745AFAE55CC"/>
    <w:rsid w:val="008E0021"/>
    <w:pPr>
      <w:widowControl w:val="0"/>
      <w:jc w:val="both"/>
    </w:pPr>
  </w:style>
  <w:style w:type="paragraph" w:customStyle="1" w:styleId="AE950D6E0F4446DBBF9750E0C5A5963A">
    <w:name w:val="AE950D6E0F4446DBBF9750E0C5A5963A"/>
    <w:rsid w:val="008E0021"/>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6727CBB-0750-4530-9370-C6B2620A85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7</Pages>
  <Words>752</Words>
  <Characters>4291</Characters>
  <Application>Microsoft Office Word</Application>
  <DocSecurity>0</DocSecurity>
  <Lines>35</Lines>
  <Paragraphs>10</Paragraphs>
  <ScaleCrop>false</ScaleCrop>
  <Company>Microsoft</Company>
  <LinksUpToDate>false</LinksUpToDate>
  <CharactersWithSpaces>5033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root</dc:creator>
  <cp:keywords/>
  <dc:description/>
  <cp:lastModifiedBy>root</cp:lastModifiedBy>
  <cp:revision>5</cp:revision>
  <dcterms:created xsi:type="dcterms:W3CDTF">2018-07-15T12:45:00Z</dcterms:created>
  <dcterms:modified xsi:type="dcterms:W3CDTF">2018-07-15T13:05:00Z</dcterms:modified>
</cp:coreProperties>
</file>