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定义成本中心分配比例方案</w:t>
      </w:r>
    </w:p>
    <w:p>
      <w:pPr>
        <w:spacing w:before="156" w:beforeLines="5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108585</wp:posOffset>
                </wp:positionV>
                <wp:extent cx="5210175" cy="0"/>
                <wp:effectExtent l="0" t="0" r="952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25pt;margin-top:8.55pt;height:0pt;width:410.25pt;z-index:251659264;mso-width-relative:page;mso-height-relative:page;" filled="f" stroked="t" coordsize="21600,21600" o:gfxdata="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+tq1ytcAAAAIAQAADwAAAAAAAAAB&#10;ACAAAAAiAAAAZHJzL2Rvd25yZXYueG1sUEsBAhQAFAAAAAgAh07iQGmYzJjYAQAAhQMAAA4AAAAA&#10;AAAAAQAgAAAAJgEAAGRycy9lMm9Eb2MueG1sUEsFBgAAAAAGAAYAWQEAAH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</w:rPr>
        <w:t>发布人：</w:t>
      </w:r>
      <w:r>
        <w:rPr>
          <w:rFonts w:hint="eastAsia" w:ascii="微软雅黑" w:hAnsi="微软雅黑" w:eastAsia="微软雅黑"/>
          <w:lang w:eastAsia="zh-CN"/>
        </w:rPr>
        <w:t>吴雪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发布日期：201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年</w:t>
      </w:r>
      <w:r>
        <w:rPr>
          <w:rFonts w:hint="eastAsia" w:ascii="微软雅黑" w:hAnsi="微软雅黑" w:eastAsia="微软雅黑"/>
          <w:lang w:val="en-US" w:eastAsia="zh-CN"/>
        </w:rPr>
        <w:t>11</w:t>
      </w:r>
      <w:r>
        <w:rPr>
          <w:rFonts w:hint="eastAsia" w:ascii="微软雅黑" w:hAnsi="微软雅黑" w:eastAsia="微软雅黑"/>
        </w:rPr>
        <w:t>月</w:t>
      </w:r>
      <w:r>
        <w:rPr>
          <w:rFonts w:hint="eastAsia" w:ascii="微软雅黑" w:hAnsi="微软雅黑" w:eastAsia="微软雅黑"/>
          <w:lang w:val="en-US" w:eastAsia="zh-CN"/>
        </w:rPr>
        <w:t>19</w:t>
      </w:r>
      <w:r>
        <w:rPr>
          <w:rFonts w:hint="eastAsia" w:ascii="微软雅黑" w:hAnsi="微软雅黑" w:eastAsia="微软雅黑"/>
        </w:rPr>
        <w:t>日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功能解释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在BAP软件中，成本中心就像公司代码与控制范围，是财务模块中的对象。企业通过定义成本中心分配比例方案并将其分配到员工组，才可进行薪资过账，生成正确的财务凭证，形成业务闭环。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文章主旨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本文介绍如何通过BAP Business Cloud AI完成定义成本中心分配比例方案，新增、修改及删除操作。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操作要求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当前登陆用户拥有操作定义成本中心分配比例方案的权限，权限设置请在帮助文档中搜索查看。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新增成本中心分配比例方案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从系统菜单-&gt;【人力资源】-&gt;【定义】-&gt;【定义成本中心分配比例方案】，打开定义界面；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点击工具栏新空白按钮</w:t>
      </w:r>
      <w:r>
        <w:rPr>
          <w:rFonts w:ascii="微软雅黑" w:hAnsi="微软雅黑" w:eastAsia="微软雅黑"/>
        </w:rPr>
        <w:drawing>
          <wp:inline distT="0" distB="0" distL="0" distR="0">
            <wp:extent cx="170815" cy="1327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准备新增成本中心分配比例方案；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编辑公司代码、代码及描述信息；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74310" cy="22409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2466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color w:val="636363"/>
                <w:sz w:val="20"/>
                <w:szCs w:val="20"/>
              </w:rPr>
              <w:drawing>
                <wp:inline distT="0" distB="0" distL="0" distR="0">
                  <wp:extent cx="95250" cy="95250"/>
                  <wp:effectExtent l="0" t="0" r="0" b="0"/>
                  <wp:docPr id="9" name="图片 9" descr="System_CAPS_ICON_importa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System_CAPS_ICON_importa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</w:rPr>
              <w:t>扩展操作介绍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选择公司代码时可以直接在成本中心分配比例方案的“公司代码”栏位中输入公司名称关键字或编号关键字，再点击电脑键盘的Enter键执行查找。</w:t>
            </w:r>
          </w:p>
        </w:tc>
      </w:tr>
    </w:tbl>
    <w:p>
      <w:pPr>
        <w:rPr>
          <w:rFonts w:hint="eastAsia" w:ascii="微软雅黑" w:hAnsi="微软雅黑" w:eastAsia="微软雅黑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编辑成本中心及比例；</w:t>
      </w:r>
    </w:p>
    <w:p>
      <w:pPr>
        <w:rPr>
          <w:rFonts w:ascii="微软雅黑" w:hAnsi="微软雅黑" w:eastAsia="微软雅黑"/>
        </w:rPr>
      </w:pPr>
      <w:bookmarkStart w:id="0" w:name="_GoBack"/>
      <w:r>
        <w:drawing>
          <wp:inline distT="0" distB="0" distL="0" distR="0">
            <wp:extent cx="5274310" cy="2223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确认无误后，点击【添加】或工具栏的保存按钮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进行保存。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修改成本中心分配比例方案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从系统菜单-&gt;【人力资源】-&gt;【定义】-&gt;【定义成本中心分配比例方案】，打开定义界面；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点击工具栏的浏览按钮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753745" cy="110490"/>
            <wp:effectExtent l="19050" t="0" r="8255" b="0"/>
            <wp:docPr id="420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图片 5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11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，查找要修改的成本中心分配比例方案；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修改成本中心分配比例方案内需要修改的内容；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点击【更改】或工具栏的保存按钮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保存，更改内容。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删除成本中心分配比例方案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从系统菜单-&gt;【人力资源】-&gt;【定义】-&gt;【定义成本中心分配比例方案】，打开定义界面；</w:t>
      </w:r>
    </w:p>
    <w:p>
      <w:pPr>
        <w:pStyle w:val="8"/>
        <w:numPr>
          <w:ilvl w:val="0"/>
          <w:numId w:val="3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点击工具栏的浏览按钮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753745" cy="110490"/>
            <wp:effectExtent l="19050" t="0" r="8255" b="0"/>
            <wp:docPr id="10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11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，查找要删除的成本中心分配比例方案；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点击工具栏的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140970" cy="120650"/>
            <wp:effectExtent l="19050" t="0" r="0" b="0"/>
            <wp:docPr id="4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按钮，进行删除操作。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74310" cy="22504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ascii="微软雅黑" w:hAnsi="微软雅黑" w:eastAsia="微软雅黑"/>
          <w:b/>
          <w:sz w:val="24"/>
        </w:rPr>
        <w:t>属性与活动描述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6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属性</w:t>
            </w:r>
          </w:p>
        </w:tc>
        <w:tc>
          <w:tcPr>
            <w:tcW w:w="6322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活动描述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公司代码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选择公司代码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代码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输入</w:t>
            </w:r>
            <w:r>
              <w:rPr>
                <w:rFonts w:hint="eastAsia" w:ascii="微软雅黑" w:hAnsi="微软雅黑" w:eastAsia="微软雅黑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名称描述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输入</w:t>
            </w:r>
            <w:r>
              <w:rPr>
                <w:rFonts w:hint="eastAsia" w:ascii="微软雅黑" w:hAnsi="微软雅黑" w:eastAsia="微软雅黑"/>
              </w:rPr>
              <w:t>名称描述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成本中心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选择成本中心</w:t>
            </w:r>
            <w:r>
              <w:rPr>
                <w:rFonts w:ascii="微软雅黑" w:hAnsi="微软雅黑" w:eastAsia="微软雅黑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成本中心名称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显示成本中心名称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比例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输入比例</w:t>
            </w:r>
          </w:p>
        </w:tc>
      </w:tr>
    </w:tbl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B69FA"/>
    <w:multiLevelType w:val="multilevel"/>
    <w:tmpl w:val="4DFB69F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3D5E12"/>
    <w:multiLevelType w:val="multilevel"/>
    <w:tmpl w:val="553D5E1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230CB6"/>
    <w:multiLevelType w:val="multilevel"/>
    <w:tmpl w:val="5B230CB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59"/>
    <w:rsid w:val="0000116C"/>
    <w:rsid w:val="00045DAA"/>
    <w:rsid w:val="00054DCC"/>
    <w:rsid w:val="000643A1"/>
    <w:rsid w:val="000A31A6"/>
    <w:rsid w:val="000B420A"/>
    <w:rsid w:val="000B67DB"/>
    <w:rsid w:val="000C1F94"/>
    <w:rsid w:val="000D2BD6"/>
    <w:rsid w:val="000E2050"/>
    <w:rsid w:val="000F5CFC"/>
    <w:rsid w:val="001202D7"/>
    <w:rsid w:val="00136AA1"/>
    <w:rsid w:val="00137F86"/>
    <w:rsid w:val="001472C2"/>
    <w:rsid w:val="00163AE2"/>
    <w:rsid w:val="00204514"/>
    <w:rsid w:val="002540F4"/>
    <w:rsid w:val="00260C8F"/>
    <w:rsid w:val="0029579D"/>
    <w:rsid w:val="002A0B20"/>
    <w:rsid w:val="002B2C7D"/>
    <w:rsid w:val="002E1B32"/>
    <w:rsid w:val="00310348"/>
    <w:rsid w:val="00311F3C"/>
    <w:rsid w:val="003135B6"/>
    <w:rsid w:val="003330AD"/>
    <w:rsid w:val="00357EA5"/>
    <w:rsid w:val="00367BA7"/>
    <w:rsid w:val="003B2D3C"/>
    <w:rsid w:val="00425A0F"/>
    <w:rsid w:val="00426BB2"/>
    <w:rsid w:val="00432AB6"/>
    <w:rsid w:val="00467DDB"/>
    <w:rsid w:val="004702EC"/>
    <w:rsid w:val="0047262E"/>
    <w:rsid w:val="004B2506"/>
    <w:rsid w:val="004F0907"/>
    <w:rsid w:val="00532864"/>
    <w:rsid w:val="00543FD6"/>
    <w:rsid w:val="00546A65"/>
    <w:rsid w:val="00565A9F"/>
    <w:rsid w:val="00583E0B"/>
    <w:rsid w:val="00591DEB"/>
    <w:rsid w:val="00593549"/>
    <w:rsid w:val="005B2757"/>
    <w:rsid w:val="005B2F6E"/>
    <w:rsid w:val="005D008E"/>
    <w:rsid w:val="005D6CF5"/>
    <w:rsid w:val="006631F4"/>
    <w:rsid w:val="006A314A"/>
    <w:rsid w:val="006A3D7B"/>
    <w:rsid w:val="006C6B5F"/>
    <w:rsid w:val="006D0CAE"/>
    <w:rsid w:val="006F16CD"/>
    <w:rsid w:val="00703303"/>
    <w:rsid w:val="0072751B"/>
    <w:rsid w:val="00773864"/>
    <w:rsid w:val="007E1188"/>
    <w:rsid w:val="007E741F"/>
    <w:rsid w:val="007F3C5A"/>
    <w:rsid w:val="007F6CC7"/>
    <w:rsid w:val="007F7E43"/>
    <w:rsid w:val="0080695F"/>
    <w:rsid w:val="00810745"/>
    <w:rsid w:val="00844CBF"/>
    <w:rsid w:val="0086578A"/>
    <w:rsid w:val="0087763A"/>
    <w:rsid w:val="00893B6C"/>
    <w:rsid w:val="00896574"/>
    <w:rsid w:val="008C7BA4"/>
    <w:rsid w:val="0091182D"/>
    <w:rsid w:val="00914F9A"/>
    <w:rsid w:val="009553FC"/>
    <w:rsid w:val="009771F5"/>
    <w:rsid w:val="009B1C59"/>
    <w:rsid w:val="00A0039E"/>
    <w:rsid w:val="00A158BA"/>
    <w:rsid w:val="00A23426"/>
    <w:rsid w:val="00A23DBB"/>
    <w:rsid w:val="00A653D6"/>
    <w:rsid w:val="00A849F6"/>
    <w:rsid w:val="00A9239B"/>
    <w:rsid w:val="00AA668E"/>
    <w:rsid w:val="00AB5240"/>
    <w:rsid w:val="00AE6EE7"/>
    <w:rsid w:val="00B113A3"/>
    <w:rsid w:val="00B15E5E"/>
    <w:rsid w:val="00B2607F"/>
    <w:rsid w:val="00B40834"/>
    <w:rsid w:val="00B95B55"/>
    <w:rsid w:val="00BA6458"/>
    <w:rsid w:val="00BB15FB"/>
    <w:rsid w:val="00BD16AB"/>
    <w:rsid w:val="00BF0E0D"/>
    <w:rsid w:val="00BF51A7"/>
    <w:rsid w:val="00C105A8"/>
    <w:rsid w:val="00C14547"/>
    <w:rsid w:val="00C1493E"/>
    <w:rsid w:val="00C3144D"/>
    <w:rsid w:val="00C4291A"/>
    <w:rsid w:val="00C5039E"/>
    <w:rsid w:val="00C511DC"/>
    <w:rsid w:val="00C71349"/>
    <w:rsid w:val="00C80EAE"/>
    <w:rsid w:val="00C963D4"/>
    <w:rsid w:val="00CA200C"/>
    <w:rsid w:val="00CA4B82"/>
    <w:rsid w:val="00CB36A2"/>
    <w:rsid w:val="00CB4D32"/>
    <w:rsid w:val="00CD4EE5"/>
    <w:rsid w:val="00CF12A2"/>
    <w:rsid w:val="00D40F8E"/>
    <w:rsid w:val="00D54775"/>
    <w:rsid w:val="00D54879"/>
    <w:rsid w:val="00D556D6"/>
    <w:rsid w:val="00D644AB"/>
    <w:rsid w:val="00D805EA"/>
    <w:rsid w:val="00D90708"/>
    <w:rsid w:val="00DB122B"/>
    <w:rsid w:val="00DC76F2"/>
    <w:rsid w:val="00DD6E5F"/>
    <w:rsid w:val="00DF2E1D"/>
    <w:rsid w:val="00DF448A"/>
    <w:rsid w:val="00E100BF"/>
    <w:rsid w:val="00E35E23"/>
    <w:rsid w:val="00EB2918"/>
    <w:rsid w:val="00EC3B1A"/>
    <w:rsid w:val="00EE2294"/>
    <w:rsid w:val="00F124F0"/>
    <w:rsid w:val="00F13930"/>
    <w:rsid w:val="00F237D6"/>
    <w:rsid w:val="00F6711D"/>
    <w:rsid w:val="00F97E00"/>
    <w:rsid w:val="00FB486F"/>
    <w:rsid w:val="00FC5AB5"/>
    <w:rsid w:val="00FD0C77"/>
    <w:rsid w:val="4C5A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5"/>
    <w:link w:val="2"/>
    <w:semiHidden/>
    <w:uiPriority w:val="99"/>
    <w:rPr>
      <w:sz w:val="18"/>
      <w:szCs w:val="18"/>
    </w:rPr>
  </w:style>
  <w:style w:type="character" w:customStyle="1" w:styleId="10">
    <w:name w:val="页眉 字符"/>
    <w:basedOn w:val="5"/>
    <w:link w:val="4"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2">
    <w:name w:val="normaltdspan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</Words>
  <Characters>610</Characters>
  <Lines>5</Lines>
  <Paragraphs>1</Paragraphs>
  <TotalTime>0</TotalTime>
  <ScaleCrop>false</ScaleCrop>
  <LinksUpToDate>false</LinksUpToDate>
  <CharactersWithSpaces>715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2018-02-23T06:30:00Z</dcterms:created>
  <dc:creator>BAP</dc:creator>
  <cp:lastModifiedBy>Administrator</cp:lastModifiedBy>
  <dcterms:modified xsi:type="dcterms:W3CDTF">2019-11-19T06:12:23Z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