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51C89" w14:textId="77777777" w:rsidR="003D1587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3C3EB" w14:textId="77777777" w:rsidR="007D6EE1" w:rsidRDefault="007D6EE1" w:rsidP="007D6EE1">
      <w:pPr>
        <w:spacing w:after="248"/>
        <w:ind w:right="1851"/>
        <w:jc w:val="right"/>
      </w:pPr>
      <w:r>
        <w:rPr>
          <w:noProof/>
        </w:rPr>
        <w:drawing>
          <wp:inline distT="0" distB="0" distL="0" distR="0" wp14:anchorId="0C6B71B5" wp14:editId="10F5D4D8">
            <wp:extent cx="3531489" cy="180086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489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DFB27C" w14:textId="77777777" w:rsidR="007D6EE1" w:rsidRDefault="007D6EE1" w:rsidP="007D6EE1">
      <w:pPr>
        <w:spacing w:after="347" w:line="257" w:lineRule="auto"/>
        <w:ind w:left="2364" w:right="2282"/>
        <w:jc w:val="center"/>
      </w:pPr>
      <w:r>
        <w:rPr>
          <w:rFonts w:ascii="Times New Roman" w:eastAsia="Times New Roman" w:hAnsi="Times New Roman" w:cs="Times New Roman"/>
          <w:b/>
          <w:color w:val="4472C4"/>
          <w:sz w:val="28"/>
        </w:rPr>
        <w:t xml:space="preserve">Department of Educational Technology </w:t>
      </w:r>
    </w:p>
    <w:p w14:paraId="7ECF2E04" w14:textId="77777777" w:rsidR="007D6EE1" w:rsidRDefault="007D6EE1" w:rsidP="007D6EE1">
      <w:pPr>
        <w:spacing w:after="24"/>
        <w:ind w:left="10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D2540AB" w14:textId="77777777" w:rsidR="007D6EE1" w:rsidRDefault="007D6EE1" w:rsidP="007D6EE1">
      <w:pPr>
        <w:spacing w:after="283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Assignment no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04 </w:t>
      </w:r>
    </w:p>
    <w:p w14:paraId="492ECBA5" w14:textId="77777777" w:rsidR="007D6EE1" w:rsidRDefault="007D6EE1" w:rsidP="007D6EE1">
      <w:pPr>
        <w:spacing w:after="197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Course code    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ICTE 4233 </w:t>
      </w:r>
    </w:p>
    <w:p w14:paraId="23474598" w14:textId="77777777" w:rsidR="007D6EE1" w:rsidRDefault="007D6EE1" w:rsidP="007D6EE1">
      <w:pPr>
        <w:spacing w:after="142"/>
      </w:pPr>
      <w:r>
        <w:rPr>
          <w:rFonts w:ascii="Times New Roman" w:eastAsia="Times New Roman" w:hAnsi="Times New Roman" w:cs="Times New Roman"/>
          <w:b/>
          <w:sz w:val="26"/>
        </w:rPr>
        <w:t xml:space="preserve">Course Title       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Pr="008E11CC">
        <w:rPr>
          <w:bCs/>
          <w:kern w:val="0"/>
          <w:sz w:val="28"/>
          <w14:ligatures w14:val="none"/>
        </w:rPr>
        <w:t>Organization and e-management of Educational</w:t>
      </w:r>
      <w:r>
        <w:rPr>
          <w:b/>
          <w:kern w:val="0"/>
          <w:sz w:val="28"/>
          <w14:ligatures w14:val="none"/>
        </w:rPr>
        <w:t xml:space="preserve">  </w:t>
      </w:r>
      <w:r w:rsidRPr="00133C35">
        <w:rPr>
          <w:sz w:val="28"/>
        </w:rPr>
        <w:t>Institution</w:t>
      </w:r>
    </w:p>
    <w:p w14:paraId="0045AB18" w14:textId="77777777" w:rsidR="007D6EE1" w:rsidRDefault="007D6EE1" w:rsidP="007D6EE1">
      <w:pPr>
        <w:spacing w:after="28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BC16727" w14:textId="77777777" w:rsidR="007D6EE1" w:rsidRDefault="007D6EE1" w:rsidP="007D6EE1">
      <w:pPr>
        <w:spacing w:after="3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59EF5D3" w14:textId="77777777" w:rsidR="007D6EE1" w:rsidRDefault="007D6EE1" w:rsidP="007D6EE1">
      <w:pPr>
        <w:spacing w:after="292"/>
      </w:pPr>
    </w:p>
    <w:p w14:paraId="0E49596B" w14:textId="77777777" w:rsidR="007D6EE1" w:rsidRDefault="007D6EE1" w:rsidP="007D6EE1">
      <w:pPr>
        <w:tabs>
          <w:tab w:val="center" w:pos="6466"/>
        </w:tabs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Submitted To: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Submitted By: </w:t>
      </w:r>
    </w:p>
    <w:p w14:paraId="2EF803D3" w14:textId="77777777" w:rsidR="007D6EE1" w:rsidRDefault="007D6EE1" w:rsidP="007D6EE1">
      <w:pPr>
        <w:spacing w:after="0"/>
        <w:ind w:left="5608" w:hanging="10"/>
      </w:pPr>
      <w:r>
        <w:rPr>
          <w:rFonts w:ascii="Times New Roman" w:eastAsia="Times New Roman" w:hAnsi="Times New Roman" w:cs="Times New Roman"/>
          <w:sz w:val="28"/>
        </w:rPr>
        <w:t xml:space="preserve">Arif Chowdhary  </w:t>
      </w:r>
    </w:p>
    <w:p w14:paraId="7BB77C58" w14:textId="77777777" w:rsidR="007D6EE1" w:rsidRDefault="007D6EE1" w:rsidP="007D6EE1">
      <w:pPr>
        <w:spacing w:after="0"/>
        <w:ind w:left="108"/>
      </w:pPr>
      <w:proofErr w:type="spellStart"/>
      <w:r>
        <w:rPr>
          <w:rFonts w:ascii="Times New Roman" w:eastAsia="Times New Roman" w:hAnsi="Times New Roman" w:cs="Times New Roman"/>
          <w:color w:val="181616"/>
          <w:sz w:val="28"/>
        </w:rPr>
        <w:t>Zannatul</w:t>
      </w:r>
      <w:proofErr w:type="spellEnd"/>
      <w:r>
        <w:rPr>
          <w:rFonts w:ascii="Times New Roman" w:eastAsia="Times New Roman" w:hAnsi="Times New Roman" w:cs="Times New Roman"/>
          <w:color w:val="181616"/>
          <w:sz w:val="28"/>
        </w:rPr>
        <w:t xml:space="preserve"> Ferdous </w:t>
      </w:r>
    </w:p>
    <w:p w14:paraId="492A377D" w14:textId="77777777" w:rsidR="007D6EE1" w:rsidRDefault="007D6EE1" w:rsidP="007D6EE1">
      <w:pPr>
        <w:spacing w:after="0"/>
        <w:ind w:left="318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ID:2002016 </w:t>
      </w:r>
    </w:p>
    <w:p w14:paraId="739F8DD9" w14:textId="77777777" w:rsidR="007D6EE1" w:rsidRDefault="007D6EE1" w:rsidP="007D6EE1">
      <w:pPr>
        <w:spacing w:after="0" w:line="276" w:lineRule="auto"/>
        <w:ind w:left="103" w:hanging="10"/>
      </w:pPr>
      <w:r>
        <w:rPr>
          <w:rFonts w:ascii="Times New Roman" w:eastAsia="Times New Roman" w:hAnsi="Times New Roman" w:cs="Times New Roman"/>
          <w:sz w:val="28"/>
        </w:rPr>
        <w:t xml:space="preserve">Lecturer, </w:t>
      </w:r>
    </w:p>
    <w:p w14:paraId="4B11BD0F" w14:textId="77777777" w:rsidR="007D6EE1" w:rsidRDefault="007D6EE1" w:rsidP="007D6EE1">
      <w:pPr>
        <w:spacing w:after="0" w:line="276" w:lineRule="auto"/>
        <w:ind w:right="538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Educational Technology, BDU </w:t>
      </w:r>
    </w:p>
    <w:p w14:paraId="028ED2C7" w14:textId="77777777" w:rsidR="007D6EE1" w:rsidRDefault="007D6EE1" w:rsidP="007D6EE1">
      <w:pPr>
        <w:spacing w:after="0" w:line="276" w:lineRule="auto"/>
        <w:ind w:left="103" w:hanging="10"/>
      </w:pPr>
      <w:r>
        <w:rPr>
          <w:rFonts w:ascii="Times New Roman" w:eastAsia="Times New Roman" w:hAnsi="Times New Roman" w:cs="Times New Roman"/>
          <w:sz w:val="28"/>
        </w:rPr>
        <w:t xml:space="preserve">Department of </w:t>
      </w:r>
      <w:r>
        <w:rPr>
          <w:rFonts w:ascii="Times New Roman" w:eastAsia="Times New Roman" w:hAnsi="Times New Roman" w:cs="Times New Roman"/>
          <w:sz w:val="26"/>
        </w:rPr>
        <w:t xml:space="preserve">Educational Technology </w:t>
      </w:r>
    </w:p>
    <w:p w14:paraId="3C38C61B" w14:textId="77777777" w:rsidR="007D6EE1" w:rsidRDefault="007D6EE1" w:rsidP="007D6EE1">
      <w:pPr>
        <w:spacing w:after="0" w:line="276" w:lineRule="auto"/>
        <w:ind w:left="5608" w:hanging="10"/>
      </w:pPr>
      <w:r>
        <w:rPr>
          <w:rFonts w:ascii="Times New Roman" w:eastAsia="Times New Roman" w:hAnsi="Times New Roman" w:cs="Times New Roman"/>
          <w:sz w:val="26"/>
        </w:rPr>
        <w:t xml:space="preserve">Session: </w:t>
      </w:r>
      <w:r>
        <w:rPr>
          <w:rFonts w:ascii="Times New Roman" w:eastAsia="Times New Roman" w:hAnsi="Times New Roman" w:cs="Times New Roman"/>
        </w:rPr>
        <w:t>2020-21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14BAEC" w14:textId="77777777" w:rsidR="007D6EE1" w:rsidRDefault="007D6EE1" w:rsidP="007D6EE1">
      <w:pPr>
        <w:spacing w:after="124" w:line="276" w:lineRule="auto"/>
        <w:ind w:left="103" w:hanging="10"/>
      </w:pPr>
      <w:r>
        <w:rPr>
          <w:rFonts w:ascii="Times New Roman" w:eastAsia="Times New Roman" w:hAnsi="Times New Roman" w:cs="Times New Roman"/>
          <w:sz w:val="26"/>
        </w:rPr>
        <w:t xml:space="preserve">Bangabandhu Sheikh Mujibur Rahaman  </w:t>
      </w:r>
    </w:p>
    <w:p w14:paraId="3AF84097" w14:textId="33248496" w:rsidR="007D6EE1" w:rsidRPr="007D6EE1" w:rsidRDefault="007D6EE1" w:rsidP="007D6EE1">
      <w:pPr>
        <w:spacing w:after="139" w:line="276" w:lineRule="auto"/>
        <w:ind w:left="103" w:hanging="10"/>
      </w:pPr>
      <w:r>
        <w:rPr>
          <w:rFonts w:ascii="Times New Roman" w:eastAsia="Times New Roman" w:hAnsi="Times New Roman" w:cs="Times New Roman"/>
          <w:sz w:val="26"/>
        </w:rPr>
        <w:t xml:space="preserve">Digital University </w:t>
      </w:r>
    </w:p>
    <w:p w14:paraId="60D2A75C" w14:textId="77777777" w:rsidR="007D6EE1" w:rsidRDefault="007D6EE1" w:rsidP="007D6EE1">
      <w:pPr>
        <w:pStyle w:val="Heading1"/>
        <w:spacing w:after="0"/>
        <w:ind w:left="1"/>
      </w:pPr>
      <w:r>
        <w:t xml:space="preserve">Date of Submission: 24/05/2024 </w:t>
      </w:r>
    </w:p>
    <w:p w14:paraId="100489B8" w14:textId="77777777" w:rsidR="007D6EE1" w:rsidRPr="007D6EE1" w:rsidRDefault="007D6EE1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C5EDE6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</w:t>
      </w: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TPACK Model: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TPACK integrates three key types of knowledge necessary for effective teaching with technology.</w:t>
      </w:r>
    </w:p>
    <w:p w14:paraId="77CC674E" w14:textId="77777777" w:rsidR="003D1587" w:rsidRPr="007D6EE1" w:rsidRDefault="003D1587" w:rsidP="007D6E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Technological Knowledge (TK): Understanding of available technologies, their functions, and how to use them.</w:t>
      </w:r>
    </w:p>
    <w:p w14:paraId="74DFC47E" w14:textId="77777777" w:rsidR="003D1587" w:rsidRPr="007D6EE1" w:rsidRDefault="003D1587" w:rsidP="007D6E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Pedagogical Knowledge (PK): Knowledge of teaching strategies, instructional methods, and classroom management techniques.</w:t>
      </w:r>
    </w:p>
    <w:p w14:paraId="505A9C0D" w14:textId="77777777" w:rsidR="003D1587" w:rsidRPr="007D6EE1" w:rsidRDefault="003D1587" w:rsidP="007D6E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Content Knowledge (CK): Deep understanding of the subject matter being taught.</w:t>
      </w:r>
    </w:p>
    <w:p w14:paraId="2BE3E626" w14:textId="77777777" w:rsidR="003D1587" w:rsidRPr="007D6EE1" w:rsidRDefault="003D1587" w:rsidP="007D6E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Integration: TPACK emphasizes the intersection and integration of TK, PK, and CK to develop effective teaching practices that leverage technology appropriately to enhance learning outcomes.</w:t>
      </w:r>
    </w:p>
    <w:p w14:paraId="3CDD2DF6" w14:textId="26BFEC95" w:rsidR="003D1587" w:rsidRPr="007D6EE1" w:rsidRDefault="003D1587" w:rsidP="007D6EE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Application: Teachers use TPACK to design and implement technology-enhanced lessons that align with curriculum goals, engage students, and promote deeper understanding of content.</w:t>
      </w:r>
    </w:p>
    <w:p w14:paraId="0C390DD0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72AFC" w14:textId="03B1B25D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2.SAMR Model: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SAMR categorizes technology integration into four levels, ranging from substitution to redefinition, based on the extent to which technology transforms teaching and learning.</w:t>
      </w:r>
    </w:p>
    <w:p w14:paraId="5574F129" w14:textId="53144505" w:rsidR="003D1587" w:rsidRPr="007D6EE1" w:rsidRDefault="003D1587" w:rsidP="007D6E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Substitution: Technology is used as a direct substitute for traditional tools or tasks without significant change.</w:t>
      </w:r>
    </w:p>
    <w:p w14:paraId="484BF68A" w14:textId="77777777" w:rsidR="003D1587" w:rsidRPr="007D6EE1" w:rsidRDefault="003D1587" w:rsidP="007D6E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Augmentation: Technology enhances traditional tasks by adding some improvements or efficiencies.</w:t>
      </w:r>
    </w:p>
    <w:p w14:paraId="7F81A87A" w14:textId="7E92296B" w:rsidR="003D1587" w:rsidRPr="007D6EE1" w:rsidRDefault="003D1587" w:rsidP="007D6E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Modification: Technology enables significant redesign of tasks, allowing for new possibilities and experiences.</w:t>
      </w:r>
    </w:p>
    <w:p w14:paraId="5C5FDB61" w14:textId="77777777" w:rsidR="003D1587" w:rsidRPr="007D6EE1" w:rsidRDefault="003D1587" w:rsidP="007D6E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Redefinition: Technology facilitates the creation of entirely new tasks and learning experiences that were previously inconceivable.</w:t>
      </w:r>
    </w:p>
    <w:p w14:paraId="456B0B4E" w14:textId="2B905D81" w:rsidR="003D1587" w:rsidRPr="007D6EE1" w:rsidRDefault="003D1587" w:rsidP="007D6E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Transformation: SAMR encourages educators to strive for transformational uses of technology (modification and redefinition) that fundamentally change the nature of teaching and learning.</w:t>
      </w:r>
    </w:p>
    <w:p w14:paraId="369D7F83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E31E50" w14:textId="3BDC4603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3.Blended Model:</w:t>
      </w:r>
      <w:r w:rsidR="007D6EE1"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Blended learning combines traditional face-to-face instruction with online learning activities to create a flexible and personalized learning experience.</w:t>
      </w:r>
    </w:p>
    <w:p w14:paraId="218FA4ED" w14:textId="77777777" w:rsidR="003D1587" w:rsidRPr="007D6EE1" w:rsidRDefault="003D1587" w:rsidP="007D6EE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Blend of Modalities: Blended learning integrates in-person interactions, discussions, and activities with online resources, videos, and assessments.</w:t>
      </w:r>
    </w:p>
    <w:p w14:paraId="0C550C0A" w14:textId="77777777" w:rsidR="003D1587" w:rsidRPr="007D6EE1" w:rsidRDefault="003D1587" w:rsidP="007D6EE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Flexibility: Students have the flexibility to engage with course materials and activities both in-class and online, catering to diverse learning preferences and schedules.</w:t>
      </w:r>
    </w:p>
    <w:p w14:paraId="1B9BE976" w14:textId="7A96F57F" w:rsidR="003D1587" w:rsidRPr="007D6EE1" w:rsidRDefault="003D1587" w:rsidP="007D6EE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Hybrid Instruction: Blended learning can involve a variety of instructional models, including flipped classrooms, rotation models, and flex models, depending on the needs of the learners and the goals of the course.</w:t>
      </w:r>
    </w:p>
    <w:p w14:paraId="475801CC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BAD0F" w14:textId="1CCD6B9D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4.Hybrid Model: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The hybrid learning model combines elements of both traditional classroom instruction and online learning, offering flexibility and accessibility.</w:t>
      </w:r>
    </w:p>
    <w:p w14:paraId="36A8743D" w14:textId="0FA61624" w:rsidR="003D1587" w:rsidRPr="007D6EE1" w:rsidRDefault="003D1587" w:rsidP="007D6E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Balance: Hybrid learning strikes a balance between in-person and online instruction, leveraging the strengths of both modalities.</w:t>
      </w:r>
    </w:p>
    <w:p w14:paraId="6BBBCB11" w14:textId="77777777" w:rsidR="003D1587" w:rsidRPr="007D6EE1" w:rsidRDefault="003D1587" w:rsidP="007D6E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Synchronous and Asynchronous Learning: Hybrid courses may include synchronous sessions where students meet in real-time and asynchronous components such as online discussions and assignments.</w:t>
      </w:r>
    </w:p>
    <w:p w14:paraId="061BB46A" w14:textId="4D34555E" w:rsidR="003D1587" w:rsidRPr="007D6EE1" w:rsidRDefault="003D1587" w:rsidP="007D6E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Blended Activities: Hybrid courses often incorporate a mix of face-to-face interactions, collaborative projects, and self-paced online modules to enhance learning experiences.</w:t>
      </w:r>
    </w:p>
    <w:p w14:paraId="6FE4F363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B7981" w14:textId="1859DCBD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5.Connectivism and Technology: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Connectivism is a learning theory that emphasizes the role of networks and connections in learning, particularly in the digital age.</w:t>
      </w:r>
    </w:p>
    <w:p w14:paraId="04E6C87D" w14:textId="77777777" w:rsidR="003D1587" w:rsidRPr="007D6EE1" w:rsidRDefault="003D1587" w:rsidP="007D6E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Networked Learning: Connectivism suggests that learning occurs through connections with others and with information sources across digital networks.</w:t>
      </w:r>
    </w:p>
    <w:p w14:paraId="37A528F0" w14:textId="77777777" w:rsidR="003D1587" w:rsidRPr="007D6EE1" w:rsidRDefault="003D1587" w:rsidP="007D6E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Distributed Cognition: In </w:t>
      </w:r>
      <w:proofErr w:type="spellStart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connectivist</w:t>
      </w:r>
      <w:proofErr w:type="spellEnd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environments, knowledge is distributed across networks of people and resources, rather than being confined to individuals.</w:t>
      </w:r>
    </w:p>
    <w:p w14:paraId="1257D301" w14:textId="0C47C033" w:rsidR="003D1587" w:rsidRPr="007D6EE1" w:rsidRDefault="003D1587" w:rsidP="007D6EE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Social Media and Online Communities: Technology facilitates </w:t>
      </w:r>
      <w:proofErr w:type="spellStart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connectivist</w:t>
      </w:r>
      <w:proofErr w:type="spellEnd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learning by providing platforms for collaboration, knowledge sharing, and collective sense-making among learners.</w:t>
      </w:r>
    </w:p>
    <w:p w14:paraId="4E4687A8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B3A40" w14:textId="393E2E5C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6. Constructivism and Technology:</w:t>
      </w:r>
      <w:r w:rsidR="007D6EE1"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Constructivism is a learning theory that posits learners actively construct their understanding of the world through experiences and reflection.</w:t>
      </w:r>
    </w:p>
    <w:p w14:paraId="6F46A4CE" w14:textId="4A3A1D1C" w:rsidR="003D1587" w:rsidRPr="007D6EE1" w:rsidRDefault="003D1587" w:rsidP="007D6E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Experiential Learning: Technology supports constructivist approaches by providing tools for hands-on exploration, experimentation, and inquiry-based learning.</w:t>
      </w:r>
    </w:p>
    <w:p w14:paraId="042D60D6" w14:textId="1A4A55ED" w:rsidR="003D1587" w:rsidRPr="007D6EE1" w:rsidRDefault="003D1587" w:rsidP="007D6E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Collaboration and Reflection: Digital platforms enable learners to collaborate with peers, receive feedback, and reflect on their learning experiences, fostering deeper understanding and knowledge construction.</w:t>
      </w:r>
    </w:p>
    <w:p w14:paraId="5BE897BB" w14:textId="30CF17C0" w:rsidR="003D1587" w:rsidRPr="007D6EE1" w:rsidRDefault="003D1587" w:rsidP="007D6EE1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Authentic Tasks: Technology allows for the creation of authentic, real-world learning tasks that engage learners in meaningful contexts and problem-solving activities.</w:t>
      </w:r>
    </w:p>
    <w:p w14:paraId="0511BE4C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BD132" w14:textId="5E56204F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7.Universal Design for Learning (UDL):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UDL is a framework for designing inclusive learning experiences that accommodate diverse learner needs and preferences.</w:t>
      </w:r>
    </w:p>
    <w:p w14:paraId="0D061634" w14:textId="77777777" w:rsidR="003D1587" w:rsidRPr="007D6EE1" w:rsidRDefault="003D1587" w:rsidP="007D6E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Multiple Means of Representation: UDL provides multiple ways to present information and content to learners, such as text, audio, video, and graphics, to support diverse learning styles and abilities.</w:t>
      </w:r>
    </w:p>
    <w:p w14:paraId="7C7CE1D1" w14:textId="77777777" w:rsidR="003D1587" w:rsidRPr="007D6EE1" w:rsidRDefault="003D1587" w:rsidP="007D6E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Multiple Means of Engagement: UDL offers various options for engaging learners, including interactive activities, games, and real-world applications, to motivate and sustain interest in learning.</w:t>
      </w:r>
    </w:p>
    <w:p w14:paraId="7BFC6CD6" w14:textId="08A35191" w:rsidR="003D1587" w:rsidRPr="007D6EE1" w:rsidRDefault="003D1587" w:rsidP="007D6E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Multiple Means of Expression: UDL allows learners to demonstrate their understanding and mastery of content through different modes of expression, such as writing, speaking, drawing, or multimedia presentations, to accommodate diverse strengths and preferences.</w:t>
      </w:r>
    </w:p>
    <w:p w14:paraId="1DE85909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B8191" w14:textId="6E69241C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8.Personalized Learning and Technology: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Personalized learning </w:t>
      </w:r>
      <w:proofErr w:type="gramStart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tailors</w:t>
      </w:r>
      <w:proofErr w:type="gramEnd"/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instruction to the individual needs, interests, and abilities of each learner.</w:t>
      </w:r>
    </w:p>
    <w:p w14:paraId="41E6E1E6" w14:textId="529B41F4" w:rsidR="003D1587" w:rsidRPr="007D6EE1" w:rsidRDefault="003D1587" w:rsidP="007D6EE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Adaptive Learning Platforms: Technology enables personalized learning through adaptive learning platforms that adjust content, pace, and difficulty level based on individual learner progress and performance.</w:t>
      </w:r>
    </w:p>
    <w:p w14:paraId="51750F38" w14:textId="293E0A2E" w:rsidR="003D1587" w:rsidRPr="007D6EE1" w:rsidRDefault="003D1587" w:rsidP="007D6EE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Data Analytics: Technology provides data analytics tools to track and analyze learner data, allowing educators to identify learning gaps, provide targeted interventions, and personalize instruction.</w:t>
      </w:r>
    </w:p>
    <w:p w14:paraId="12D5A8F2" w14:textId="23AC2DC8" w:rsidR="003D1587" w:rsidRPr="007D6EE1" w:rsidRDefault="003D1587" w:rsidP="007D6EE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Learner Agency: Personalized learning empowers learners to take ownership of their learning by providing choices, autonomy, and opportunities for self-directed exploration and goal-setting.</w:t>
      </w:r>
    </w:p>
    <w:p w14:paraId="29BEF7F9" w14:textId="77777777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B8F336" w14:textId="41138573" w:rsidR="003D1587" w:rsidRPr="007D6EE1" w:rsidRDefault="003D1587" w:rsidP="007D6EE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9.Cloud Computing: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Cloud computing delivers computing services, including storage, processing, and software, over the internet on a pay-as-you-go basis.</w:t>
      </w:r>
    </w:p>
    <w:p w14:paraId="7C50C1E1" w14:textId="24F35649" w:rsidR="003D1587" w:rsidRPr="007D6EE1" w:rsidRDefault="003D1587" w:rsidP="007D6EE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Scalability: Cloud computing offers scalability, allowing users to scale resources up or down based on demand without the need for significant infrastructure investments.</w:t>
      </w:r>
    </w:p>
    <w:p w14:paraId="412AD4B7" w14:textId="2641E944" w:rsidR="003D1587" w:rsidRPr="007D6EE1" w:rsidRDefault="003D1587" w:rsidP="007D6EE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Accessibility: Cloud-based services are accessible from any internet-enabled device, providing anytime, anywhere access to computing resources and applications.</w:t>
      </w:r>
    </w:p>
    <w:p w14:paraId="232F539D" w14:textId="499E98C4" w:rsidR="003D1587" w:rsidRPr="007D6EE1" w:rsidRDefault="003D1587" w:rsidP="007D6EE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EE1">
        <w:rPr>
          <w:rFonts w:ascii="Times New Roman" w:hAnsi="Times New Roman" w:cs="Times New Roman"/>
          <w:color w:val="000000" w:themeColor="text1"/>
          <w:sz w:val="24"/>
          <w:szCs w:val="24"/>
        </w:rPr>
        <w:t>Cost-Effectiveness: Cloud computing reduces upfront costs and ongoing maintenance expenses associated with traditional IT infrastructure by shifting to a subscription-based pricing model.</w:t>
      </w:r>
    </w:p>
    <w:p w14:paraId="69A76D6C" w14:textId="77777777" w:rsidR="003D1587" w:rsidRPr="007D6EE1" w:rsidRDefault="003D1587" w:rsidP="007D6EE1">
      <w:pPr>
        <w:spacing w:line="276" w:lineRule="auto"/>
        <w:rPr>
          <w:rFonts w:ascii="Times New Roman" w:hAnsi="Times New Roman" w:cs="Times New Roman"/>
        </w:rPr>
      </w:pPr>
    </w:p>
    <w:p w14:paraId="3F30685B" w14:textId="6457607B" w:rsidR="00A83916" w:rsidRPr="007D6EE1" w:rsidRDefault="00A83916" w:rsidP="007D6EE1">
      <w:pPr>
        <w:spacing w:line="276" w:lineRule="auto"/>
        <w:rPr>
          <w:rFonts w:ascii="Times New Roman" w:hAnsi="Times New Roman" w:cs="Times New Roman"/>
        </w:rPr>
      </w:pPr>
    </w:p>
    <w:sectPr w:rsidR="00A83916" w:rsidRPr="007D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571"/>
    <w:multiLevelType w:val="hybridMultilevel"/>
    <w:tmpl w:val="EBA0D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7356"/>
    <w:multiLevelType w:val="hybridMultilevel"/>
    <w:tmpl w:val="EC24D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04DF"/>
    <w:multiLevelType w:val="hybridMultilevel"/>
    <w:tmpl w:val="34700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C61DF"/>
    <w:multiLevelType w:val="hybridMultilevel"/>
    <w:tmpl w:val="DA1C1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46A6A"/>
    <w:multiLevelType w:val="hybridMultilevel"/>
    <w:tmpl w:val="5F12C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4A5A"/>
    <w:multiLevelType w:val="hybridMultilevel"/>
    <w:tmpl w:val="2A04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E2B0E"/>
    <w:multiLevelType w:val="hybridMultilevel"/>
    <w:tmpl w:val="D7185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C20DF"/>
    <w:multiLevelType w:val="hybridMultilevel"/>
    <w:tmpl w:val="AC469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712F5"/>
    <w:multiLevelType w:val="hybridMultilevel"/>
    <w:tmpl w:val="F21CC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3178">
    <w:abstractNumId w:val="5"/>
  </w:num>
  <w:num w:numId="2" w16cid:durableId="1336154831">
    <w:abstractNumId w:val="2"/>
  </w:num>
  <w:num w:numId="3" w16cid:durableId="1230459095">
    <w:abstractNumId w:val="1"/>
  </w:num>
  <w:num w:numId="4" w16cid:durableId="670454399">
    <w:abstractNumId w:val="3"/>
  </w:num>
  <w:num w:numId="5" w16cid:durableId="679283887">
    <w:abstractNumId w:val="7"/>
  </w:num>
  <w:num w:numId="6" w16cid:durableId="973757333">
    <w:abstractNumId w:val="6"/>
  </w:num>
  <w:num w:numId="7" w16cid:durableId="206375238">
    <w:abstractNumId w:val="0"/>
  </w:num>
  <w:num w:numId="8" w16cid:durableId="798307163">
    <w:abstractNumId w:val="8"/>
  </w:num>
  <w:num w:numId="9" w16cid:durableId="797648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87"/>
    <w:rsid w:val="0010055C"/>
    <w:rsid w:val="002A2FD7"/>
    <w:rsid w:val="003D1587"/>
    <w:rsid w:val="007D6EE1"/>
    <w:rsid w:val="00A83916"/>
    <w:rsid w:val="00F0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B004"/>
  <w15:chartTrackingRefBased/>
  <w15:docId w15:val="{31BA0D96-9486-4863-86C6-B4EC1CA3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D6EE1"/>
    <w:pPr>
      <w:keepNext/>
      <w:keepLines/>
      <w:spacing w:after="141"/>
      <w:ind w:left="10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EE1"/>
    <w:rPr>
      <w:rFonts w:ascii="Times New Roman" w:eastAsia="Times New Roman" w:hAnsi="Times New Roman" w:cs="Times New Roman"/>
      <w:b/>
      <w:color w:val="000000"/>
      <w:sz w:val="28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Chowdhary</dc:creator>
  <cp:keywords/>
  <dc:description/>
  <cp:lastModifiedBy>Arif Chowdhary</cp:lastModifiedBy>
  <cp:revision>1</cp:revision>
  <cp:lastPrinted>2024-05-24T03:39:00Z</cp:lastPrinted>
  <dcterms:created xsi:type="dcterms:W3CDTF">2024-05-24T03:20:00Z</dcterms:created>
  <dcterms:modified xsi:type="dcterms:W3CDTF">2024-05-24T03:50:00Z</dcterms:modified>
</cp:coreProperties>
</file>