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C5EDD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4" w:name="_GoBack"/>
      <w:bookmarkEnd w:id="4"/>
      <w:r>
        <w:rPr>
          <w:rFonts w:hint="eastAsia" w:ascii="Arial" w:hAnsi="Arial" w:eastAsia="宋体" w:cs="Arial"/>
          <w:lang w:val="en-US" w:eastAsia="zh-CN"/>
        </w:rPr>
        <w:t>37.信用卡纠纷民事起诉状</w:t>
      </w:r>
    </w:p>
    <w:p w14:paraId="2DC930BF">
      <w:pPr>
        <w:pStyle w:val="3"/>
        <w:spacing w:line="273" w:lineRule="auto"/>
      </w:pPr>
    </w:p>
    <w:p w14:paraId="02657C69">
      <w:pPr>
        <w:pStyle w:val="3"/>
        <w:spacing w:line="274" w:lineRule="auto"/>
      </w:pPr>
    </w:p>
    <w:p w14:paraId="703E8A98">
      <w:pPr>
        <w:pStyle w:val="3"/>
        <w:spacing w:line="274" w:lineRule="auto"/>
      </w:pPr>
    </w:p>
    <w:p w14:paraId="35E8870D">
      <w:pPr>
        <w:pStyle w:val="3"/>
        <w:spacing w:line="274" w:lineRule="auto"/>
      </w:pPr>
    </w:p>
    <w:p w14:paraId="13E10C5A">
      <w:pPr>
        <w:pStyle w:val="3"/>
        <w:spacing w:line="274" w:lineRule="auto"/>
      </w:pPr>
    </w:p>
    <w:p w14:paraId="7933E9BF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C24C10C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09FE66B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21930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EC2F6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152051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AA10CD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B2BEA0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B7ABC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C380E89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6DA44F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DB5596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C30946B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8EA08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77E6A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736EC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2037A3">
            <w:pPr>
              <w:spacing w:line="256" w:lineRule="auto"/>
              <w:rPr>
                <w:rFonts w:ascii="Arial"/>
                <w:sz w:val="21"/>
              </w:rPr>
            </w:pPr>
          </w:p>
          <w:p w14:paraId="78F6B46E">
            <w:pPr>
              <w:spacing w:line="256" w:lineRule="auto"/>
              <w:rPr>
                <w:rFonts w:ascii="Arial"/>
                <w:sz w:val="21"/>
              </w:rPr>
            </w:pPr>
          </w:p>
          <w:p w14:paraId="54CA0887">
            <w:pPr>
              <w:spacing w:line="256" w:lineRule="auto"/>
              <w:rPr>
                <w:rFonts w:ascii="Arial"/>
                <w:sz w:val="21"/>
              </w:rPr>
            </w:pPr>
          </w:p>
          <w:p w14:paraId="0EE42078">
            <w:pPr>
              <w:spacing w:line="256" w:lineRule="auto"/>
              <w:rPr>
                <w:rFonts w:ascii="Arial"/>
                <w:sz w:val="21"/>
              </w:rPr>
            </w:pPr>
          </w:p>
          <w:p w14:paraId="5EEBB6B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1B2B7F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156F25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E20C34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19C335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3D9528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02F127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F1CEB5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1EA5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88178DB">
            <w:pPr>
              <w:spacing w:line="255" w:lineRule="auto"/>
              <w:rPr>
                <w:rFonts w:ascii="Arial"/>
                <w:sz w:val="21"/>
              </w:rPr>
            </w:pPr>
          </w:p>
          <w:p w14:paraId="230DB99B">
            <w:pPr>
              <w:spacing w:line="255" w:lineRule="auto"/>
              <w:rPr>
                <w:rFonts w:ascii="Arial"/>
                <w:sz w:val="21"/>
              </w:rPr>
            </w:pPr>
          </w:p>
          <w:p w14:paraId="24ED986A">
            <w:pPr>
              <w:spacing w:line="255" w:lineRule="auto"/>
              <w:rPr>
                <w:rFonts w:ascii="Arial"/>
                <w:sz w:val="21"/>
              </w:rPr>
            </w:pPr>
          </w:p>
          <w:p w14:paraId="210808BB">
            <w:pPr>
              <w:spacing w:line="255" w:lineRule="auto"/>
              <w:rPr>
                <w:rFonts w:ascii="Arial"/>
                <w:sz w:val="21"/>
              </w:rPr>
            </w:pPr>
          </w:p>
          <w:p w14:paraId="1C38FB39">
            <w:pPr>
              <w:spacing w:line="256" w:lineRule="auto"/>
              <w:rPr>
                <w:rFonts w:ascii="Arial"/>
                <w:sz w:val="21"/>
              </w:rPr>
            </w:pPr>
          </w:p>
          <w:p w14:paraId="2030C3C3">
            <w:pPr>
              <w:spacing w:line="256" w:lineRule="auto"/>
              <w:rPr>
                <w:rFonts w:ascii="Arial"/>
                <w:sz w:val="21"/>
              </w:rPr>
            </w:pPr>
          </w:p>
          <w:p w14:paraId="70CF790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83F941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E21929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BC1B8C2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6BF7B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4A9A65B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BCDB60F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6889A1B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43D4C2E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F3A0037">
            <w:pPr>
              <w:spacing w:line="333" w:lineRule="auto"/>
              <w:rPr>
                <w:rFonts w:ascii="Arial"/>
                <w:sz w:val="21"/>
              </w:rPr>
            </w:pPr>
          </w:p>
          <w:p w14:paraId="1BC24236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9312FFD">
            <w:pPr>
              <w:spacing w:line="327" w:lineRule="auto"/>
              <w:rPr>
                <w:rFonts w:ascii="Arial"/>
                <w:sz w:val="21"/>
              </w:rPr>
            </w:pPr>
          </w:p>
          <w:p w14:paraId="1D49A69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D082B3E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6384D4A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27B67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46DCD6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DA3929C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D325A81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4A5EF7E">
      <w:pPr>
        <w:pStyle w:val="3"/>
      </w:pPr>
    </w:p>
    <w:p w14:paraId="6C1A6C55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08C2E4">
      <w:pPr>
        <w:spacing w:before="41"/>
      </w:pPr>
    </w:p>
    <w:p w14:paraId="037013CB">
      <w:pPr>
        <w:spacing w:before="41"/>
      </w:pPr>
    </w:p>
    <w:p w14:paraId="466D94F6">
      <w:pPr>
        <w:spacing w:before="41"/>
      </w:pPr>
    </w:p>
    <w:p w14:paraId="71D86C5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FE3A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4A6A31">
            <w:pPr>
              <w:spacing w:line="341" w:lineRule="auto"/>
              <w:rPr>
                <w:rFonts w:ascii="Arial"/>
                <w:sz w:val="21"/>
              </w:rPr>
            </w:pPr>
          </w:p>
          <w:p w14:paraId="66347FE4">
            <w:pPr>
              <w:spacing w:line="342" w:lineRule="auto"/>
              <w:rPr>
                <w:rFonts w:ascii="Arial"/>
                <w:sz w:val="21"/>
              </w:rPr>
            </w:pPr>
          </w:p>
          <w:p w14:paraId="7AB2957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B2B516F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615E4E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4CA973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B5E0CC1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70909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F4AFDA">
            <w:pPr>
              <w:spacing w:line="255" w:lineRule="auto"/>
              <w:rPr>
                <w:rFonts w:ascii="Arial"/>
                <w:sz w:val="21"/>
              </w:rPr>
            </w:pPr>
          </w:p>
          <w:p w14:paraId="38BBCE7B">
            <w:pPr>
              <w:spacing w:line="256" w:lineRule="auto"/>
              <w:rPr>
                <w:rFonts w:ascii="Arial"/>
                <w:sz w:val="21"/>
              </w:rPr>
            </w:pPr>
          </w:p>
          <w:p w14:paraId="2F37FA50">
            <w:pPr>
              <w:spacing w:line="256" w:lineRule="auto"/>
              <w:rPr>
                <w:rFonts w:ascii="Arial"/>
                <w:sz w:val="21"/>
              </w:rPr>
            </w:pPr>
          </w:p>
          <w:p w14:paraId="501A9D2D">
            <w:pPr>
              <w:spacing w:line="256" w:lineRule="auto"/>
              <w:rPr>
                <w:rFonts w:ascii="Arial"/>
                <w:sz w:val="21"/>
              </w:rPr>
            </w:pPr>
          </w:p>
          <w:p w14:paraId="14956F6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EFD0F8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2A07F67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D179B1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CDA927C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52AD9FF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13249F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A0CA071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74A02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044A8DC">
            <w:pPr>
              <w:spacing w:line="255" w:lineRule="auto"/>
              <w:rPr>
                <w:rFonts w:ascii="Arial"/>
                <w:sz w:val="21"/>
              </w:rPr>
            </w:pPr>
          </w:p>
          <w:p w14:paraId="2B0A31B0">
            <w:pPr>
              <w:spacing w:line="255" w:lineRule="auto"/>
              <w:rPr>
                <w:rFonts w:ascii="Arial"/>
                <w:sz w:val="21"/>
              </w:rPr>
            </w:pPr>
          </w:p>
          <w:p w14:paraId="10D46661">
            <w:pPr>
              <w:spacing w:line="255" w:lineRule="auto"/>
              <w:rPr>
                <w:rFonts w:ascii="Arial"/>
                <w:sz w:val="21"/>
              </w:rPr>
            </w:pPr>
          </w:p>
          <w:p w14:paraId="09914D77">
            <w:pPr>
              <w:spacing w:line="255" w:lineRule="auto"/>
              <w:rPr>
                <w:rFonts w:ascii="Arial"/>
                <w:sz w:val="21"/>
              </w:rPr>
            </w:pPr>
          </w:p>
          <w:p w14:paraId="3D175FCE">
            <w:pPr>
              <w:spacing w:line="255" w:lineRule="auto"/>
              <w:rPr>
                <w:rFonts w:ascii="Arial"/>
                <w:sz w:val="21"/>
              </w:rPr>
            </w:pPr>
          </w:p>
          <w:p w14:paraId="4DD8282B">
            <w:pPr>
              <w:spacing w:line="256" w:lineRule="auto"/>
              <w:rPr>
                <w:rFonts w:ascii="Arial"/>
                <w:sz w:val="21"/>
              </w:rPr>
            </w:pPr>
          </w:p>
          <w:p w14:paraId="31CBE19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5B0E67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4554E7A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8B212E9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90E3B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2AB65FF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17D4F01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EBFEF7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5F5EB9E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E62F746">
            <w:pPr>
              <w:spacing w:line="332" w:lineRule="auto"/>
              <w:rPr>
                <w:rFonts w:ascii="Arial"/>
                <w:sz w:val="21"/>
              </w:rPr>
            </w:pPr>
          </w:p>
          <w:p w14:paraId="08E262B0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B91DA69">
            <w:pPr>
              <w:spacing w:line="327" w:lineRule="auto"/>
              <w:rPr>
                <w:rFonts w:ascii="Arial"/>
                <w:sz w:val="21"/>
              </w:rPr>
            </w:pPr>
          </w:p>
          <w:p w14:paraId="11145F3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674431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C523F80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2228B4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61C593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4F0AE7F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6E360F5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6339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ABF3CB">
            <w:pPr>
              <w:spacing w:line="255" w:lineRule="auto"/>
              <w:rPr>
                <w:rFonts w:ascii="Arial"/>
                <w:sz w:val="21"/>
              </w:rPr>
            </w:pPr>
          </w:p>
          <w:p w14:paraId="0A6EB266">
            <w:pPr>
              <w:spacing w:line="256" w:lineRule="auto"/>
              <w:rPr>
                <w:rFonts w:ascii="Arial"/>
                <w:sz w:val="21"/>
              </w:rPr>
            </w:pPr>
          </w:p>
          <w:p w14:paraId="382FD09A">
            <w:pPr>
              <w:spacing w:line="256" w:lineRule="auto"/>
              <w:rPr>
                <w:rFonts w:ascii="Arial"/>
                <w:sz w:val="21"/>
              </w:rPr>
            </w:pPr>
          </w:p>
          <w:p w14:paraId="3494D634">
            <w:pPr>
              <w:spacing w:line="256" w:lineRule="auto"/>
              <w:rPr>
                <w:rFonts w:ascii="Arial"/>
                <w:sz w:val="21"/>
              </w:rPr>
            </w:pPr>
          </w:p>
          <w:p w14:paraId="3470BEB8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EFD2D3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EF6260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503482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D7E303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057017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26B1CBD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DD380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93362A">
            <w:pPr>
              <w:spacing w:line="258" w:lineRule="auto"/>
              <w:rPr>
                <w:rFonts w:ascii="Arial"/>
                <w:sz w:val="21"/>
              </w:rPr>
            </w:pPr>
          </w:p>
          <w:p w14:paraId="7CC519B4">
            <w:pPr>
              <w:spacing w:line="258" w:lineRule="auto"/>
              <w:rPr>
                <w:rFonts w:ascii="Arial"/>
                <w:sz w:val="21"/>
              </w:rPr>
            </w:pPr>
          </w:p>
          <w:p w14:paraId="3678DA19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8AFB49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6B2021F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F838913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079CF3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C74F5B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793E56D0">
      <w:pPr>
        <w:pStyle w:val="3"/>
      </w:pPr>
    </w:p>
    <w:p w14:paraId="616E6F00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DD3C90B">
      <w:pPr>
        <w:spacing w:before="41"/>
      </w:pPr>
    </w:p>
    <w:p w14:paraId="68FC6CB0">
      <w:pPr>
        <w:spacing w:before="41"/>
      </w:pPr>
    </w:p>
    <w:p w14:paraId="7AE6E1B0">
      <w:pPr>
        <w:spacing w:before="41"/>
      </w:pPr>
    </w:p>
    <w:p w14:paraId="286B193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92E50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062C5A9">
            <w:pPr>
              <w:spacing w:line="341" w:lineRule="auto"/>
              <w:rPr>
                <w:rFonts w:ascii="Arial"/>
                <w:sz w:val="21"/>
              </w:rPr>
            </w:pPr>
          </w:p>
          <w:p w14:paraId="10C78944">
            <w:pPr>
              <w:spacing w:line="342" w:lineRule="auto"/>
              <w:rPr>
                <w:rFonts w:ascii="Arial"/>
                <w:sz w:val="21"/>
              </w:rPr>
            </w:pPr>
          </w:p>
          <w:p w14:paraId="4269E02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2A5B1A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 w14:paraId="2AAEBF49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171E12E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C93A01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9EACEB9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52A87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E72610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A1C1FAB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8E126A0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CC572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B85C4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06404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430D78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8596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4C8FD3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1. 透支本金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9B43C22">
            <w:pPr>
              <w:pStyle w:val="8"/>
              <w:spacing w:before="82" w:line="235" w:lineRule="auto"/>
              <w:ind w:left="84"/>
            </w:pPr>
            <w:r>
              <w:rPr>
                <w:color w:val="231F20"/>
                <w:spacing w:val="2"/>
              </w:rPr>
              <w:t xml:space="preserve">截至        年        月         日止，尚欠本金   </w:t>
            </w:r>
            <w:r>
              <w:rPr>
                <w:color w:val="231F20"/>
                <w:spacing w:val="1"/>
              </w:rPr>
              <w:t xml:space="preserve">          元（人民币，下同；如为外</w:t>
            </w:r>
          </w:p>
          <w:p w14:paraId="5D9AE477">
            <w:pPr>
              <w:pStyle w:val="8"/>
              <w:spacing w:before="37" w:line="208" w:lineRule="auto"/>
              <w:ind w:left="94"/>
            </w:pPr>
            <w:r>
              <w:rPr>
                <w:color w:val="231F20"/>
                <w:spacing w:val="-16"/>
              </w:rPr>
              <w:t>币需特别注明</w:t>
            </w:r>
            <w:r>
              <w:rPr>
                <w:color w:val="231F20"/>
                <w:spacing w:val="-8"/>
              </w:rPr>
              <w:t>）；</w:t>
            </w:r>
          </w:p>
        </w:tc>
      </w:tr>
      <w:tr w14:paraId="2048C4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ED23B8">
            <w:pPr>
              <w:spacing w:line="344" w:lineRule="auto"/>
              <w:rPr>
                <w:rFonts w:ascii="Arial"/>
                <w:sz w:val="21"/>
              </w:rPr>
            </w:pPr>
          </w:p>
          <w:p w14:paraId="63B5B9F7">
            <w:pPr>
              <w:pStyle w:val="8"/>
              <w:spacing w:before="79" w:line="262" w:lineRule="auto"/>
              <w:ind w:left="83" w:firstLine="2"/>
              <w:jc w:val="both"/>
            </w:pPr>
            <w:r>
              <w:rPr>
                <w:color w:val="231F20"/>
                <w:spacing w:val="6"/>
              </w:rPr>
              <w:t>2. 利息、罚息、复利、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滞纳金、违约金、手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续费等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0619D2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3"/>
              </w:rPr>
              <w:t>截至        年        月         日止，欠利息、罚息、复利</w:t>
            </w:r>
            <w:r>
              <w:rPr>
                <w:color w:val="231F20"/>
                <w:spacing w:val="2"/>
              </w:rPr>
              <w:t>、滞纳金、违约金、手</w:t>
            </w:r>
          </w:p>
          <w:p w14:paraId="04A1258A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续费等共计            元</w:t>
            </w:r>
          </w:p>
          <w:p w14:paraId="63A1DCF3">
            <w:pPr>
              <w:pStyle w:val="8"/>
              <w:spacing w:before="68" w:line="208" w:lineRule="auto"/>
              <w:ind w:left="124"/>
            </w:pPr>
            <w:r>
              <w:rPr>
                <w:color w:val="231F20"/>
                <w:spacing w:val="2"/>
              </w:rPr>
              <w:t>自        年        月         日之后的利息、罚息、复利、滞纳金、违约金以及手</w:t>
            </w:r>
          </w:p>
          <w:p w14:paraId="24FD9FC8">
            <w:pPr>
              <w:pStyle w:val="8"/>
              <w:spacing w:before="65" w:line="237" w:lineRule="auto"/>
              <w:ind w:left="101" w:right="1526" w:hanging="18"/>
            </w:pPr>
            <w:r>
              <w:rPr>
                <w:color w:val="231F20"/>
              </w:rPr>
              <w:t>续费等各项费用按照信用卡领用协议计算至实际</w:t>
            </w:r>
            <w:r>
              <w:rPr>
                <w:color w:val="231F20"/>
                <w:spacing w:val="-1"/>
              </w:rPr>
              <w:t>清偿之日止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782064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F54A7E">
            <w:pPr>
              <w:pStyle w:val="8"/>
              <w:spacing w:before="258" w:line="208" w:lineRule="auto"/>
              <w:ind w:left="89"/>
            </w:pPr>
            <w:r>
              <w:rPr>
                <w:color w:val="231F20"/>
                <w:spacing w:val="-1"/>
              </w:rPr>
              <w:t>3. 是否主张担保权利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5F164B9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5815DD38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15AC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A98E1B">
            <w:pPr>
              <w:pStyle w:val="8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B8FD994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09335F4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6418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9B91EC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6D7B68D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46D12A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58EEA3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D70BFC3">
            <w:pPr>
              <w:rPr>
                <w:rFonts w:ascii="Arial"/>
                <w:sz w:val="21"/>
              </w:rPr>
            </w:pPr>
          </w:p>
        </w:tc>
      </w:tr>
      <w:tr w14:paraId="02CD5A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0A2D7C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30B2701">
            <w:pPr>
              <w:rPr>
                <w:rFonts w:ascii="Arial"/>
                <w:sz w:val="21"/>
              </w:rPr>
            </w:pPr>
          </w:p>
        </w:tc>
      </w:tr>
      <w:tr w14:paraId="3281C0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AE8CCE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2F355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C8C64B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8FC965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01CD687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31DC8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21A9B2">
            <w:pPr>
              <w:spacing w:line="258" w:lineRule="auto"/>
              <w:rPr>
                <w:rFonts w:ascii="Arial"/>
                <w:sz w:val="21"/>
              </w:rPr>
            </w:pPr>
          </w:p>
          <w:p w14:paraId="40924497">
            <w:pPr>
              <w:spacing w:line="259" w:lineRule="auto"/>
              <w:rPr>
                <w:rFonts w:ascii="Arial"/>
                <w:sz w:val="21"/>
              </w:rPr>
            </w:pPr>
          </w:p>
          <w:p w14:paraId="07B1F681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586C250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4F3F184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1C65113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74DF37FA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15DBC16E">
      <w:pPr>
        <w:pStyle w:val="3"/>
      </w:pPr>
    </w:p>
    <w:p w14:paraId="4B3F140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4F110BE">
      <w:pPr>
        <w:spacing w:before="41"/>
      </w:pPr>
    </w:p>
    <w:p w14:paraId="3D333D41">
      <w:pPr>
        <w:spacing w:before="41"/>
      </w:pPr>
    </w:p>
    <w:p w14:paraId="35A5DB6E">
      <w:pPr>
        <w:spacing w:before="41"/>
      </w:pPr>
    </w:p>
    <w:p w14:paraId="1556A99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6"/>
        <w:gridCol w:w="1420"/>
        <w:gridCol w:w="1636"/>
        <w:gridCol w:w="2057"/>
        <w:gridCol w:w="1235"/>
      </w:tblGrid>
      <w:tr w14:paraId="03397F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DF45CF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8562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95700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43350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1C5C42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8"/>
              </w:rPr>
              <w:t>1. 信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用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办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理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情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（信用卡卡号、信用卡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1"/>
              </w:rPr>
              <w:t>登记权利人、办卡时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间、办卡行等）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49645801">
            <w:pPr>
              <w:rPr>
                <w:rFonts w:ascii="Arial"/>
                <w:sz w:val="21"/>
              </w:rPr>
            </w:pPr>
          </w:p>
        </w:tc>
      </w:tr>
      <w:tr w14:paraId="5E1F8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1B5D37">
            <w:pPr>
              <w:spacing w:line="343" w:lineRule="auto"/>
              <w:rPr>
                <w:rFonts w:ascii="Arial"/>
                <w:sz w:val="21"/>
              </w:rPr>
            </w:pPr>
          </w:p>
          <w:p w14:paraId="35C7F6C9">
            <w:pPr>
              <w:pStyle w:val="8"/>
              <w:spacing w:before="78" w:line="262" w:lineRule="auto"/>
              <w:ind w:left="89" w:right="85" w:hanging="4"/>
            </w:pPr>
            <w:r>
              <w:rPr>
                <w:color w:val="231F20"/>
                <w:spacing w:val="18"/>
              </w:rPr>
              <w:t>2. 信用卡合约的主要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2C70D1DC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8"/>
              </w:rPr>
              <w:t>透支金额：</w:t>
            </w:r>
          </w:p>
          <w:p w14:paraId="0C3C4DCC">
            <w:pPr>
              <w:pStyle w:val="8"/>
              <w:spacing w:before="66" w:line="260" w:lineRule="auto"/>
              <w:ind w:left="85" w:right="1354"/>
            </w:pPr>
            <w:r>
              <w:rPr>
                <w:color w:val="231F20"/>
                <w:spacing w:val="-2"/>
              </w:rPr>
              <w:t>利息、罚息、复利、滞纳金、违约金、手续费等的计算标准：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违约责任：</w:t>
            </w:r>
          </w:p>
          <w:p w14:paraId="1E5FE51B">
            <w:pPr>
              <w:pStyle w:val="8"/>
              <w:spacing w:before="1" w:line="209" w:lineRule="auto"/>
              <w:ind w:left="82"/>
            </w:pPr>
            <w:r>
              <w:rPr>
                <w:color w:val="231F20"/>
                <w:spacing w:val="-7"/>
              </w:rPr>
              <w:t>解除条件：</w:t>
            </w:r>
          </w:p>
        </w:tc>
      </w:tr>
      <w:tr w14:paraId="25F7EC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90BF10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是否就信用卡合约主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要条款进行提示注意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0314E93">
            <w:pPr>
              <w:pStyle w:val="8"/>
              <w:spacing w:before="81" w:line="235" w:lineRule="auto"/>
              <w:ind w:left="84"/>
            </w:pPr>
            <w:r>
              <w:rPr>
                <w:color w:val="231F20"/>
                <w:spacing w:val="-2"/>
              </w:rPr>
              <w:t>是□    提示说明的具体方式以及时间地点：</w:t>
            </w:r>
          </w:p>
          <w:p w14:paraId="0A1EDBEE">
            <w:pPr>
              <w:pStyle w:val="8"/>
              <w:spacing w:before="4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B8774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4CC987">
            <w:pPr>
              <w:pStyle w:val="8"/>
              <w:spacing w:before="88" w:line="236" w:lineRule="auto"/>
              <w:ind w:left="83" w:right="85" w:hanging="1"/>
            </w:pPr>
            <w:r>
              <w:rPr>
                <w:color w:val="231F20"/>
                <w:spacing w:val="18"/>
              </w:rPr>
              <w:t>4. 被告逾期部分已还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金额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360E8F02">
            <w:pPr>
              <w:pStyle w:val="8"/>
              <w:spacing w:before="94" w:line="203" w:lineRule="auto"/>
              <w:ind w:left="1342"/>
            </w:pPr>
            <w:r>
              <w:rPr>
                <w:color w:val="231F20"/>
              </w:rPr>
              <w:t>元</w:t>
            </w:r>
          </w:p>
        </w:tc>
      </w:tr>
      <w:tr w14:paraId="462F9D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498C7AD">
            <w:pPr>
              <w:spacing w:line="257" w:lineRule="auto"/>
              <w:rPr>
                <w:rFonts w:ascii="Arial"/>
                <w:sz w:val="21"/>
              </w:rPr>
            </w:pPr>
          </w:p>
          <w:p w14:paraId="7A0E6A30">
            <w:pPr>
              <w:spacing w:line="258" w:lineRule="auto"/>
              <w:rPr>
                <w:rFonts w:ascii="Arial"/>
                <w:sz w:val="21"/>
              </w:rPr>
            </w:pPr>
          </w:p>
          <w:p w14:paraId="772D8745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被告逾期未还款金额</w:t>
            </w:r>
          </w:p>
        </w:tc>
        <w:tc>
          <w:tcPr>
            <w:tcW w:w="7074" w:type="dxa"/>
            <w:gridSpan w:val="5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01BE349">
            <w:pPr>
              <w:pStyle w:val="8"/>
              <w:spacing w:before="88" w:line="195" w:lineRule="auto"/>
              <w:ind w:left="81"/>
            </w:pPr>
            <w:r>
              <w:rPr>
                <w:color w:val="231F20"/>
                <w:spacing w:val="-7"/>
              </w:rPr>
              <w:t>逾期时间：</w:t>
            </w:r>
          </w:p>
        </w:tc>
      </w:tr>
      <w:tr w14:paraId="3F9754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F4B7C3E">
            <w:pPr>
              <w:rPr>
                <w:rFonts w:ascii="Arial"/>
                <w:sz w:val="21"/>
              </w:rPr>
            </w:pPr>
          </w:p>
        </w:tc>
        <w:tc>
          <w:tcPr>
            <w:tcW w:w="726" w:type="dxa"/>
            <w:tcBorders>
              <w:top w:val="nil"/>
              <w:right w:val="nil"/>
            </w:tcBorders>
            <w:noWrap w:val="0"/>
            <w:vAlign w:val="top"/>
          </w:tcPr>
          <w:p w14:paraId="2FCDB396">
            <w:pPr>
              <w:pStyle w:val="8"/>
              <w:spacing w:before="76" w:line="262" w:lineRule="auto"/>
              <w:ind w:left="86" w:right="201" w:hanging="2"/>
            </w:pPr>
            <w:r>
              <w:rPr>
                <w:color w:val="231F20"/>
                <w:spacing w:val="8"/>
              </w:rPr>
              <w:t>截至</w:t>
            </w:r>
            <w:r>
              <w:rPr>
                <w:color w:val="231F20"/>
              </w:rPr>
              <w:t xml:space="preserve"> 息</w:t>
            </w:r>
          </w:p>
          <w:p w14:paraId="489E307E">
            <w:pPr>
              <w:pStyle w:val="8"/>
              <w:spacing w:line="203" w:lineRule="auto"/>
              <w:ind w:left="84"/>
            </w:pPr>
            <w:r>
              <w:rPr>
                <w:color w:val="231F20"/>
              </w:rPr>
              <w:t>金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28110C5">
            <w:pPr>
              <w:pStyle w:val="8"/>
              <w:spacing w:before="75" w:line="244" w:lineRule="auto"/>
              <w:ind w:left="199" w:right="173" w:firstLine="47"/>
            </w:pP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21"/>
              </w:rPr>
              <w:t>元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21"/>
              </w:rPr>
              <w:t>、罚息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元、手续费</w:t>
            </w:r>
          </w:p>
        </w:tc>
        <w:tc>
          <w:tcPr>
            <w:tcW w:w="16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2CE1E678">
            <w:pPr>
              <w:pStyle w:val="8"/>
              <w:spacing w:before="77" w:line="206" w:lineRule="auto"/>
              <w:ind w:left="173"/>
            </w:pPr>
            <w:r>
              <w:rPr>
                <w:color w:val="231F20"/>
                <w:spacing w:val="-4"/>
              </w:rPr>
              <w:t>日，被告</w:t>
            </w:r>
          </w:p>
          <w:p w14:paraId="4D26BD82">
            <w:pPr>
              <w:pStyle w:val="8"/>
              <w:spacing w:before="66" w:line="237" w:lineRule="auto"/>
              <w:ind w:left="459" w:right="247" w:firstLine="24"/>
            </w:pPr>
            <w:r>
              <w:rPr>
                <w:color w:val="231F20"/>
                <w:spacing w:val="16"/>
              </w:rPr>
              <w:t>元、复利</w:t>
            </w:r>
            <w:r>
              <w:rPr>
                <w:color w:val="231F20"/>
              </w:rPr>
              <w:t xml:space="preserve"> 元</w:t>
            </w:r>
          </w:p>
        </w:tc>
        <w:tc>
          <w:tcPr>
            <w:tcW w:w="205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34BFBFDB">
            <w:pPr>
              <w:pStyle w:val="8"/>
              <w:spacing w:before="71" w:line="261" w:lineRule="auto"/>
              <w:ind w:left="441" w:right="222" w:hanging="205"/>
            </w:pPr>
            <w:r>
              <w:rPr>
                <w:color w:val="231F20"/>
                <w:spacing w:val="18"/>
              </w:rPr>
              <w:t>欠付信用卡本金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2"/>
              </w:rPr>
              <w:t>元、滞纳金</w:t>
            </w:r>
          </w:p>
        </w:tc>
        <w:tc>
          <w:tcPr>
            <w:tcW w:w="1235" w:type="dxa"/>
            <w:tcBorders>
              <w:top w:val="nil"/>
              <w:left w:val="nil"/>
              <w:right w:val="single" w:color="231F20" w:sz="4" w:space="0"/>
            </w:tcBorders>
            <w:noWrap w:val="0"/>
            <w:vAlign w:val="top"/>
          </w:tcPr>
          <w:p w14:paraId="5668ED0B">
            <w:pPr>
              <w:pStyle w:val="8"/>
              <w:spacing w:before="76" w:line="263" w:lineRule="auto"/>
              <w:ind w:left="230" w:right="92" w:firstLine="202"/>
            </w:pPr>
            <w:r>
              <w:rPr>
                <w:color w:val="231F20"/>
                <w:spacing w:val="-7"/>
              </w:rPr>
              <w:t>元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、利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元、违约</w:t>
            </w:r>
          </w:p>
        </w:tc>
      </w:tr>
      <w:tr w14:paraId="6679E4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DF63D6">
            <w:pPr>
              <w:pStyle w:val="8"/>
              <w:spacing w:before="88" w:line="236" w:lineRule="auto"/>
              <w:ind w:left="91" w:right="84" w:hanging="5"/>
            </w:pPr>
            <w:r>
              <w:rPr>
                <w:color w:val="231F20"/>
                <w:spacing w:val="-1"/>
              </w:rPr>
              <w:t>6. 是否向被告进行通知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和催收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C0D259D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7A7116A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D724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A26A17">
            <w:pPr>
              <w:pStyle w:val="8"/>
              <w:spacing w:before="88" w:line="236" w:lineRule="auto"/>
              <w:ind w:right="85" w:firstLine="116"/>
            </w:pPr>
            <w:r>
              <w:rPr>
                <w:color w:val="231F20"/>
                <w:spacing w:val="15"/>
              </w:rPr>
              <w:t>7. 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7FC2DE6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08D3717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3E691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738FCB">
            <w:pPr>
              <w:pStyle w:val="8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担保人、担保物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43B9486B">
            <w:pPr>
              <w:pStyle w:val="8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4E753E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C472E8">
            <w:pPr>
              <w:spacing w:line="346" w:lineRule="auto"/>
              <w:rPr>
                <w:rFonts w:ascii="Arial"/>
                <w:sz w:val="21"/>
              </w:rPr>
            </w:pPr>
          </w:p>
          <w:p w14:paraId="1EE39D2A">
            <w:pPr>
              <w:pStyle w:val="8"/>
              <w:spacing w:before="78" w:line="262" w:lineRule="auto"/>
              <w:ind w:right="84" w:firstLine="117"/>
            </w:pPr>
            <w:r>
              <w:rPr>
                <w:color w:val="231F20"/>
                <w:spacing w:val="-7"/>
              </w:rPr>
              <w:t>9. 是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否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2929BCDF">
            <w:pPr>
              <w:pStyle w:val="8"/>
              <w:spacing w:before="93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5696EB3">
            <w:pPr>
              <w:pStyle w:val="8"/>
              <w:spacing w:line="236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 w14:paraId="34EBE7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EC3DF1">
            <w:pPr>
              <w:pStyle w:val="8"/>
              <w:spacing w:before="25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10.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3B0E16F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5F60C130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3DDB93A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E4D8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70B0F9">
            <w:pPr>
              <w:spacing w:line="347" w:lineRule="auto"/>
              <w:rPr>
                <w:rFonts w:ascii="Arial"/>
                <w:sz w:val="21"/>
              </w:rPr>
            </w:pPr>
          </w:p>
          <w:p w14:paraId="36694CCA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11. 是否签订保证合同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32FBF339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2"/>
              </w:rPr>
              <w:t>是□    签订时间：  保证人：</w:t>
            </w:r>
          </w:p>
          <w:p w14:paraId="7D3FED5A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079ACC4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0BE54ED4">
      <w:pPr>
        <w:pStyle w:val="3"/>
      </w:pPr>
    </w:p>
    <w:p w14:paraId="04D1814F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C61E5F4">
      <w:pPr>
        <w:spacing w:before="41"/>
      </w:pPr>
    </w:p>
    <w:p w14:paraId="73A1E1AC">
      <w:pPr>
        <w:spacing w:before="41"/>
      </w:pPr>
    </w:p>
    <w:p w14:paraId="41FE431F">
      <w:pPr>
        <w:spacing w:before="41"/>
      </w:pPr>
    </w:p>
    <w:p w14:paraId="6726288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6EB2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5DCCE4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3"/>
              </w:rPr>
              <w:t>12. 保证方式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2E2024">
            <w:pPr>
              <w:pStyle w:val="8"/>
              <w:spacing w:before="82" w:line="239" w:lineRule="auto"/>
              <w:ind w:left="87" w:right="5516" w:hanging="2"/>
            </w:pPr>
            <w:r>
              <w:rPr>
                <w:color w:val="231F20"/>
                <w:spacing w:val="-6"/>
              </w:rPr>
              <w:t>一般保证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6"/>
              </w:rPr>
              <w:t>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连带责任保证□</w:t>
            </w:r>
          </w:p>
        </w:tc>
      </w:tr>
      <w:tr w14:paraId="28C19F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442371">
            <w:pPr>
              <w:pStyle w:val="8"/>
              <w:spacing w:before="253" w:line="209" w:lineRule="auto"/>
              <w:ind w:left="102"/>
            </w:pPr>
            <w:r>
              <w:rPr>
                <w:color w:val="231F20"/>
                <w:spacing w:val="-3"/>
              </w:rPr>
              <w:t>13.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DA5474">
            <w:pPr>
              <w:pStyle w:val="8"/>
              <w:spacing w:before="86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 w14:paraId="5296A03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5B6B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6703F1">
            <w:pPr>
              <w:pStyle w:val="8"/>
              <w:spacing w:before="84" w:line="237" w:lineRule="auto"/>
              <w:ind w:left="83" w:right="84" w:firstLine="19"/>
            </w:pPr>
            <w:r>
              <w:rPr>
                <w:color w:val="231F20"/>
                <w:spacing w:val="-6"/>
              </w:rPr>
              <w:t>14. 请 求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任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23C68D">
            <w:pPr>
              <w:pStyle w:val="8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45123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B0D9A3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98303C">
            <w:pPr>
              <w:rPr>
                <w:rFonts w:ascii="Arial"/>
                <w:sz w:val="21"/>
              </w:rPr>
            </w:pPr>
          </w:p>
        </w:tc>
      </w:tr>
      <w:tr w14:paraId="431A8B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906016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16.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2018A6">
            <w:pPr>
              <w:rPr>
                <w:rFonts w:ascii="Arial"/>
                <w:sz w:val="21"/>
              </w:rPr>
            </w:pPr>
          </w:p>
        </w:tc>
      </w:tr>
      <w:tr w14:paraId="4A8B56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6D442F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B022E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F4292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DED115">
            <w:pPr>
              <w:spacing w:line="259" w:lineRule="auto"/>
              <w:rPr>
                <w:rFonts w:ascii="Arial"/>
                <w:sz w:val="21"/>
              </w:rPr>
            </w:pPr>
          </w:p>
          <w:p w14:paraId="00EF0690">
            <w:pPr>
              <w:spacing w:line="260" w:lineRule="auto"/>
              <w:rPr>
                <w:rFonts w:ascii="Arial"/>
                <w:sz w:val="21"/>
              </w:rPr>
            </w:pPr>
          </w:p>
          <w:p w14:paraId="43321260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6230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CC4E2F">
            <w:pPr>
              <w:spacing w:line="264" w:lineRule="auto"/>
              <w:rPr>
                <w:rFonts w:ascii="Arial"/>
                <w:sz w:val="21"/>
              </w:rPr>
            </w:pPr>
          </w:p>
          <w:p w14:paraId="6D1839F5">
            <w:pPr>
              <w:spacing w:line="264" w:lineRule="auto"/>
              <w:rPr>
                <w:rFonts w:ascii="Arial"/>
                <w:sz w:val="21"/>
              </w:rPr>
            </w:pPr>
          </w:p>
          <w:p w14:paraId="6C6798C2">
            <w:pPr>
              <w:spacing w:line="264" w:lineRule="auto"/>
              <w:rPr>
                <w:rFonts w:ascii="Arial"/>
                <w:sz w:val="21"/>
              </w:rPr>
            </w:pPr>
          </w:p>
          <w:p w14:paraId="6A46B47E">
            <w:pPr>
              <w:spacing w:line="264" w:lineRule="auto"/>
              <w:rPr>
                <w:rFonts w:ascii="Arial"/>
                <w:sz w:val="21"/>
              </w:rPr>
            </w:pPr>
          </w:p>
          <w:p w14:paraId="533C66D1">
            <w:pPr>
              <w:spacing w:line="264" w:lineRule="auto"/>
              <w:rPr>
                <w:rFonts w:ascii="Arial"/>
                <w:sz w:val="21"/>
              </w:rPr>
            </w:pPr>
          </w:p>
          <w:p w14:paraId="0EC254C4">
            <w:pPr>
              <w:spacing w:line="264" w:lineRule="auto"/>
              <w:rPr>
                <w:rFonts w:ascii="Arial"/>
                <w:sz w:val="21"/>
              </w:rPr>
            </w:pPr>
          </w:p>
          <w:p w14:paraId="78791681">
            <w:pPr>
              <w:spacing w:line="264" w:lineRule="auto"/>
              <w:rPr>
                <w:rFonts w:ascii="Arial"/>
                <w:sz w:val="21"/>
              </w:rPr>
            </w:pPr>
          </w:p>
          <w:p w14:paraId="2F3EEF18">
            <w:pPr>
              <w:spacing w:line="264" w:lineRule="auto"/>
              <w:rPr>
                <w:rFonts w:ascii="Arial"/>
                <w:sz w:val="21"/>
              </w:rPr>
            </w:pPr>
          </w:p>
          <w:p w14:paraId="4C2BB8E3">
            <w:pPr>
              <w:spacing w:line="264" w:lineRule="auto"/>
              <w:rPr>
                <w:rFonts w:ascii="Arial"/>
                <w:sz w:val="21"/>
              </w:rPr>
            </w:pPr>
          </w:p>
          <w:p w14:paraId="1959AE2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2484F1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384A05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239B65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F06E9F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DAB9AF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66C35C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F37692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8E26F9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A6C2BF1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D87125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6BAA0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6B12A8E">
            <w:pPr>
              <w:spacing w:line="353" w:lineRule="auto"/>
              <w:rPr>
                <w:rFonts w:ascii="Arial"/>
                <w:sz w:val="21"/>
              </w:rPr>
            </w:pPr>
          </w:p>
          <w:p w14:paraId="3CC7D46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959DD4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F9C493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EEA969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D2709E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412D081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3BC1F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F9A1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0FAB6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CACF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43DD2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140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D376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A60D2B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33DA9E9B"/>
    <w:rsid w:val="39DE4CD1"/>
    <w:rsid w:val="3AEB0608"/>
    <w:rsid w:val="3B924979"/>
    <w:rsid w:val="3CE8434E"/>
    <w:rsid w:val="3F47EB2B"/>
    <w:rsid w:val="3F9FDA55"/>
    <w:rsid w:val="3FDF4AB0"/>
    <w:rsid w:val="3FEFD56B"/>
    <w:rsid w:val="3FFCB97D"/>
    <w:rsid w:val="437B68DC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940B259A7705458B9F113D06106EA399_13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