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4547E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eastAsia="宋体" w:cs="Arial"/>
          <w:lang w:val="en-US" w:eastAsia="zh-CN"/>
        </w:rPr>
        <w:t>42.房屋租赁合同纠纷民事答辩状</w:t>
      </w:r>
    </w:p>
    <w:p w14:paraId="53E8ED6C">
      <w:pPr>
        <w:pStyle w:val="3"/>
        <w:spacing w:line="273" w:lineRule="auto"/>
      </w:pPr>
    </w:p>
    <w:p w14:paraId="3A3678E3">
      <w:pPr>
        <w:pStyle w:val="3"/>
        <w:spacing w:line="274" w:lineRule="auto"/>
      </w:pPr>
    </w:p>
    <w:p w14:paraId="141F8962">
      <w:pPr>
        <w:pStyle w:val="3"/>
        <w:spacing w:line="274" w:lineRule="auto"/>
      </w:pPr>
    </w:p>
    <w:p w14:paraId="3C9A1AE1">
      <w:pPr>
        <w:pStyle w:val="3"/>
        <w:spacing w:line="274" w:lineRule="auto"/>
      </w:pPr>
    </w:p>
    <w:p w14:paraId="3C254445">
      <w:pPr>
        <w:pStyle w:val="3"/>
        <w:spacing w:line="274" w:lineRule="auto"/>
      </w:pPr>
    </w:p>
    <w:p w14:paraId="70430344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72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4CAB3E9D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（房屋租赁合同纠纷）</w:t>
      </w:r>
    </w:p>
    <w:p w14:paraId="5313CB41">
      <w:pPr>
        <w:spacing w:line="17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98"/>
        <w:gridCol w:w="2290"/>
        <w:gridCol w:w="112"/>
        <w:gridCol w:w="1167"/>
        <w:gridCol w:w="3505"/>
      </w:tblGrid>
      <w:tr w14:paraId="663D09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4573B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BA5B4F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54EFC3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00514B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4E57DAE7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2D49800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79D3708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2C3518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59295FA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54097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72" w:type="dxa"/>
            <w:tcBorders>
              <w:left w:val="single" w:color="231F20" w:sz="4" w:space="0"/>
            </w:tcBorders>
            <w:noWrap w:val="0"/>
            <w:vAlign w:val="top"/>
          </w:tcPr>
          <w:p w14:paraId="4B2AE2FA">
            <w:pPr>
              <w:pStyle w:val="8"/>
              <w:spacing w:before="86" w:line="208" w:lineRule="auto"/>
              <w:ind w:left="37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gridSpan w:val="3"/>
            <w:noWrap w:val="0"/>
            <w:vAlign w:val="top"/>
          </w:tcPr>
          <w:p w14:paraId="1C7F254B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158E1D96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7BF9930C">
            <w:pPr>
              <w:rPr>
                <w:rFonts w:ascii="Arial"/>
                <w:sz w:val="21"/>
              </w:rPr>
            </w:pPr>
          </w:p>
        </w:tc>
      </w:tr>
      <w:tr w14:paraId="03E6A4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D71AB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A4839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F2B80D0">
            <w:pPr>
              <w:spacing w:line="255" w:lineRule="auto"/>
              <w:rPr>
                <w:rFonts w:ascii="Arial"/>
                <w:sz w:val="21"/>
              </w:rPr>
            </w:pPr>
          </w:p>
          <w:p w14:paraId="04DC78D7">
            <w:pPr>
              <w:spacing w:line="255" w:lineRule="auto"/>
              <w:rPr>
                <w:rFonts w:ascii="Arial"/>
                <w:sz w:val="21"/>
              </w:rPr>
            </w:pPr>
          </w:p>
          <w:p w14:paraId="6445E22F">
            <w:pPr>
              <w:spacing w:line="255" w:lineRule="auto"/>
              <w:rPr>
                <w:rFonts w:ascii="Arial"/>
                <w:sz w:val="21"/>
              </w:rPr>
            </w:pPr>
          </w:p>
          <w:p w14:paraId="393932B4">
            <w:pPr>
              <w:spacing w:line="256" w:lineRule="auto"/>
              <w:rPr>
                <w:rFonts w:ascii="Arial"/>
                <w:sz w:val="21"/>
              </w:rPr>
            </w:pPr>
          </w:p>
          <w:p w14:paraId="2729E02E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040C338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74DF44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B83BFC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AAFBD9A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C3129FD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01BEDB6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5D141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1A15AC3">
            <w:pPr>
              <w:spacing w:line="255" w:lineRule="auto"/>
              <w:rPr>
                <w:rFonts w:ascii="Arial"/>
                <w:sz w:val="21"/>
              </w:rPr>
            </w:pPr>
          </w:p>
          <w:p w14:paraId="6B7689C3">
            <w:pPr>
              <w:spacing w:line="255" w:lineRule="auto"/>
              <w:rPr>
                <w:rFonts w:ascii="Arial"/>
                <w:sz w:val="21"/>
              </w:rPr>
            </w:pPr>
          </w:p>
          <w:p w14:paraId="55E93803">
            <w:pPr>
              <w:spacing w:line="255" w:lineRule="auto"/>
              <w:rPr>
                <w:rFonts w:ascii="Arial"/>
                <w:sz w:val="21"/>
              </w:rPr>
            </w:pPr>
          </w:p>
          <w:p w14:paraId="2FB51C81">
            <w:pPr>
              <w:spacing w:line="255" w:lineRule="auto"/>
              <w:rPr>
                <w:rFonts w:ascii="Arial"/>
                <w:sz w:val="21"/>
              </w:rPr>
            </w:pPr>
          </w:p>
          <w:p w14:paraId="1913DA6E">
            <w:pPr>
              <w:spacing w:line="255" w:lineRule="auto"/>
              <w:rPr>
                <w:rFonts w:ascii="Arial"/>
                <w:sz w:val="21"/>
              </w:rPr>
            </w:pPr>
          </w:p>
          <w:p w14:paraId="765FD1B6">
            <w:pPr>
              <w:spacing w:line="255" w:lineRule="auto"/>
              <w:rPr>
                <w:rFonts w:ascii="Arial"/>
                <w:sz w:val="21"/>
              </w:rPr>
            </w:pPr>
          </w:p>
          <w:p w14:paraId="5FB26014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7D9A35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457C688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8857EB3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450B2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1957F9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7D76C22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EA8DBA1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503D984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B7EE18F">
            <w:pPr>
              <w:spacing w:line="334" w:lineRule="auto"/>
              <w:rPr>
                <w:rFonts w:ascii="Arial"/>
                <w:sz w:val="21"/>
              </w:rPr>
            </w:pPr>
          </w:p>
          <w:p w14:paraId="4F6DB2D2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A63F0D9">
            <w:pPr>
              <w:spacing w:line="327" w:lineRule="auto"/>
              <w:rPr>
                <w:rFonts w:ascii="Arial"/>
                <w:sz w:val="21"/>
              </w:rPr>
            </w:pPr>
          </w:p>
          <w:p w14:paraId="3709E617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DC1BE04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F6C40F1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98C38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9C709C2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DC0A868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E515E84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6EF433E8">
      <w:pPr>
        <w:pStyle w:val="3"/>
      </w:pPr>
    </w:p>
    <w:p w14:paraId="5C7D5B9E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1132735">
      <w:pPr>
        <w:spacing w:before="41"/>
      </w:pPr>
    </w:p>
    <w:p w14:paraId="64CD8435">
      <w:pPr>
        <w:spacing w:before="41"/>
      </w:pPr>
    </w:p>
    <w:p w14:paraId="4A2B716E">
      <w:pPr>
        <w:spacing w:before="41"/>
      </w:pPr>
    </w:p>
    <w:p w14:paraId="0820641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F15A5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C35EBE">
            <w:pPr>
              <w:spacing w:line="341" w:lineRule="auto"/>
              <w:rPr>
                <w:rFonts w:ascii="Arial"/>
                <w:sz w:val="21"/>
              </w:rPr>
            </w:pPr>
          </w:p>
          <w:p w14:paraId="631422A9">
            <w:pPr>
              <w:spacing w:line="342" w:lineRule="auto"/>
              <w:rPr>
                <w:rFonts w:ascii="Arial"/>
                <w:sz w:val="21"/>
              </w:rPr>
            </w:pPr>
          </w:p>
          <w:p w14:paraId="21E794CE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688AE0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74F23C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E9AC004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2A7D1AD5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44666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E620AD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BE704DA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2C296B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119738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CBA11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A3E1DE">
            <w:pPr>
              <w:pStyle w:val="8"/>
              <w:spacing w:before="83" w:line="238" w:lineRule="auto"/>
              <w:ind w:left="82" w:right="84" w:firstLine="20"/>
            </w:pPr>
            <w:r>
              <w:rPr>
                <w:color w:val="231F20"/>
                <w:spacing w:val="-2"/>
              </w:rPr>
              <w:t>1. 对支付租金的诉请有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1351FC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DACC2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30D5E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27DDFD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2. 对迟延支付租金的利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444AA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39D2C7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EB35F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C74006">
            <w:pPr>
              <w:pStyle w:val="8"/>
              <w:spacing w:before="83" w:line="238" w:lineRule="auto"/>
              <w:ind w:left="85" w:right="85" w:firstLine="3"/>
            </w:pPr>
            <w:r>
              <w:rPr>
                <w:color w:val="231F20"/>
                <w:spacing w:val="18"/>
              </w:rPr>
              <w:t>3. 对交付标的物有无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6656D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492A9E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70314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D09576">
            <w:pPr>
              <w:pStyle w:val="8"/>
              <w:spacing w:before="255" w:line="209" w:lineRule="auto"/>
              <w:ind w:left="82"/>
            </w:pPr>
            <w:r>
              <w:rPr>
                <w:color w:val="231F20"/>
                <w:spacing w:val="-1"/>
              </w:rPr>
              <w:t>4. 对解除合同有无异议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4BD53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FEF4F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F8A3D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DF9D73">
            <w:pPr>
              <w:pStyle w:val="8"/>
              <w:spacing w:before="85" w:line="237" w:lineRule="auto"/>
              <w:ind w:left="82" w:right="85" w:firstLine="3"/>
            </w:pPr>
            <w:r>
              <w:rPr>
                <w:color w:val="231F20"/>
                <w:spacing w:val="3"/>
              </w:rPr>
              <w:t>5. 对返还租赁物 / 押金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868E0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2CE26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945FA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8D6A53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对实现债权的费用有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E7A30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E27630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1B32A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ABCAFC">
            <w:pPr>
              <w:pStyle w:val="8"/>
              <w:spacing w:before="85" w:line="237" w:lineRule="auto"/>
              <w:ind w:left="81" w:right="84" w:firstLine="2"/>
            </w:pPr>
            <w:r>
              <w:rPr>
                <w:color w:val="231F20"/>
                <w:spacing w:val="-1"/>
              </w:rPr>
              <w:t>7. 对诉讼费负担有无异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19006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2B5545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6BB1F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8F8773">
            <w:pPr>
              <w:pStyle w:val="8"/>
              <w:spacing w:before="254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687DF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7A0F3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1D597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0FD8BF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6A3E8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A7ABED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4B394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FA5055"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2BF084C"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F5DCA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458506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68572082">
      <w:pPr>
        <w:pStyle w:val="3"/>
      </w:pPr>
    </w:p>
    <w:p w14:paraId="50BAA3C2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2FC3243">
      <w:pPr>
        <w:spacing w:before="41"/>
      </w:pPr>
    </w:p>
    <w:p w14:paraId="642A2B80">
      <w:pPr>
        <w:spacing w:before="41"/>
      </w:pPr>
    </w:p>
    <w:p w14:paraId="1D55F3CD">
      <w:pPr>
        <w:spacing w:before="41"/>
      </w:pPr>
    </w:p>
    <w:p w14:paraId="52B1B08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8E8B3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7CB9E0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49BB61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067E1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A8C51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C9A7C6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888DBB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1FB2FB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4C15A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E13FFB">
            <w:pPr>
              <w:pStyle w:val="8"/>
              <w:spacing w:before="83" w:line="245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对租赁标的物情况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</w:rPr>
              <w:t>（坐落位置、面积、产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权情况等）有无异议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06FAD0">
            <w:pPr>
              <w:pStyle w:val="8"/>
              <w:spacing w:before="26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6D2085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7082C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71420F">
            <w:pPr>
              <w:pStyle w:val="8"/>
              <w:spacing w:before="85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对合同约定租赁期限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832998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9B0C62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474F9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0EC4E9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5. 对合同约定的租金及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D9055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772D4A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465AC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19AF17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对其他费用的约定有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95752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6E2DF2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C211D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964031">
            <w:pPr>
              <w:pStyle w:val="8"/>
              <w:spacing w:before="84" w:line="237" w:lineRule="auto"/>
              <w:ind w:left="84" w:right="84"/>
            </w:pPr>
            <w:r>
              <w:rPr>
                <w:color w:val="231F20"/>
                <w:spacing w:val="-1"/>
              </w:rPr>
              <w:t>7. 对合同约定的违约责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BA92D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75356F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33571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8BC8A2">
            <w:pPr>
              <w:pStyle w:val="8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对是否约定合同解除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条件有无异议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67895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1924B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6F1F2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012CCE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9. 对租赁物交付时间有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C3787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5E799B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76657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5BC51A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对押金约定情况有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D1519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AF64DA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3BBE9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91C64E">
            <w:pPr>
              <w:pStyle w:val="8"/>
              <w:spacing w:before="84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11. 对租金支付情况有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FAFB0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90645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24D78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E1D6D6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12. 对逾期未付租金情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86BEE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0E3A31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684A1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4D59D9">
            <w:pPr>
              <w:pStyle w:val="8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13.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924BB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3D1A8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33571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5D2C53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14.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A47516">
            <w:pPr>
              <w:rPr>
                <w:rFonts w:ascii="Arial"/>
                <w:sz w:val="21"/>
              </w:rPr>
            </w:pPr>
          </w:p>
        </w:tc>
      </w:tr>
      <w:tr w14:paraId="28833F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34D3AD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C60F0E">
            <w:pPr>
              <w:pStyle w:val="8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1DA07F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13DE82">
            <w:pPr>
              <w:pStyle w:val="8"/>
              <w:spacing w:before="87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16.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AF0993">
            <w:pPr>
              <w:rPr>
                <w:rFonts w:ascii="Arial"/>
                <w:sz w:val="21"/>
              </w:rPr>
            </w:pPr>
          </w:p>
        </w:tc>
      </w:tr>
    </w:tbl>
    <w:p w14:paraId="1B22EEC7">
      <w:pPr>
        <w:pStyle w:val="3"/>
      </w:pPr>
    </w:p>
    <w:p w14:paraId="2E3192D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9000C14">
      <w:pPr>
        <w:spacing w:before="41"/>
      </w:pPr>
    </w:p>
    <w:p w14:paraId="6133B01B">
      <w:pPr>
        <w:spacing w:before="41"/>
      </w:pPr>
    </w:p>
    <w:p w14:paraId="329CC096">
      <w:pPr>
        <w:spacing w:before="41"/>
      </w:pPr>
    </w:p>
    <w:p w14:paraId="7A66798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656A7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C74F5E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7B684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635FC6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9A5F06">
            <w:pPr>
              <w:spacing w:line="258" w:lineRule="auto"/>
              <w:rPr>
                <w:rFonts w:ascii="Arial"/>
                <w:sz w:val="21"/>
              </w:rPr>
            </w:pPr>
          </w:p>
          <w:p w14:paraId="318DC4A2">
            <w:pPr>
              <w:spacing w:line="258" w:lineRule="auto"/>
              <w:rPr>
                <w:rFonts w:ascii="Arial"/>
                <w:sz w:val="21"/>
              </w:rPr>
            </w:pPr>
          </w:p>
          <w:p w14:paraId="50929EF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7B2E1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7773BF">
            <w:pPr>
              <w:spacing w:line="263" w:lineRule="auto"/>
              <w:rPr>
                <w:rFonts w:ascii="Arial"/>
                <w:sz w:val="21"/>
              </w:rPr>
            </w:pPr>
          </w:p>
          <w:p w14:paraId="472368C0">
            <w:pPr>
              <w:spacing w:line="263" w:lineRule="auto"/>
              <w:rPr>
                <w:rFonts w:ascii="Arial"/>
                <w:sz w:val="21"/>
              </w:rPr>
            </w:pPr>
          </w:p>
          <w:p w14:paraId="1A28CD65">
            <w:pPr>
              <w:spacing w:line="263" w:lineRule="auto"/>
              <w:rPr>
                <w:rFonts w:ascii="Arial"/>
                <w:sz w:val="21"/>
              </w:rPr>
            </w:pPr>
          </w:p>
          <w:p w14:paraId="07287063">
            <w:pPr>
              <w:spacing w:line="264" w:lineRule="auto"/>
              <w:rPr>
                <w:rFonts w:ascii="Arial"/>
                <w:sz w:val="21"/>
              </w:rPr>
            </w:pPr>
          </w:p>
          <w:p w14:paraId="4E887486">
            <w:pPr>
              <w:spacing w:line="264" w:lineRule="auto"/>
              <w:rPr>
                <w:rFonts w:ascii="Arial"/>
                <w:sz w:val="21"/>
              </w:rPr>
            </w:pPr>
          </w:p>
          <w:p w14:paraId="4BE371DD">
            <w:pPr>
              <w:spacing w:line="264" w:lineRule="auto"/>
              <w:rPr>
                <w:rFonts w:ascii="Arial"/>
                <w:sz w:val="21"/>
              </w:rPr>
            </w:pPr>
          </w:p>
          <w:p w14:paraId="7AD2E5DA">
            <w:pPr>
              <w:spacing w:line="264" w:lineRule="auto"/>
              <w:rPr>
                <w:rFonts w:ascii="Arial"/>
                <w:sz w:val="21"/>
              </w:rPr>
            </w:pPr>
          </w:p>
          <w:p w14:paraId="054692D7">
            <w:pPr>
              <w:spacing w:line="264" w:lineRule="auto"/>
              <w:rPr>
                <w:rFonts w:ascii="Arial"/>
                <w:sz w:val="21"/>
              </w:rPr>
            </w:pPr>
          </w:p>
          <w:p w14:paraId="021ED008">
            <w:pPr>
              <w:spacing w:line="264" w:lineRule="auto"/>
              <w:rPr>
                <w:rFonts w:ascii="Arial"/>
                <w:sz w:val="21"/>
              </w:rPr>
            </w:pPr>
          </w:p>
          <w:p w14:paraId="7F2B2A83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FC5301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EEDF0BA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EB7BFCD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B63A9E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7378C2B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6147157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2B5F19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668242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E47AD8D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AE0FE68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2AB3B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C71AF45">
            <w:pPr>
              <w:spacing w:line="353" w:lineRule="auto"/>
              <w:rPr>
                <w:rFonts w:ascii="Arial"/>
                <w:sz w:val="21"/>
              </w:rPr>
            </w:pPr>
          </w:p>
          <w:p w14:paraId="72363E46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3EB806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8DCF61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7506F31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7F03DB4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2D49528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2C48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161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2B028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162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164E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163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A19D4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164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E0BA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97901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26"/>
    <w:bookmarkEnd w:id="2"/>
    <w:bookmarkStart w:id="3" w:name="bookmark95"/>
    <w:bookmarkEnd w:id="3"/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BB82A97"/>
    <w:rsid w:val="1DAE4148"/>
    <w:rsid w:val="33DA9E9B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E592E24"/>
    <w:rsid w:val="5F3E0651"/>
    <w:rsid w:val="5F4F5ADA"/>
    <w:rsid w:val="5FBFE48F"/>
    <w:rsid w:val="64715B3A"/>
    <w:rsid w:val="69271AFF"/>
    <w:rsid w:val="6B99415D"/>
    <w:rsid w:val="6D0B1DF0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545D6AE1A3FD41A28583872126ECC101_13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