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08384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107.侵害商业秘密纠纷民事起诉状实例</w:t>
      </w:r>
    </w:p>
    <w:p w14:paraId="08BE1EFA">
      <w:pPr>
        <w:pStyle w:val="3"/>
        <w:spacing w:line="242" w:lineRule="auto"/>
      </w:pPr>
    </w:p>
    <w:p w14:paraId="25A5AA1E">
      <w:pPr>
        <w:pStyle w:val="3"/>
        <w:spacing w:line="243" w:lineRule="auto"/>
      </w:pPr>
    </w:p>
    <w:p w14:paraId="2D23125F">
      <w:pPr>
        <w:pStyle w:val="3"/>
        <w:spacing w:line="243" w:lineRule="auto"/>
      </w:pPr>
    </w:p>
    <w:p w14:paraId="6D3D9F5F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8460D42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1E3C86FF"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（侵害商业秘密纠纷）</w:t>
      </w:r>
    </w:p>
    <w:p w14:paraId="71B1CA1F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499BC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5E521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FA3BA2B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1239C1B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6097442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EFAE1AD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62911C2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6992A610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C49D042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8E6B6C1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ABE06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045DCC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41418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F92CA7">
            <w:pPr>
              <w:spacing w:line="298" w:lineRule="auto"/>
              <w:rPr>
                <w:rFonts w:ascii="Arial"/>
                <w:sz w:val="21"/>
              </w:rPr>
            </w:pPr>
          </w:p>
          <w:p w14:paraId="4B8E2B6C">
            <w:pPr>
              <w:spacing w:line="298" w:lineRule="auto"/>
              <w:rPr>
                <w:rFonts w:ascii="Arial"/>
                <w:sz w:val="21"/>
              </w:rPr>
            </w:pPr>
          </w:p>
          <w:p w14:paraId="1A0FC316">
            <w:pPr>
              <w:spacing w:line="298" w:lineRule="auto"/>
              <w:rPr>
                <w:rFonts w:ascii="Arial"/>
                <w:sz w:val="21"/>
              </w:rPr>
            </w:pPr>
          </w:p>
          <w:p w14:paraId="2E4EBB03">
            <w:pPr>
              <w:spacing w:line="299" w:lineRule="auto"/>
              <w:rPr>
                <w:rFonts w:ascii="Arial"/>
                <w:sz w:val="21"/>
              </w:rPr>
            </w:pPr>
          </w:p>
          <w:p w14:paraId="67A1FFEA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35B9968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CBBA69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16313ED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277EF839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月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 族</w:t>
            </w:r>
          </w:p>
          <w:p w14:paraId="233AFC00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×× 公司       </w:t>
            </w:r>
            <w:r>
              <w:rPr>
                <w:color w:val="231F20"/>
                <w:spacing w:val="-11"/>
              </w:rPr>
              <w:t>职务：</w:t>
            </w:r>
            <w:r>
              <w:rPr>
                <w:color w:val="231F20"/>
                <w:spacing w:val="17"/>
                <w:w w:val="10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</w:p>
          <w:p w14:paraId="3A041544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×××××××××××</w:t>
            </w:r>
          </w:p>
          <w:p w14:paraId="3B2CB4F3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552C5C48">
            <w:pPr>
              <w:pStyle w:val="8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经常居住地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：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县  ×× 街道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 号</w:t>
            </w:r>
          </w:p>
          <w:p w14:paraId="729F15B4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754F2E49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76784C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5B0201">
            <w:pPr>
              <w:spacing w:line="243" w:lineRule="auto"/>
              <w:rPr>
                <w:rFonts w:ascii="Arial"/>
                <w:sz w:val="21"/>
              </w:rPr>
            </w:pPr>
          </w:p>
          <w:p w14:paraId="12A55E31">
            <w:pPr>
              <w:spacing w:line="243" w:lineRule="auto"/>
              <w:rPr>
                <w:rFonts w:ascii="Arial"/>
                <w:sz w:val="21"/>
              </w:rPr>
            </w:pPr>
          </w:p>
          <w:p w14:paraId="23E893D0">
            <w:pPr>
              <w:spacing w:line="243" w:lineRule="auto"/>
              <w:rPr>
                <w:rFonts w:ascii="Arial"/>
                <w:sz w:val="21"/>
              </w:rPr>
            </w:pPr>
          </w:p>
          <w:p w14:paraId="13E336AF">
            <w:pPr>
              <w:spacing w:line="243" w:lineRule="auto"/>
              <w:rPr>
                <w:rFonts w:ascii="Arial"/>
                <w:sz w:val="21"/>
              </w:rPr>
            </w:pPr>
          </w:p>
          <w:p w14:paraId="06DCA00B">
            <w:pPr>
              <w:spacing w:line="243" w:lineRule="auto"/>
              <w:rPr>
                <w:rFonts w:ascii="Arial"/>
                <w:sz w:val="21"/>
              </w:rPr>
            </w:pPr>
          </w:p>
          <w:p w14:paraId="2E52AF42">
            <w:pPr>
              <w:spacing w:line="243" w:lineRule="auto"/>
              <w:rPr>
                <w:rFonts w:ascii="Arial"/>
                <w:sz w:val="21"/>
              </w:rPr>
            </w:pPr>
          </w:p>
          <w:p w14:paraId="0FB0F065">
            <w:pPr>
              <w:spacing w:line="244" w:lineRule="auto"/>
              <w:rPr>
                <w:rFonts w:ascii="Arial"/>
                <w:sz w:val="21"/>
              </w:rPr>
            </w:pPr>
          </w:p>
          <w:p w14:paraId="3A12E2A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363DB7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668AD8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2C42AC5F">
            <w:pPr>
              <w:pStyle w:val="8"/>
              <w:spacing w:before="41" w:line="253" w:lineRule="auto"/>
              <w:ind w:left="88" w:right="976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766EC7C0">
            <w:pPr>
              <w:pStyle w:val="8"/>
              <w:spacing w:before="22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7B6C6F0">
            <w:pPr>
              <w:pStyle w:val="8"/>
              <w:spacing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434E4898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4032A146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4082AF29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1749F2B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07A2A5EA">
      <w:pPr>
        <w:pStyle w:val="3"/>
      </w:pPr>
    </w:p>
    <w:p w14:paraId="28F8D68D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C3D5733">
      <w:pPr>
        <w:spacing w:before="41"/>
      </w:pPr>
    </w:p>
    <w:p w14:paraId="580FF367">
      <w:pPr>
        <w:spacing w:before="41"/>
      </w:pPr>
    </w:p>
    <w:p w14:paraId="3A0166E3">
      <w:pPr>
        <w:spacing w:before="41"/>
      </w:pPr>
    </w:p>
    <w:p w14:paraId="0CF7132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0C270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40C9AE">
            <w:pPr>
              <w:spacing w:line="271" w:lineRule="auto"/>
              <w:rPr>
                <w:rFonts w:ascii="Arial"/>
                <w:sz w:val="21"/>
              </w:rPr>
            </w:pPr>
          </w:p>
          <w:p w14:paraId="2DA522E6">
            <w:pPr>
              <w:spacing w:line="271" w:lineRule="auto"/>
              <w:rPr>
                <w:rFonts w:ascii="Arial"/>
                <w:sz w:val="21"/>
              </w:rPr>
            </w:pPr>
          </w:p>
          <w:p w14:paraId="0E6DFC82">
            <w:pPr>
              <w:spacing w:line="272" w:lineRule="auto"/>
              <w:rPr>
                <w:rFonts w:ascii="Arial"/>
                <w:sz w:val="21"/>
              </w:rPr>
            </w:pPr>
          </w:p>
          <w:p w14:paraId="6CB45300">
            <w:pPr>
              <w:spacing w:line="272" w:lineRule="auto"/>
              <w:rPr>
                <w:rFonts w:ascii="Arial"/>
                <w:sz w:val="21"/>
              </w:rPr>
            </w:pPr>
          </w:p>
          <w:p w14:paraId="5E61CFE0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60E87A">
            <w:pPr>
              <w:pStyle w:val="8"/>
              <w:spacing w:before="334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646E5022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7FBAF3A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 w14:paraId="1AC7BAF5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364192F">
            <w:pPr>
              <w:pStyle w:val="8"/>
              <w:spacing w:before="54" w:line="227" w:lineRule="auto"/>
              <w:ind w:left="82" w:right="979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D279B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43BE2E">
            <w:pPr>
              <w:rPr>
                <w:rFonts w:ascii="Arial"/>
                <w:sz w:val="21"/>
              </w:rPr>
            </w:pPr>
          </w:p>
          <w:p w14:paraId="67C2AB0F">
            <w:pPr>
              <w:rPr>
                <w:rFonts w:ascii="Arial"/>
                <w:sz w:val="21"/>
              </w:rPr>
            </w:pPr>
          </w:p>
          <w:p w14:paraId="197BED4A">
            <w:pPr>
              <w:rPr>
                <w:rFonts w:ascii="Arial"/>
                <w:sz w:val="21"/>
              </w:rPr>
            </w:pPr>
          </w:p>
          <w:p w14:paraId="4CC6227A">
            <w:pPr>
              <w:rPr>
                <w:rFonts w:ascii="Arial"/>
                <w:sz w:val="21"/>
              </w:rPr>
            </w:pPr>
          </w:p>
          <w:p w14:paraId="43D596EB">
            <w:pPr>
              <w:spacing w:line="241" w:lineRule="auto"/>
              <w:rPr>
                <w:rFonts w:ascii="Arial"/>
                <w:sz w:val="21"/>
              </w:rPr>
            </w:pPr>
          </w:p>
          <w:p w14:paraId="779B8B8D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AFFB13A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85835E">
            <w:pPr>
              <w:pStyle w:val="8"/>
              <w:spacing w:before="258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C424E35">
            <w:pPr>
              <w:pStyle w:val="8"/>
              <w:spacing w:before="56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5DCCBED6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族</w:t>
            </w:r>
          </w:p>
          <w:p w14:paraId="0EFF4829">
            <w:pPr>
              <w:pStyle w:val="8"/>
              <w:spacing w:before="40" w:line="258" w:lineRule="auto"/>
              <w:ind w:left="83" w:right="60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工作单位：              职务：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2663E9A2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288DB0CA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136F65A2">
            <w:pPr>
              <w:pStyle w:val="8"/>
              <w:spacing w:before="43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7E1D01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B27842">
            <w:pPr>
              <w:spacing w:line="252" w:lineRule="auto"/>
              <w:rPr>
                <w:rFonts w:ascii="Arial"/>
                <w:sz w:val="21"/>
              </w:rPr>
            </w:pPr>
          </w:p>
          <w:p w14:paraId="6F94080A">
            <w:pPr>
              <w:spacing w:line="252" w:lineRule="auto"/>
              <w:rPr>
                <w:rFonts w:ascii="Arial"/>
                <w:sz w:val="21"/>
              </w:rPr>
            </w:pPr>
          </w:p>
          <w:p w14:paraId="3767FC53">
            <w:pPr>
              <w:spacing w:line="252" w:lineRule="auto"/>
              <w:rPr>
                <w:rFonts w:ascii="Arial"/>
                <w:sz w:val="21"/>
              </w:rPr>
            </w:pPr>
          </w:p>
          <w:p w14:paraId="764F7175">
            <w:pPr>
              <w:spacing w:line="252" w:lineRule="auto"/>
              <w:rPr>
                <w:rFonts w:ascii="Arial"/>
                <w:sz w:val="21"/>
              </w:rPr>
            </w:pPr>
          </w:p>
          <w:p w14:paraId="040818FC">
            <w:pPr>
              <w:spacing w:line="252" w:lineRule="auto"/>
              <w:rPr>
                <w:rFonts w:ascii="Arial"/>
                <w:sz w:val="21"/>
              </w:rPr>
            </w:pPr>
          </w:p>
          <w:p w14:paraId="5E516C94">
            <w:pPr>
              <w:spacing w:line="252" w:lineRule="auto"/>
              <w:rPr>
                <w:rFonts w:ascii="Arial"/>
                <w:sz w:val="21"/>
              </w:rPr>
            </w:pPr>
          </w:p>
          <w:p w14:paraId="61957216">
            <w:pPr>
              <w:spacing w:line="253" w:lineRule="auto"/>
              <w:rPr>
                <w:rFonts w:ascii="Arial"/>
                <w:sz w:val="21"/>
              </w:rPr>
            </w:pPr>
          </w:p>
          <w:p w14:paraId="64948EFC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3DC981C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D25A63">
            <w:pPr>
              <w:pStyle w:val="8"/>
              <w:spacing w:before="317" w:line="256" w:lineRule="auto"/>
              <w:ind w:left="85" w:right="201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有限公司住所地</w:t>
            </w:r>
            <w:r>
              <w:rPr>
                <w:color w:val="231F20"/>
                <w:spacing w:val="-7"/>
              </w:rPr>
              <w:t>（主要办事机构所在地</w:t>
            </w:r>
            <w:r>
              <w:rPr>
                <w:color w:val="231F20"/>
                <w:spacing w:val="-8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市  ×× 县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王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</w:p>
          <w:p w14:paraId="0A9F898D">
            <w:pPr>
              <w:pStyle w:val="8"/>
              <w:spacing w:before="15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AA1F998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5C0DF1F8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595418AD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415E8D56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849B6A8">
            <w:pPr>
              <w:pStyle w:val="8"/>
              <w:spacing w:before="66" w:line="26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7C7BA4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0B5AB1">
            <w:pPr>
              <w:rPr>
                <w:rFonts w:ascii="Arial"/>
                <w:sz w:val="21"/>
              </w:rPr>
            </w:pPr>
          </w:p>
          <w:p w14:paraId="1D46A272">
            <w:pPr>
              <w:rPr>
                <w:rFonts w:ascii="Arial"/>
                <w:sz w:val="21"/>
              </w:rPr>
            </w:pPr>
          </w:p>
          <w:p w14:paraId="7347DDC9">
            <w:pPr>
              <w:rPr>
                <w:rFonts w:ascii="Arial"/>
                <w:sz w:val="21"/>
              </w:rPr>
            </w:pPr>
          </w:p>
          <w:p w14:paraId="61989AC4">
            <w:pPr>
              <w:rPr>
                <w:rFonts w:ascii="Arial"/>
                <w:sz w:val="21"/>
              </w:rPr>
            </w:pPr>
          </w:p>
          <w:p w14:paraId="1C8B09D9">
            <w:pPr>
              <w:spacing w:line="241" w:lineRule="auto"/>
              <w:rPr>
                <w:rFonts w:ascii="Arial"/>
                <w:sz w:val="21"/>
              </w:rPr>
            </w:pPr>
          </w:p>
          <w:p w14:paraId="3E2C6102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5EB287">
            <w:pPr>
              <w:pStyle w:val="8"/>
              <w:spacing w:before="26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5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××</w:t>
            </w:r>
          </w:p>
          <w:p w14:paraId="7764C961">
            <w:pPr>
              <w:pStyle w:val="8"/>
              <w:spacing w:before="56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4B149B7C">
            <w:pPr>
              <w:pStyle w:val="8"/>
              <w:spacing w:before="43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族</w:t>
            </w:r>
          </w:p>
          <w:p w14:paraId="55215C1A">
            <w:pPr>
              <w:pStyle w:val="8"/>
              <w:spacing w:before="40" w:line="258" w:lineRule="auto"/>
              <w:ind w:left="83" w:right="47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              职务</w:t>
            </w:r>
            <w:r>
              <w:rPr>
                <w:color w:val="231F20"/>
                <w:spacing w:val="-2"/>
              </w:rPr>
              <w:t xml:space="preserve">：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49374B36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53B6BD4A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20F291F4">
            <w:pPr>
              <w:pStyle w:val="8"/>
              <w:spacing w:before="44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5C0E392B">
      <w:pPr>
        <w:pStyle w:val="3"/>
      </w:pPr>
    </w:p>
    <w:p w14:paraId="254BF3D7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3432193">
      <w:pPr>
        <w:spacing w:before="41"/>
      </w:pPr>
    </w:p>
    <w:p w14:paraId="0CF2C4D6">
      <w:pPr>
        <w:spacing w:before="41"/>
      </w:pPr>
    </w:p>
    <w:p w14:paraId="778C5CB1">
      <w:pPr>
        <w:spacing w:before="41"/>
      </w:pPr>
    </w:p>
    <w:p w14:paraId="296AD11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1"/>
        <w:gridCol w:w="1772"/>
        <w:gridCol w:w="1910"/>
        <w:gridCol w:w="640"/>
        <w:gridCol w:w="2131"/>
      </w:tblGrid>
      <w:tr w14:paraId="4DF6E7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2B02E6">
            <w:pPr>
              <w:spacing w:line="242" w:lineRule="auto"/>
              <w:rPr>
                <w:rFonts w:ascii="Arial"/>
                <w:sz w:val="21"/>
              </w:rPr>
            </w:pPr>
          </w:p>
          <w:p w14:paraId="04761295">
            <w:pPr>
              <w:spacing w:line="242" w:lineRule="auto"/>
              <w:rPr>
                <w:rFonts w:ascii="Arial"/>
                <w:sz w:val="21"/>
              </w:rPr>
            </w:pPr>
          </w:p>
          <w:p w14:paraId="29917186">
            <w:pPr>
              <w:spacing w:line="242" w:lineRule="auto"/>
              <w:rPr>
                <w:rFonts w:ascii="Arial"/>
                <w:sz w:val="21"/>
              </w:rPr>
            </w:pPr>
          </w:p>
          <w:p w14:paraId="73645D71">
            <w:pPr>
              <w:spacing w:line="242" w:lineRule="auto"/>
              <w:rPr>
                <w:rFonts w:ascii="Arial"/>
                <w:sz w:val="21"/>
              </w:rPr>
            </w:pPr>
          </w:p>
          <w:p w14:paraId="1353C442">
            <w:pPr>
              <w:spacing w:line="242" w:lineRule="auto"/>
              <w:rPr>
                <w:rFonts w:ascii="Arial"/>
                <w:sz w:val="21"/>
              </w:rPr>
            </w:pPr>
          </w:p>
          <w:p w14:paraId="592C71A0">
            <w:pPr>
              <w:spacing w:line="243" w:lineRule="auto"/>
              <w:rPr>
                <w:rFonts w:ascii="Arial"/>
                <w:sz w:val="21"/>
              </w:rPr>
            </w:pPr>
          </w:p>
          <w:p w14:paraId="668AECD2">
            <w:pPr>
              <w:spacing w:line="243" w:lineRule="auto"/>
              <w:rPr>
                <w:rFonts w:ascii="Arial"/>
                <w:sz w:val="21"/>
              </w:rPr>
            </w:pPr>
          </w:p>
          <w:p w14:paraId="47618ABB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7C45E4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10F42CF1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547FE6F1">
            <w:pPr>
              <w:pStyle w:val="8"/>
              <w:spacing w:before="41" w:line="253" w:lineRule="auto"/>
              <w:ind w:left="88" w:right="976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4AA0D27D">
            <w:pPr>
              <w:pStyle w:val="8"/>
              <w:spacing w:before="23" w:line="260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483E964">
            <w:pPr>
              <w:pStyle w:val="8"/>
              <w:spacing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47D81070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6FCDF3E1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7851CE16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AC5ADED">
            <w:pPr>
              <w:pStyle w:val="8"/>
              <w:spacing w:before="68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142038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045D85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97E69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132917">
            <w:pPr>
              <w:spacing w:before="79" w:line="264" w:lineRule="auto"/>
              <w:ind w:left="88" w:right="9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××、北京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有限公司实施了侵害涉案商业秘密（具体为经营信息 / 技术秘密等）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的行为，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应当承担有关侵权责任。主要诉讼请求是：停止侵权，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包括停止使用、销售、许可他人使用含有涉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案技术秘密的软件；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赔偿原告因侵权受到的实际损失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元，和为制止侵权支付的合理开支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元。</w:t>
            </w:r>
          </w:p>
        </w:tc>
      </w:tr>
      <w:tr w14:paraId="32BF5A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EC31BC">
            <w:pPr>
              <w:spacing w:line="346" w:lineRule="auto"/>
              <w:rPr>
                <w:rFonts w:ascii="Arial"/>
                <w:sz w:val="21"/>
              </w:rPr>
            </w:pPr>
          </w:p>
          <w:p w14:paraId="074F96B2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4CE8BD11">
            <w:pPr>
              <w:pStyle w:val="8"/>
              <w:spacing w:before="91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判令  ×× 立即停止侵权，包括停止使用、销售、许可他人使</w:t>
            </w:r>
          </w:p>
          <w:p w14:paraId="2C3DC936">
            <w:pPr>
              <w:spacing w:before="24" w:line="229" w:lineRule="auto"/>
              <w:ind w:left="75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用含有涉案技术秘密的软件。</w:t>
            </w:r>
          </w:p>
          <w:p w14:paraId="07829B23">
            <w:pPr>
              <w:pStyle w:val="8"/>
              <w:spacing w:before="6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6145A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60228A">
            <w:pPr>
              <w:spacing w:line="271" w:lineRule="auto"/>
              <w:rPr>
                <w:rFonts w:ascii="Arial"/>
                <w:sz w:val="21"/>
              </w:rPr>
            </w:pPr>
          </w:p>
          <w:p w14:paraId="2AAA99B7">
            <w:pPr>
              <w:spacing w:line="272" w:lineRule="auto"/>
              <w:rPr>
                <w:rFonts w:ascii="Arial"/>
                <w:sz w:val="21"/>
              </w:rPr>
            </w:pPr>
          </w:p>
          <w:p w14:paraId="2CC721B6">
            <w:pPr>
              <w:spacing w:line="272" w:lineRule="auto"/>
              <w:rPr>
                <w:rFonts w:ascii="Arial"/>
                <w:sz w:val="21"/>
              </w:rPr>
            </w:pPr>
          </w:p>
          <w:p w14:paraId="1AFDC473">
            <w:pPr>
              <w:spacing w:line="272" w:lineRule="auto"/>
              <w:rPr>
                <w:rFonts w:ascii="Arial"/>
                <w:sz w:val="21"/>
              </w:rPr>
            </w:pPr>
          </w:p>
          <w:p w14:paraId="053533D1">
            <w:pPr>
              <w:spacing w:line="272" w:lineRule="auto"/>
              <w:rPr>
                <w:rFonts w:ascii="Arial"/>
                <w:sz w:val="21"/>
              </w:rPr>
            </w:pPr>
          </w:p>
          <w:p w14:paraId="3202CA85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09330813">
            <w:pPr>
              <w:pStyle w:val="8"/>
              <w:spacing w:before="91" w:line="188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7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7"/>
              </w:rPr>
              <w:t xml:space="preserve">经济损失共计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>元</w:t>
            </w:r>
          </w:p>
          <w:p w14:paraId="361E24CB">
            <w:pPr>
              <w:pStyle w:val="8"/>
              <w:spacing w:before="31" w:line="193" w:lineRule="auto"/>
              <w:ind w:left="715"/>
            </w:pPr>
            <w:r>
              <w:rPr>
                <w:color w:val="231F20"/>
                <w:spacing w:val="-4"/>
              </w:rPr>
              <w:t>原告损失□    元；被告获利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×× </w:t>
            </w:r>
            <w:r>
              <w:rPr>
                <w:color w:val="231F20"/>
                <w:spacing w:val="-4"/>
              </w:rPr>
              <w:t>元；法定赔偿□    元；</w:t>
            </w:r>
          </w:p>
          <w:p w14:paraId="6A9AB251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40" w:lineRule="auto"/>
              <w:ind w:left="717" w:right="79" w:hanging="5"/>
              <w:textAlignment w:val="baseline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计算依据或参考因素：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销售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 件含有涉案技术秘密的软件，获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利  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元。</w:t>
            </w:r>
          </w:p>
          <w:p w14:paraId="5829E315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7" w:line="240" w:lineRule="auto"/>
              <w:ind w:left="711"/>
              <w:textAlignment w:val="baseline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惩罚性赔偿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 xml:space="preserve">倍数：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 倍</w:t>
            </w:r>
          </w:p>
          <w:p w14:paraId="7E29C44E">
            <w:pPr>
              <w:pStyle w:val="8"/>
              <w:spacing w:before="43" w:line="264" w:lineRule="auto"/>
              <w:ind w:left="727" w:right="78" w:hanging="15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6"/>
              </w:rPr>
              <w:t>计算依据或参考因素：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原告在前案已认定构成侵权的基础上仍然继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续使用涉案商业秘密，主观恶意明显，构成故意侵权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，给原来带来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巨大的经济损失，侵权情节严重。</w:t>
            </w:r>
          </w:p>
          <w:p w14:paraId="548CC1F9">
            <w:pPr>
              <w:pStyle w:val="8"/>
              <w:spacing w:before="3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023B0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720DB1">
            <w:pPr>
              <w:spacing w:line="341" w:lineRule="auto"/>
              <w:rPr>
                <w:rFonts w:ascii="Arial"/>
                <w:sz w:val="21"/>
              </w:rPr>
            </w:pPr>
          </w:p>
          <w:p w14:paraId="5FA02C9B">
            <w:pPr>
              <w:spacing w:line="341" w:lineRule="auto"/>
              <w:rPr>
                <w:rFonts w:ascii="Arial"/>
                <w:sz w:val="21"/>
              </w:rPr>
            </w:pPr>
          </w:p>
          <w:p w14:paraId="3021699C">
            <w:pPr>
              <w:pStyle w:val="8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621" w:type="dxa"/>
            <w:tcBorders>
              <w:right w:val="nil"/>
            </w:tcBorders>
            <w:noWrap w:val="0"/>
            <w:vAlign w:val="top"/>
          </w:tcPr>
          <w:p w14:paraId="5C1FB18B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77910CE6">
            <w:pPr>
              <w:spacing w:line="247" w:lineRule="auto"/>
              <w:rPr>
                <w:rFonts w:ascii="Arial"/>
                <w:sz w:val="21"/>
              </w:rPr>
            </w:pPr>
          </w:p>
          <w:p w14:paraId="499AC108">
            <w:pPr>
              <w:spacing w:line="247" w:lineRule="auto"/>
              <w:rPr>
                <w:rFonts w:ascii="Arial"/>
                <w:sz w:val="21"/>
              </w:rPr>
            </w:pPr>
          </w:p>
          <w:p w14:paraId="2E72117C">
            <w:pPr>
              <w:spacing w:line="248" w:lineRule="auto"/>
              <w:rPr>
                <w:rFonts w:ascii="Arial"/>
                <w:sz w:val="21"/>
              </w:rPr>
            </w:pPr>
          </w:p>
          <w:p w14:paraId="634DABFF">
            <w:pPr>
              <w:spacing w:line="248" w:lineRule="auto"/>
              <w:rPr>
                <w:rFonts w:ascii="Arial"/>
                <w:sz w:val="21"/>
              </w:rPr>
            </w:pPr>
          </w:p>
          <w:p w14:paraId="77AB2A83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1772" w:type="dxa"/>
            <w:tcBorders>
              <w:left w:val="nil"/>
              <w:right w:val="nil"/>
            </w:tcBorders>
            <w:noWrap w:val="0"/>
            <w:vAlign w:val="top"/>
          </w:tcPr>
          <w:p w14:paraId="08BDD5DD">
            <w:pPr>
              <w:pStyle w:val="8"/>
              <w:spacing w:before="94" w:line="256" w:lineRule="auto"/>
              <w:ind w:left="94" w:right="293" w:firstLine="23"/>
            </w:pPr>
            <w:r>
              <w:rPr>
                <w:color w:val="231F20"/>
                <w:spacing w:val="-7"/>
              </w:rPr>
              <w:t xml:space="preserve">律师费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 xml:space="preserve">公证费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>元</w:t>
            </w:r>
          </w:p>
          <w:p w14:paraId="6C25943E">
            <w:pPr>
              <w:pStyle w:val="8"/>
              <w:spacing w:line="228" w:lineRule="auto"/>
              <w:ind w:left="95"/>
            </w:pPr>
            <w:r>
              <w:rPr>
                <w:color w:val="231F20"/>
                <w:spacing w:val="-7"/>
              </w:rPr>
              <w:t xml:space="preserve">差旅费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>元</w:t>
            </w:r>
          </w:p>
          <w:p w14:paraId="1B00FDDB">
            <w:pPr>
              <w:pStyle w:val="8"/>
              <w:spacing w:before="40" w:line="229" w:lineRule="auto"/>
              <w:ind w:left="95"/>
            </w:pPr>
            <w:r>
              <w:rPr>
                <w:color w:val="231F20"/>
                <w:spacing w:val="-6"/>
              </w:rPr>
              <w:t xml:space="preserve">其他费用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 </w:t>
            </w:r>
            <w:r>
              <w:rPr>
                <w:color w:val="231F20"/>
                <w:spacing w:val="-6"/>
              </w:rPr>
              <w:t>元</w:t>
            </w:r>
          </w:p>
        </w:tc>
        <w:tc>
          <w:tcPr>
            <w:tcW w:w="1910" w:type="dxa"/>
            <w:tcBorders>
              <w:left w:val="nil"/>
              <w:right w:val="nil"/>
            </w:tcBorders>
            <w:noWrap w:val="0"/>
            <w:vAlign w:val="top"/>
          </w:tcPr>
          <w:p w14:paraId="45327A35">
            <w:pPr>
              <w:pStyle w:val="8"/>
              <w:spacing w:before="98" w:line="171" w:lineRule="auto"/>
              <w:ind w:left="13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律师费凭证：有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3BF79C5A">
            <w:pPr>
              <w:pStyle w:val="8"/>
              <w:spacing w:before="58" w:line="171" w:lineRule="auto"/>
              <w:ind w:left="10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公证费凭证：有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1F6DB109">
            <w:pPr>
              <w:pStyle w:val="8"/>
              <w:spacing w:before="48" w:line="208" w:lineRule="auto"/>
              <w:ind w:left="108"/>
            </w:pPr>
            <w:r>
              <w:rPr>
                <w:color w:val="231F20"/>
                <w:spacing w:val="-1"/>
              </w:rPr>
              <w:t>差旅费凭证：有□</w:t>
            </w:r>
          </w:p>
          <w:p w14:paraId="2C574804">
            <w:pPr>
              <w:pStyle w:val="8"/>
              <w:spacing w:before="68" w:line="208" w:lineRule="auto"/>
              <w:ind w:left="107"/>
            </w:pPr>
            <w:r>
              <w:rPr>
                <w:color w:val="231F20"/>
              </w:rPr>
              <w:t>凭证：有□    无□</w:t>
            </w:r>
          </w:p>
        </w:tc>
        <w:tc>
          <w:tcPr>
            <w:tcW w:w="640" w:type="dxa"/>
            <w:tcBorders>
              <w:left w:val="nil"/>
              <w:right w:val="nil"/>
            </w:tcBorders>
            <w:noWrap w:val="0"/>
            <w:vAlign w:val="top"/>
          </w:tcPr>
          <w:p w14:paraId="7EBF155F">
            <w:pPr>
              <w:pStyle w:val="8"/>
              <w:spacing w:before="104" w:line="261" w:lineRule="auto"/>
              <w:ind w:left="87" w:right="92" w:firstLine="42"/>
              <w:jc w:val="both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2131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46EDCBA0">
            <w:pPr>
              <w:pStyle w:val="8"/>
              <w:spacing w:before="99" w:line="262" w:lineRule="auto"/>
              <w:ind w:left="98" w:right="958" w:firstLine="23"/>
            </w:pPr>
            <w:r>
              <w:rPr>
                <w:color w:val="231F20"/>
                <w:spacing w:val="-1"/>
              </w:rPr>
              <w:t>律师费发票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公证费发票</w:t>
            </w:r>
          </w:p>
        </w:tc>
      </w:tr>
      <w:tr w14:paraId="21B0FC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3A1F53">
            <w:pPr>
              <w:pStyle w:val="8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73F12C5C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7C1F18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E55DAB">
            <w:pPr>
              <w:pStyle w:val="8"/>
              <w:spacing w:before="25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1BB425FC">
            <w:pPr>
              <w:pStyle w:val="8"/>
              <w:spacing w:before="94" w:line="18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内容：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由被告 2××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与被告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1×× 承担连带责任。</w:t>
            </w:r>
          </w:p>
          <w:p w14:paraId="684AAB5D">
            <w:pPr>
              <w:pStyle w:val="8"/>
              <w:spacing w:before="3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41E8C43F">
      <w:pPr>
        <w:pStyle w:val="3"/>
      </w:pPr>
    </w:p>
    <w:p w14:paraId="149C0A67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2FD0CD1">
      <w:pPr>
        <w:spacing w:before="41"/>
      </w:pPr>
    </w:p>
    <w:p w14:paraId="0D5B316C">
      <w:pPr>
        <w:spacing w:before="41"/>
      </w:pPr>
    </w:p>
    <w:p w14:paraId="155DCE59">
      <w:pPr>
        <w:spacing w:before="41"/>
      </w:pPr>
    </w:p>
    <w:p w14:paraId="495D7D1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AEA08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C4D7E9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E9A98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846889">
            <w:pPr>
              <w:spacing w:before="79" w:line="253" w:lineRule="auto"/>
              <w:ind w:left="111" w:right="98" w:hanging="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××、北京  ×× 有限公司实施了侵害涉案商业秘密（具体为经营信息 /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技术秘密）的行为，应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当承担有关法律责任。</w:t>
            </w:r>
          </w:p>
        </w:tc>
      </w:tr>
      <w:tr w14:paraId="6154B8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3BEB1B">
            <w:pPr>
              <w:spacing w:line="244" w:lineRule="auto"/>
              <w:rPr>
                <w:rFonts w:ascii="Arial"/>
                <w:sz w:val="21"/>
              </w:rPr>
            </w:pPr>
          </w:p>
          <w:p w14:paraId="6148ED6F">
            <w:pPr>
              <w:spacing w:line="244" w:lineRule="auto"/>
              <w:rPr>
                <w:rFonts w:ascii="Arial"/>
                <w:sz w:val="21"/>
              </w:rPr>
            </w:pPr>
          </w:p>
          <w:p w14:paraId="71B10225">
            <w:pPr>
              <w:spacing w:line="244" w:lineRule="auto"/>
              <w:rPr>
                <w:rFonts w:ascii="Arial"/>
                <w:sz w:val="21"/>
              </w:rPr>
            </w:pPr>
          </w:p>
          <w:p w14:paraId="23E93C37">
            <w:pPr>
              <w:spacing w:line="244" w:lineRule="auto"/>
              <w:rPr>
                <w:rFonts w:ascii="Arial"/>
                <w:sz w:val="21"/>
              </w:rPr>
            </w:pPr>
          </w:p>
          <w:p w14:paraId="609B7B36">
            <w:pPr>
              <w:spacing w:line="244" w:lineRule="auto"/>
              <w:rPr>
                <w:rFonts w:ascii="Arial"/>
                <w:sz w:val="21"/>
              </w:rPr>
            </w:pPr>
          </w:p>
          <w:p w14:paraId="1A994BD2">
            <w:pPr>
              <w:spacing w:line="245" w:lineRule="auto"/>
              <w:rPr>
                <w:rFonts w:ascii="Arial"/>
                <w:sz w:val="21"/>
              </w:rPr>
            </w:pPr>
          </w:p>
          <w:p w14:paraId="37537697">
            <w:pPr>
              <w:spacing w:line="245" w:lineRule="auto"/>
              <w:rPr>
                <w:rFonts w:ascii="Arial"/>
                <w:sz w:val="21"/>
              </w:rPr>
            </w:pPr>
          </w:p>
          <w:p w14:paraId="5330B7A9">
            <w:pPr>
              <w:spacing w:line="245" w:lineRule="auto"/>
              <w:rPr>
                <w:rFonts w:ascii="Arial"/>
                <w:sz w:val="21"/>
              </w:rPr>
            </w:pPr>
          </w:p>
          <w:p w14:paraId="0D5AA863">
            <w:pPr>
              <w:spacing w:line="245" w:lineRule="auto"/>
              <w:rPr>
                <w:rFonts w:ascii="Arial"/>
                <w:sz w:val="21"/>
              </w:rPr>
            </w:pPr>
          </w:p>
          <w:p w14:paraId="280E903A">
            <w:pPr>
              <w:pStyle w:val="8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F06918">
            <w:pPr>
              <w:pStyle w:val="8"/>
              <w:spacing w:before="93" w:line="205" w:lineRule="auto"/>
              <w:ind w:left="294" w:right="5284" w:hanging="209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商业秘密权利人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原始取得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</w:p>
          <w:p w14:paraId="7765DF12">
            <w:pPr>
              <w:pStyle w:val="8"/>
              <w:spacing w:line="206" w:lineRule="auto"/>
              <w:ind w:left="295"/>
            </w:pPr>
            <w:r>
              <w:rPr>
                <w:color w:val="231F20"/>
                <w:spacing w:val="-1"/>
              </w:rPr>
              <w:t>继受取得□</w:t>
            </w:r>
          </w:p>
          <w:p w14:paraId="4AFDBB14">
            <w:pPr>
              <w:pStyle w:val="8"/>
              <w:spacing w:before="70" w:line="206" w:lineRule="auto"/>
              <w:ind w:left="504"/>
            </w:pPr>
            <w:r>
              <w:rPr>
                <w:color w:val="231F20"/>
                <w:spacing w:val="-1"/>
              </w:rPr>
              <w:t>受让取得□</w:t>
            </w:r>
          </w:p>
          <w:p w14:paraId="48DABD0D">
            <w:pPr>
              <w:pStyle w:val="8"/>
              <w:spacing w:before="65" w:line="261" w:lineRule="auto"/>
              <w:ind w:left="85" w:right="4453" w:firstLine="418"/>
            </w:pPr>
            <w:r>
              <w:rPr>
                <w:color w:val="231F20"/>
                <w:spacing w:val="-4"/>
              </w:rPr>
              <w:t>其他取得□ 具体情况：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利害关系人□:</w:t>
            </w:r>
          </w:p>
          <w:p w14:paraId="255DB284">
            <w:pPr>
              <w:pStyle w:val="8"/>
              <w:spacing w:line="208" w:lineRule="auto"/>
              <w:ind w:left="313"/>
            </w:pPr>
            <w:r>
              <w:rPr>
                <w:color w:val="231F20"/>
                <w:spacing w:val="-1"/>
              </w:rPr>
              <w:t>1. 被许可人□:</w:t>
            </w:r>
          </w:p>
          <w:p w14:paraId="72641A1D">
            <w:pPr>
              <w:pStyle w:val="8"/>
              <w:spacing w:before="65" w:line="211" w:lineRule="auto"/>
              <w:ind w:left="504"/>
            </w:pPr>
            <w:r>
              <w:rPr>
                <w:color w:val="231F20"/>
                <w:spacing w:val="-1"/>
              </w:rPr>
              <w:t>①独占使用许可合同的被许可人□</w:t>
            </w:r>
          </w:p>
          <w:p w14:paraId="2F917C09">
            <w:pPr>
              <w:pStyle w:val="8"/>
              <w:spacing w:before="54" w:line="231" w:lineRule="auto"/>
              <w:ind w:left="386" w:right="79" w:firstLine="118"/>
            </w:pPr>
            <w:r>
              <w:rPr>
                <w:color w:val="231F20"/>
                <w:spacing w:val="-1"/>
              </w:rPr>
              <w:t>②排他使用许可合同的被许可人□：和权利人共同起诉□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（权利人已起诉□    权利人未起诉□)</w:t>
            </w:r>
          </w:p>
          <w:p w14:paraId="143FD2A9">
            <w:pPr>
              <w:pStyle w:val="8"/>
              <w:spacing w:before="86" w:line="228" w:lineRule="auto"/>
              <w:ind w:left="386" w:right="79" w:firstLine="118"/>
            </w:pPr>
            <w:r>
              <w:rPr>
                <w:color w:val="231F20"/>
                <w:spacing w:val="-1"/>
              </w:rPr>
              <w:t>③普通使用许可合同的被许可人□：和权利人共同起诉□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（权利人书面授权单独起诉□    权利人未授权单独起诉□)</w:t>
            </w:r>
          </w:p>
          <w:p w14:paraId="5BEFBF19">
            <w:pPr>
              <w:pStyle w:val="8"/>
              <w:spacing w:before="85" w:line="244" w:lineRule="auto"/>
              <w:ind w:left="85" w:right="80" w:firstLine="21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2. 其他利害关系人□    具体情形：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原告为涉案信息系统的研发人及所有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权人，为涉案商业秘密权利人。</w:t>
            </w:r>
          </w:p>
        </w:tc>
      </w:tr>
      <w:tr w14:paraId="668254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D1C48F">
            <w:pPr>
              <w:spacing w:line="344" w:lineRule="auto"/>
              <w:rPr>
                <w:rFonts w:ascii="Arial"/>
                <w:sz w:val="21"/>
              </w:rPr>
            </w:pPr>
          </w:p>
          <w:p w14:paraId="307D6204">
            <w:pPr>
              <w:pStyle w:val="8"/>
              <w:spacing w:before="79" w:line="262" w:lineRule="auto"/>
              <w:ind w:left="82" w:right="84" w:firstLine="3"/>
            </w:pPr>
            <w:r>
              <w:rPr>
                <w:color w:val="231F20"/>
                <w:spacing w:val="-1"/>
              </w:rPr>
              <w:t>2. 原告主张的商业秘密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类型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105A80">
            <w:pPr>
              <w:pStyle w:val="8"/>
              <w:spacing w:before="95" w:line="226" w:lineRule="auto"/>
              <w:ind w:left="87" w:right="2974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技术信息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经营信息□    其他商业信息□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0"/>
              </w:rPr>
              <w:t xml:space="preserve">载体：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系统</w:t>
            </w:r>
          </w:p>
          <w:p w14:paraId="44F993E0">
            <w:pPr>
              <w:pStyle w:val="8"/>
              <w:spacing w:line="22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形成时间：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20××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日</w:t>
            </w:r>
          </w:p>
          <w:p w14:paraId="33CDAC26">
            <w:pPr>
              <w:pStyle w:val="8"/>
              <w:spacing w:before="41" w:line="21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具体内容：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包含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数据、参数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…</w:t>
            </w:r>
          </w:p>
        </w:tc>
      </w:tr>
      <w:tr w14:paraId="7162D2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04AFCC">
            <w:pPr>
              <w:spacing w:line="355" w:lineRule="auto"/>
              <w:rPr>
                <w:rFonts w:ascii="Arial"/>
                <w:sz w:val="21"/>
              </w:rPr>
            </w:pPr>
          </w:p>
          <w:p w14:paraId="6BC9A997">
            <w:pPr>
              <w:pStyle w:val="8"/>
              <w:spacing w:before="79" w:line="261" w:lineRule="auto"/>
              <w:ind w:left="84" w:right="84" w:firstLine="4"/>
            </w:pPr>
            <w:r>
              <w:rPr>
                <w:color w:val="231F20"/>
                <w:spacing w:val="-1"/>
              </w:rPr>
              <w:t>3. 原告主张的商业秘密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符合法定条件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BA1CE7">
            <w:pPr>
              <w:pStyle w:val="8"/>
              <w:spacing w:before="92" w:line="187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1. 不为公众所知悉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 xml:space="preserve">是    □否    具体情况：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鉴定书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记载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…</w:t>
            </w:r>
          </w:p>
          <w:p w14:paraId="4354FC64">
            <w:pPr>
              <w:pStyle w:val="8"/>
              <w:spacing w:before="32" w:line="214" w:lineRule="auto"/>
              <w:ind w:left="107" w:right="79" w:hanging="2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2. 采取了保密措施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1"/>
              </w:rPr>
              <w:t>是    □否    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制定了内部保密管理规定，与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员工签订了保密协议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…</w:t>
            </w:r>
          </w:p>
          <w:p w14:paraId="66ECF7B8">
            <w:pPr>
              <w:pStyle w:val="8"/>
              <w:spacing w:before="63" w:line="178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3. 具有商业价值   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是    □否</w:t>
            </w:r>
            <w:r>
              <w:rPr>
                <w:color w:val="231F20"/>
                <w:spacing w:val="16"/>
                <w:w w:val="101"/>
              </w:rPr>
              <w:t xml:space="preserve">   </w:t>
            </w:r>
            <w:r>
              <w:rPr>
                <w:color w:val="231F20"/>
                <w:spacing w:val="-4"/>
              </w:rPr>
              <w:t>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销售情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况，具有较高知名度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…</w:t>
            </w:r>
          </w:p>
        </w:tc>
      </w:tr>
      <w:tr w14:paraId="63E8BF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98DDA8">
            <w:pPr>
              <w:spacing w:line="245" w:lineRule="auto"/>
              <w:rPr>
                <w:rFonts w:ascii="Arial"/>
                <w:sz w:val="21"/>
              </w:rPr>
            </w:pPr>
          </w:p>
          <w:p w14:paraId="61E24364">
            <w:pPr>
              <w:spacing w:line="245" w:lineRule="auto"/>
              <w:rPr>
                <w:rFonts w:ascii="Arial"/>
                <w:sz w:val="21"/>
              </w:rPr>
            </w:pPr>
          </w:p>
          <w:p w14:paraId="10A4A5A8">
            <w:pPr>
              <w:spacing w:line="245" w:lineRule="auto"/>
              <w:rPr>
                <w:rFonts w:ascii="Arial"/>
                <w:sz w:val="21"/>
              </w:rPr>
            </w:pPr>
          </w:p>
          <w:p w14:paraId="43DEC056">
            <w:pPr>
              <w:spacing w:line="245" w:lineRule="auto"/>
              <w:rPr>
                <w:rFonts w:ascii="Arial"/>
                <w:sz w:val="21"/>
              </w:rPr>
            </w:pPr>
          </w:p>
          <w:p w14:paraId="0F0B50DD">
            <w:pPr>
              <w:spacing w:line="245" w:lineRule="auto"/>
              <w:rPr>
                <w:rFonts w:ascii="Arial"/>
                <w:sz w:val="21"/>
              </w:rPr>
            </w:pPr>
          </w:p>
          <w:p w14:paraId="77582651">
            <w:pPr>
              <w:spacing w:line="246" w:lineRule="auto"/>
              <w:rPr>
                <w:rFonts w:ascii="Arial"/>
                <w:sz w:val="21"/>
              </w:rPr>
            </w:pPr>
          </w:p>
          <w:p w14:paraId="405A807A">
            <w:pPr>
              <w:spacing w:line="246" w:lineRule="auto"/>
              <w:rPr>
                <w:rFonts w:ascii="Arial"/>
                <w:sz w:val="21"/>
              </w:rPr>
            </w:pPr>
          </w:p>
          <w:p w14:paraId="4D22BCEA">
            <w:pPr>
              <w:pStyle w:val="8"/>
              <w:spacing w:before="78" w:line="259" w:lineRule="auto"/>
              <w:ind w:left="84" w:right="84" w:hanging="2"/>
              <w:jc w:val="both"/>
            </w:pPr>
            <w:r>
              <w:rPr>
                <w:color w:val="231F20"/>
                <w:spacing w:val="-1"/>
              </w:rPr>
              <w:t>4. 被告侵犯商业秘密的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1"/>
              </w:rPr>
              <w:t>事实（包括时间、地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点、表现形式、具体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内容、主观故意程度</w:t>
            </w:r>
            <w:r>
              <w:rPr>
                <w:color w:val="231F20"/>
              </w:rPr>
              <w:t xml:space="preserve"> 和损害后果等）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C182DE">
            <w:pPr>
              <w:pStyle w:val="8"/>
              <w:spacing w:before="88" w:line="248" w:lineRule="auto"/>
              <w:ind w:left="83" w:right="94" w:firstLine="17"/>
            </w:pPr>
            <w:r>
              <w:rPr>
                <w:color w:val="231F20"/>
                <w:spacing w:val="2"/>
              </w:rPr>
              <w:t>□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1.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以盗窃、贿赂、欺诈、胁迫、电子侵入或者</w:t>
            </w:r>
            <w:r>
              <w:rPr>
                <w:color w:val="231F20"/>
                <w:spacing w:val="1"/>
              </w:rPr>
              <w:t>其他不正当手段获取权利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人的商业秘密；  具体情况，依据（证据</w:t>
            </w:r>
            <w:r>
              <w:rPr>
                <w:color w:val="231F20"/>
                <w:spacing w:val="-3"/>
              </w:rPr>
              <w:t>）：</w:t>
            </w:r>
          </w:p>
          <w:p w14:paraId="7D41A410">
            <w:pPr>
              <w:pStyle w:val="8"/>
              <w:spacing w:before="4" w:line="220" w:lineRule="auto"/>
              <w:ind w:left="87" w:right="79" w:firstLine="38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-7"/>
              </w:rPr>
              <w:t>2. 披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7"/>
              </w:rPr>
              <w:t>露、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使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用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7"/>
              </w:rPr>
              <w:t>或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7"/>
              </w:rPr>
              <w:t>者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允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许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他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人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使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用 以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项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7"/>
              </w:rPr>
              <w:t>手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段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7"/>
              </w:rPr>
              <w:t>获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取 的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权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利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人 的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7"/>
              </w:rPr>
              <w:t>商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7"/>
              </w:rPr>
              <w:t>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密；  具体情况，依据（证据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被告未经允许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，擅自将涉案商业秘密披露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给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公司，同时允许其使用，构成侵权。</w:t>
            </w:r>
          </w:p>
          <w:p w14:paraId="41127643">
            <w:pPr>
              <w:pStyle w:val="8"/>
              <w:spacing w:before="34" w:line="214" w:lineRule="auto"/>
              <w:ind w:left="87" w:right="94" w:firstLine="11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3. 违反保密义务或者违反权利人有关保守商业秘密的要求，披露</w:t>
            </w:r>
            <w:r>
              <w:rPr>
                <w:color w:val="231F20"/>
                <w:spacing w:val="3"/>
              </w:rPr>
              <w:t>、使用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或者允许他人使用其所掌握的商业秘密；  具体情况，</w:t>
            </w:r>
            <w:r>
              <w:rPr>
                <w:color w:val="231F20"/>
                <w:spacing w:val="-4"/>
              </w:rPr>
              <w:t>依据（证据</w:t>
            </w:r>
            <w:r>
              <w:rPr>
                <w:color w:val="231F20"/>
                <w:spacing w:val="-5"/>
              </w:rPr>
              <w:t>）：</w:t>
            </w:r>
          </w:p>
          <w:p w14:paraId="19CA2A43">
            <w:pPr>
              <w:pStyle w:val="8"/>
              <w:spacing w:before="1" w:line="241" w:lineRule="auto"/>
              <w:ind w:left="83" w:right="8" w:firstLine="17"/>
            </w:pPr>
            <w:r>
              <w:rPr>
                <w:color w:val="231F20"/>
                <w:spacing w:val="9"/>
              </w:rPr>
              <w:t>□ 4. 教唆、引诱、帮助他人违反保密义务或者违反权利人有关保守商业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15"/>
              </w:rPr>
              <w:t>秘密的要求，获取、披露、使用或者允许他人使用权利人的商业秘</w:t>
            </w:r>
            <w:r>
              <w:rPr>
                <w:color w:val="231F20"/>
                <w:spacing w:val="14"/>
              </w:rPr>
              <w:t>密；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具体情况，依据（证据</w:t>
            </w:r>
            <w:r>
              <w:rPr>
                <w:color w:val="231F20"/>
                <w:spacing w:val="-1"/>
              </w:rPr>
              <w:t>）：</w:t>
            </w:r>
          </w:p>
          <w:p w14:paraId="4A387FFB">
            <w:pPr>
              <w:pStyle w:val="8"/>
              <w:spacing w:before="13" w:line="239" w:lineRule="auto"/>
              <w:ind w:left="90" w:right="86" w:firstLine="10"/>
            </w:pPr>
            <w:r>
              <w:rPr>
                <w:color w:val="231F20"/>
                <w:spacing w:val="3"/>
              </w:rPr>
              <w:t xml:space="preserve">□ 5. 经营者以外的其他自然人、法人和非法人组织实施的侵犯商业秘密行 </w:t>
            </w:r>
            <w:r>
              <w:rPr>
                <w:color w:val="231F20"/>
                <w:spacing w:val="-7"/>
              </w:rPr>
              <w:t>为；  具体情况，依据（证据</w:t>
            </w:r>
            <w:r>
              <w:rPr>
                <w:color w:val="231F20"/>
                <w:spacing w:val="-5"/>
              </w:rPr>
              <w:t>）：</w:t>
            </w:r>
          </w:p>
          <w:p w14:paraId="605DFE6D">
            <w:pPr>
              <w:pStyle w:val="8"/>
              <w:spacing w:before="15" w:line="241" w:lineRule="auto"/>
              <w:ind w:left="82" w:firstLine="18"/>
            </w:pPr>
            <w:r>
              <w:rPr>
                <w:color w:val="231F20"/>
                <w:spacing w:val="6"/>
              </w:rPr>
              <w:t>□ 6. 第三人明知或者应知商业秘密权利</w:t>
            </w:r>
            <w:r>
              <w:rPr>
                <w:color w:val="231F20"/>
                <w:spacing w:val="5"/>
              </w:rPr>
              <w:t>人的员工、前员工或者其他单位、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 xml:space="preserve">个人实施侵犯商业秘密行为，仍获取、披露、使用或者允许他人使用该商   </w:t>
            </w:r>
            <w:r>
              <w:rPr>
                <w:color w:val="231F20"/>
                <w:spacing w:val="-5"/>
              </w:rPr>
              <w:t>业秘密的；   具体情况，依据（证据）：</w:t>
            </w:r>
          </w:p>
          <w:p w14:paraId="53FB0E52">
            <w:pPr>
              <w:pStyle w:val="8"/>
              <w:spacing w:before="11" w:line="217" w:lineRule="auto"/>
              <w:ind w:left="100"/>
            </w:pPr>
            <w:r>
              <w:rPr>
                <w:color w:val="231F20"/>
                <w:spacing w:val="-4"/>
              </w:rPr>
              <w:t>□ 7. 其他侵犯商业秘密的行为。 具体情况，依据（证据</w:t>
            </w:r>
            <w:r>
              <w:rPr>
                <w:color w:val="231F20"/>
                <w:spacing w:val="-3"/>
              </w:rPr>
              <w:t>）：</w:t>
            </w:r>
          </w:p>
        </w:tc>
      </w:tr>
    </w:tbl>
    <w:p w14:paraId="081F840E">
      <w:pPr>
        <w:pStyle w:val="3"/>
      </w:pPr>
    </w:p>
    <w:p w14:paraId="352A0780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CE4D119">
      <w:pPr>
        <w:spacing w:before="41"/>
      </w:pPr>
    </w:p>
    <w:p w14:paraId="035F8149">
      <w:pPr>
        <w:spacing w:before="41"/>
      </w:pPr>
    </w:p>
    <w:p w14:paraId="2C9DA141">
      <w:pPr>
        <w:spacing w:before="41"/>
      </w:pPr>
    </w:p>
    <w:p w14:paraId="7D0F090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6AAFD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A959DB">
            <w:pPr>
              <w:pStyle w:val="8"/>
              <w:spacing w:before="86" w:line="245" w:lineRule="auto"/>
              <w:ind w:left="82" w:right="84" w:firstLine="3"/>
              <w:jc w:val="both"/>
            </w:pPr>
            <w:r>
              <w:rPr>
                <w:color w:val="231F20"/>
                <w:spacing w:val="-1"/>
              </w:rPr>
              <w:t>5. 侵犯商业秘密行为与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原告损失之间的因果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17DD53">
            <w:pPr>
              <w:spacing w:line="345" w:lineRule="auto"/>
              <w:rPr>
                <w:rFonts w:ascii="Arial"/>
                <w:sz w:val="21"/>
              </w:rPr>
            </w:pPr>
          </w:p>
          <w:p w14:paraId="6F48B601">
            <w:pPr>
              <w:spacing w:before="74" w:line="228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被告实施的使用涉案商业秘密的行为造成了原告的损失，具有因果关系。</w:t>
            </w:r>
          </w:p>
        </w:tc>
      </w:tr>
      <w:tr w14:paraId="64C9DE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BC314E">
            <w:pPr>
              <w:spacing w:line="345" w:lineRule="auto"/>
              <w:rPr>
                <w:rFonts w:ascii="Arial"/>
                <w:sz w:val="21"/>
              </w:rPr>
            </w:pPr>
          </w:p>
          <w:p w14:paraId="2A4BA2E8">
            <w:pPr>
              <w:pStyle w:val="8"/>
              <w:spacing w:before="78" w:line="262" w:lineRule="auto"/>
              <w:ind w:left="100" w:right="84" w:hanging="14"/>
            </w:pPr>
            <w:r>
              <w:rPr>
                <w:color w:val="231F20"/>
                <w:spacing w:val="-1"/>
              </w:rPr>
              <w:t>6. 侵害技术秘密案件中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的技术比对分析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2714F5">
            <w:pPr>
              <w:spacing w:before="79" w:line="265" w:lineRule="auto"/>
              <w:ind w:left="112" w:right="78" w:hanging="2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>秘点 1×× 信息，被诉侵权技术与秘点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>1 的全部 /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部分相同或实质性相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同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</w:p>
          <w:p w14:paraId="75837C2E">
            <w:pPr>
              <w:pStyle w:val="8"/>
              <w:spacing w:before="24" w:line="246" w:lineRule="auto"/>
              <w:ind w:right="5362" w:firstLine="115"/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秘点 2××，…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</w:tr>
      <w:tr w14:paraId="36B58F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A0B14A">
            <w:pPr>
              <w:pStyle w:val="8"/>
              <w:spacing w:before="84" w:line="209" w:lineRule="auto"/>
              <w:ind w:left="84"/>
            </w:pPr>
            <w:r>
              <w:rPr>
                <w:color w:val="231F20"/>
                <w:spacing w:val="-1"/>
              </w:rPr>
              <w:t>7. 其他情况及依据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399411">
            <w:pPr>
              <w:spacing w:before="108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480478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DCD581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6DED7E">
            <w:pPr>
              <w:spacing w:before="80" w:line="230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见附件</w:t>
            </w:r>
          </w:p>
        </w:tc>
      </w:tr>
      <w:tr w14:paraId="29873F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377D1D">
            <w:pPr>
              <w:spacing w:before="83" w:line="192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712EDC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17F269">
            <w:pPr>
              <w:pStyle w:val="8"/>
              <w:spacing w:before="90" w:line="18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1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件（未结）</w:t>
            </w:r>
          </w:p>
          <w:p w14:paraId="0EEAEDE3">
            <w:pPr>
              <w:spacing w:before="19" w:line="228" w:lineRule="auto"/>
              <w:ind w:left="134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A 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B，北京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× 法院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>，（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202×）京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民初  × 号，侵害商业秘密纠纷，已立案，未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开庭。</w:t>
            </w:r>
          </w:p>
          <w:p w14:paraId="4A628AD5">
            <w:pPr>
              <w:pStyle w:val="8"/>
              <w:spacing w:before="70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06E80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C4C553">
            <w:pPr>
              <w:spacing w:before="86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3417E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4270CB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4B8B3F">
            <w:pPr>
              <w:spacing w:line="259" w:lineRule="auto"/>
              <w:rPr>
                <w:rFonts w:ascii="Arial"/>
                <w:sz w:val="21"/>
              </w:rPr>
            </w:pPr>
          </w:p>
          <w:p w14:paraId="72B0DCC9">
            <w:pPr>
              <w:spacing w:line="260" w:lineRule="auto"/>
              <w:rPr>
                <w:rFonts w:ascii="Arial"/>
                <w:sz w:val="21"/>
              </w:rPr>
            </w:pPr>
          </w:p>
          <w:p w14:paraId="45780793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89102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17B2B9">
            <w:pPr>
              <w:spacing w:line="264" w:lineRule="auto"/>
              <w:rPr>
                <w:rFonts w:ascii="Arial"/>
                <w:sz w:val="21"/>
              </w:rPr>
            </w:pPr>
          </w:p>
          <w:p w14:paraId="7A8659B2">
            <w:pPr>
              <w:spacing w:line="264" w:lineRule="auto"/>
              <w:rPr>
                <w:rFonts w:ascii="Arial"/>
                <w:sz w:val="21"/>
              </w:rPr>
            </w:pPr>
          </w:p>
          <w:p w14:paraId="322DA29F">
            <w:pPr>
              <w:spacing w:line="264" w:lineRule="auto"/>
              <w:rPr>
                <w:rFonts w:ascii="Arial"/>
                <w:sz w:val="21"/>
              </w:rPr>
            </w:pPr>
          </w:p>
          <w:p w14:paraId="772D091E">
            <w:pPr>
              <w:spacing w:line="264" w:lineRule="auto"/>
              <w:rPr>
                <w:rFonts w:ascii="Arial"/>
                <w:sz w:val="21"/>
              </w:rPr>
            </w:pPr>
          </w:p>
          <w:p w14:paraId="040B251A">
            <w:pPr>
              <w:spacing w:line="264" w:lineRule="auto"/>
              <w:rPr>
                <w:rFonts w:ascii="Arial"/>
                <w:sz w:val="21"/>
              </w:rPr>
            </w:pPr>
          </w:p>
          <w:p w14:paraId="6ACC54C2">
            <w:pPr>
              <w:spacing w:line="264" w:lineRule="auto"/>
              <w:rPr>
                <w:rFonts w:ascii="Arial"/>
                <w:sz w:val="21"/>
              </w:rPr>
            </w:pPr>
          </w:p>
          <w:p w14:paraId="1FC22656">
            <w:pPr>
              <w:spacing w:line="264" w:lineRule="auto"/>
              <w:rPr>
                <w:rFonts w:ascii="Arial"/>
                <w:sz w:val="21"/>
              </w:rPr>
            </w:pPr>
          </w:p>
          <w:p w14:paraId="38141444">
            <w:pPr>
              <w:spacing w:line="264" w:lineRule="auto"/>
              <w:rPr>
                <w:rFonts w:ascii="Arial"/>
                <w:sz w:val="21"/>
              </w:rPr>
            </w:pPr>
          </w:p>
          <w:p w14:paraId="7ED87447">
            <w:pPr>
              <w:spacing w:line="264" w:lineRule="auto"/>
              <w:rPr>
                <w:rFonts w:ascii="Arial"/>
                <w:sz w:val="21"/>
              </w:rPr>
            </w:pPr>
          </w:p>
          <w:p w14:paraId="22967C44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EE0A69">
            <w:pPr>
              <w:pStyle w:val="8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28EF854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8582060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C79FF5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78A0A35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3820B2A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E08FD18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72E673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3A70EF0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8C4EDC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DC9B5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8EB8AF8">
            <w:pPr>
              <w:spacing w:line="353" w:lineRule="auto"/>
              <w:rPr>
                <w:rFonts w:ascii="Arial"/>
                <w:sz w:val="21"/>
              </w:rPr>
            </w:pPr>
          </w:p>
          <w:p w14:paraId="4E192879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0C1443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C77E3CA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594251C">
      <w:pPr>
        <w:spacing w:before="169" w:line="219" w:lineRule="auto"/>
        <w:ind w:left="5379" w:hanging="30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7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北京  ×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098AE2F1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E7C9E3C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21B37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484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B05B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485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3D263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486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1292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487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57B36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488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30E4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B285B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0453D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199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AF951A0"/>
    <w:rsid w:val="1BB82A97"/>
    <w:rsid w:val="1DAE4148"/>
    <w:rsid w:val="33DA9E9B"/>
    <w:rsid w:val="3AEB0608"/>
    <w:rsid w:val="3CE8434E"/>
    <w:rsid w:val="3DDD5F6E"/>
    <w:rsid w:val="3F47EB2B"/>
    <w:rsid w:val="3F9FDA55"/>
    <w:rsid w:val="3FDF4AB0"/>
    <w:rsid w:val="3FEFD56B"/>
    <w:rsid w:val="3FFCB97D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7A80B7EE04674F23862EB6F611E5E5B7_13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