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0472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113.不正当竞争纠纷民事起诉状</w:t>
      </w:r>
    </w:p>
    <w:p w14:paraId="2805B26F">
      <w:pPr>
        <w:pStyle w:val="3"/>
        <w:spacing w:line="273" w:lineRule="auto"/>
      </w:pPr>
    </w:p>
    <w:p w14:paraId="77CC6D06">
      <w:pPr>
        <w:pStyle w:val="3"/>
        <w:spacing w:line="273" w:lineRule="auto"/>
      </w:pPr>
    </w:p>
    <w:p w14:paraId="773242E2">
      <w:pPr>
        <w:pStyle w:val="3"/>
        <w:spacing w:line="274" w:lineRule="auto"/>
      </w:pPr>
    </w:p>
    <w:p w14:paraId="5A0A8C22">
      <w:pPr>
        <w:pStyle w:val="3"/>
        <w:spacing w:line="274" w:lineRule="auto"/>
      </w:pPr>
    </w:p>
    <w:p w14:paraId="2DA4271B">
      <w:pPr>
        <w:pStyle w:val="3"/>
        <w:spacing w:line="274" w:lineRule="auto"/>
      </w:pPr>
    </w:p>
    <w:p w14:paraId="1DBFB671">
      <w:pPr>
        <w:spacing w:before="161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 w14:paraId="69EA73FE">
      <w:pPr>
        <w:spacing w:line="14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301F2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4FD7F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5FDDC0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ADB45E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69817D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F1A9C0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3A995A99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2E1B49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B61915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633227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C5B0A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72840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4AC7A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6E5D56">
            <w:pPr>
              <w:spacing w:line="256" w:lineRule="auto"/>
              <w:rPr>
                <w:rFonts w:ascii="Arial"/>
                <w:sz w:val="21"/>
              </w:rPr>
            </w:pPr>
          </w:p>
          <w:p w14:paraId="735A4E8B">
            <w:pPr>
              <w:spacing w:line="256" w:lineRule="auto"/>
              <w:rPr>
                <w:rFonts w:ascii="Arial"/>
                <w:sz w:val="21"/>
              </w:rPr>
            </w:pPr>
          </w:p>
          <w:p w14:paraId="0D23DFB5">
            <w:pPr>
              <w:spacing w:line="256" w:lineRule="auto"/>
              <w:rPr>
                <w:rFonts w:ascii="Arial"/>
                <w:sz w:val="21"/>
              </w:rPr>
            </w:pPr>
          </w:p>
          <w:p w14:paraId="279901D0">
            <w:pPr>
              <w:spacing w:line="256" w:lineRule="auto"/>
              <w:rPr>
                <w:rFonts w:ascii="Arial"/>
                <w:sz w:val="21"/>
              </w:rPr>
            </w:pPr>
          </w:p>
          <w:p w14:paraId="7434314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0EADC9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093654F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1E8F6A00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35690E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C0A753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0B3ECC5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9AE2B6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4B1E9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5F83DE6">
            <w:pPr>
              <w:spacing w:line="255" w:lineRule="auto"/>
              <w:rPr>
                <w:rFonts w:ascii="Arial"/>
                <w:sz w:val="21"/>
              </w:rPr>
            </w:pPr>
          </w:p>
          <w:p w14:paraId="11642F87">
            <w:pPr>
              <w:spacing w:line="255" w:lineRule="auto"/>
              <w:rPr>
                <w:rFonts w:ascii="Arial"/>
                <w:sz w:val="21"/>
              </w:rPr>
            </w:pPr>
          </w:p>
          <w:p w14:paraId="6E507C3F">
            <w:pPr>
              <w:spacing w:line="255" w:lineRule="auto"/>
              <w:rPr>
                <w:rFonts w:ascii="Arial"/>
                <w:sz w:val="21"/>
              </w:rPr>
            </w:pPr>
          </w:p>
          <w:p w14:paraId="002F2A28">
            <w:pPr>
              <w:spacing w:line="255" w:lineRule="auto"/>
              <w:rPr>
                <w:rFonts w:ascii="Arial"/>
                <w:sz w:val="21"/>
              </w:rPr>
            </w:pPr>
          </w:p>
          <w:p w14:paraId="7E76DA14">
            <w:pPr>
              <w:spacing w:line="256" w:lineRule="auto"/>
              <w:rPr>
                <w:rFonts w:ascii="Arial"/>
                <w:sz w:val="21"/>
              </w:rPr>
            </w:pPr>
          </w:p>
          <w:p w14:paraId="35E76C6C">
            <w:pPr>
              <w:spacing w:line="256" w:lineRule="auto"/>
              <w:rPr>
                <w:rFonts w:ascii="Arial"/>
                <w:sz w:val="21"/>
              </w:rPr>
            </w:pPr>
          </w:p>
          <w:p w14:paraId="48C8F3C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165B6C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B08C86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40F4889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2A615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FE5FD1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8C0A27C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32E1BE0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48D6DED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44F0AF4">
            <w:pPr>
              <w:spacing w:line="333" w:lineRule="auto"/>
              <w:rPr>
                <w:rFonts w:ascii="Arial"/>
                <w:sz w:val="21"/>
              </w:rPr>
            </w:pPr>
          </w:p>
          <w:p w14:paraId="0045EEA0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9BC2230">
            <w:pPr>
              <w:spacing w:line="327" w:lineRule="auto"/>
              <w:rPr>
                <w:rFonts w:ascii="Arial"/>
                <w:sz w:val="21"/>
              </w:rPr>
            </w:pPr>
          </w:p>
          <w:p w14:paraId="189F80A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6C1398A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BB43053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06646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6801AF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2C700ED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C100A66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01FBE9B">
      <w:pPr>
        <w:pStyle w:val="3"/>
      </w:pPr>
    </w:p>
    <w:p w14:paraId="0F178904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465D7C3">
      <w:pPr>
        <w:spacing w:before="41"/>
      </w:pPr>
    </w:p>
    <w:p w14:paraId="674C0667">
      <w:pPr>
        <w:spacing w:before="41"/>
      </w:pPr>
    </w:p>
    <w:p w14:paraId="060C7E9E">
      <w:pPr>
        <w:spacing w:before="41"/>
      </w:pPr>
    </w:p>
    <w:p w14:paraId="55DA684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740CC0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B33282">
            <w:pPr>
              <w:spacing w:line="268" w:lineRule="auto"/>
              <w:rPr>
                <w:rFonts w:ascii="Arial"/>
                <w:sz w:val="21"/>
              </w:rPr>
            </w:pPr>
          </w:p>
          <w:p w14:paraId="72D192B8">
            <w:pPr>
              <w:spacing w:line="268" w:lineRule="auto"/>
              <w:rPr>
                <w:rFonts w:ascii="Arial"/>
                <w:sz w:val="21"/>
              </w:rPr>
            </w:pPr>
          </w:p>
          <w:p w14:paraId="0B45CE30">
            <w:pPr>
              <w:spacing w:line="268" w:lineRule="auto"/>
              <w:rPr>
                <w:rFonts w:ascii="Arial"/>
                <w:sz w:val="21"/>
              </w:rPr>
            </w:pPr>
          </w:p>
          <w:p w14:paraId="74A8819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3BBE4B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8F0270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4F5BAFE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4306D9DD">
            <w:pPr>
              <w:pStyle w:val="8"/>
              <w:spacing w:before="28"/>
              <w:ind w:left="503"/>
            </w:pPr>
            <w:r>
              <w:rPr>
                <w:color w:val="231F20"/>
                <w:spacing w:val="-1"/>
              </w:rPr>
              <w:t>代理权限：一般授权□    特别授权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</w:t>
            </w:r>
          </w:p>
          <w:p w14:paraId="0AF0632C">
            <w:pPr>
              <w:pStyle w:val="8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73B2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2DBC9C">
            <w:pPr>
              <w:rPr>
                <w:rFonts w:ascii="Arial"/>
                <w:sz w:val="21"/>
              </w:rPr>
            </w:pPr>
          </w:p>
          <w:p w14:paraId="19B86065">
            <w:pPr>
              <w:rPr>
                <w:rFonts w:ascii="Arial"/>
                <w:sz w:val="21"/>
              </w:rPr>
            </w:pPr>
          </w:p>
          <w:p w14:paraId="7DC54FF7">
            <w:pPr>
              <w:rPr>
                <w:rFonts w:ascii="Arial"/>
                <w:sz w:val="21"/>
              </w:rPr>
            </w:pPr>
          </w:p>
          <w:p w14:paraId="7DF2F8A1">
            <w:pPr>
              <w:rPr>
                <w:rFonts w:ascii="Arial"/>
                <w:sz w:val="21"/>
              </w:rPr>
            </w:pPr>
          </w:p>
          <w:p w14:paraId="35ADD6B6">
            <w:pPr>
              <w:spacing w:line="241" w:lineRule="auto"/>
              <w:rPr>
                <w:rFonts w:ascii="Arial"/>
                <w:sz w:val="21"/>
              </w:rPr>
            </w:pPr>
          </w:p>
          <w:p w14:paraId="276AEF1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F7E79F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D4EECA6">
            <w:pPr>
              <w:pStyle w:val="8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B4A2F6F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65A992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EE45FD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2ED8263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6807A44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4903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CF26C32">
            <w:pPr>
              <w:spacing w:line="252" w:lineRule="auto"/>
              <w:rPr>
                <w:rFonts w:ascii="Arial"/>
                <w:sz w:val="21"/>
              </w:rPr>
            </w:pPr>
          </w:p>
          <w:p w14:paraId="62676EA9">
            <w:pPr>
              <w:spacing w:line="252" w:lineRule="auto"/>
              <w:rPr>
                <w:rFonts w:ascii="Arial"/>
                <w:sz w:val="21"/>
              </w:rPr>
            </w:pPr>
          </w:p>
          <w:p w14:paraId="4CF15891">
            <w:pPr>
              <w:spacing w:line="252" w:lineRule="auto"/>
              <w:rPr>
                <w:rFonts w:ascii="Arial"/>
                <w:sz w:val="21"/>
              </w:rPr>
            </w:pPr>
          </w:p>
          <w:p w14:paraId="2E8B9262">
            <w:pPr>
              <w:spacing w:line="252" w:lineRule="auto"/>
              <w:rPr>
                <w:rFonts w:ascii="Arial"/>
                <w:sz w:val="21"/>
              </w:rPr>
            </w:pPr>
          </w:p>
          <w:p w14:paraId="59C02860">
            <w:pPr>
              <w:spacing w:line="252" w:lineRule="auto"/>
              <w:rPr>
                <w:rFonts w:ascii="Arial"/>
                <w:sz w:val="21"/>
              </w:rPr>
            </w:pPr>
          </w:p>
          <w:p w14:paraId="182553A7">
            <w:pPr>
              <w:spacing w:line="252" w:lineRule="auto"/>
              <w:rPr>
                <w:rFonts w:ascii="Arial"/>
                <w:sz w:val="21"/>
              </w:rPr>
            </w:pPr>
          </w:p>
          <w:p w14:paraId="5847ED02">
            <w:pPr>
              <w:spacing w:line="253" w:lineRule="auto"/>
              <w:rPr>
                <w:rFonts w:ascii="Arial"/>
                <w:sz w:val="21"/>
              </w:rPr>
            </w:pPr>
          </w:p>
          <w:p w14:paraId="38CD52F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644F60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9EA975B">
            <w:pPr>
              <w:spacing w:line="243" w:lineRule="auto"/>
              <w:rPr>
                <w:rFonts w:ascii="Arial"/>
                <w:sz w:val="21"/>
              </w:rPr>
            </w:pPr>
          </w:p>
          <w:p w14:paraId="22092782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470DA21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75D19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BB0AA5A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0A09094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60BA58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0EBC52E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9B57212">
            <w:pPr>
              <w:spacing w:line="332" w:lineRule="auto"/>
              <w:rPr>
                <w:rFonts w:ascii="Arial"/>
                <w:sz w:val="21"/>
              </w:rPr>
            </w:pPr>
          </w:p>
          <w:p w14:paraId="4247DD6B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D6E3B5F">
            <w:pPr>
              <w:spacing w:line="327" w:lineRule="auto"/>
              <w:rPr>
                <w:rFonts w:ascii="Arial"/>
                <w:sz w:val="21"/>
              </w:rPr>
            </w:pPr>
          </w:p>
          <w:p w14:paraId="3DDDE01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712C96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8767B68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F09F0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F571D6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511CE8F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C952395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2DFAC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85054A">
            <w:pPr>
              <w:rPr>
                <w:rFonts w:ascii="Arial"/>
                <w:sz w:val="21"/>
              </w:rPr>
            </w:pPr>
          </w:p>
          <w:p w14:paraId="78E36466">
            <w:pPr>
              <w:rPr>
                <w:rFonts w:ascii="Arial"/>
                <w:sz w:val="21"/>
              </w:rPr>
            </w:pPr>
          </w:p>
          <w:p w14:paraId="374AB7ED">
            <w:pPr>
              <w:rPr>
                <w:rFonts w:ascii="Arial"/>
                <w:sz w:val="21"/>
              </w:rPr>
            </w:pPr>
          </w:p>
          <w:p w14:paraId="3061BA78">
            <w:pPr>
              <w:rPr>
                <w:rFonts w:ascii="Arial"/>
                <w:sz w:val="21"/>
              </w:rPr>
            </w:pPr>
          </w:p>
          <w:p w14:paraId="1116CF6D">
            <w:pPr>
              <w:spacing w:line="241" w:lineRule="auto"/>
              <w:rPr>
                <w:rFonts w:ascii="Arial"/>
                <w:sz w:val="21"/>
              </w:rPr>
            </w:pPr>
          </w:p>
          <w:p w14:paraId="2B767CFC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B6A2D88">
            <w:pPr>
              <w:pStyle w:val="8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60E8DD81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391E4D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DDC9CE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4639B3A1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E8FC120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037466E">
      <w:pPr>
        <w:pStyle w:val="3"/>
      </w:pPr>
    </w:p>
    <w:p w14:paraId="7E7624B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DC9AC94">
      <w:pPr>
        <w:spacing w:before="41"/>
      </w:pPr>
    </w:p>
    <w:p w14:paraId="26DAEE15">
      <w:pPr>
        <w:spacing w:before="41"/>
      </w:pPr>
    </w:p>
    <w:p w14:paraId="628A4A04">
      <w:pPr>
        <w:spacing w:before="41"/>
      </w:pPr>
    </w:p>
    <w:p w14:paraId="6E16B24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C8C20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F183358">
            <w:pPr>
              <w:spacing w:line="254" w:lineRule="auto"/>
              <w:rPr>
                <w:rFonts w:ascii="Arial"/>
                <w:sz w:val="21"/>
              </w:rPr>
            </w:pPr>
          </w:p>
          <w:p w14:paraId="407EC41A">
            <w:pPr>
              <w:spacing w:line="254" w:lineRule="auto"/>
              <w:rPr>
                <w:rFonts w:ascii="Arial"/>
                <w:sz w:val="21"/>
              </w:rPr>
            </w:pPr>
          </w:p>
          <w:p w14:paraId="7497013F">
            <w:pPr>
              <w:spacing w:line="254" w:lineRule="auto"/>
              <w:rPr>
                <w:rFonts w:ascii="Arial"/>
                <w:sz w:val="21"/>
              </w:rPr>
            </w:pPr>
          </w:p>
          <w:p w14:paraId="520A5600">
            <w:pPr>
              <w:spacing w:line="255" w:lineRule="auto"/>
              <w:rPr>
                <w:rFonts w:ascii="Arial"/>
                <w:sz w:val="21"/>
              </w:rPr>
            </w:pPr>
          </w:p>
          <w:p w14:paraId="47640DF1">
            <w:pPr>
              <w:spacing w:line="255" w:lineRule="auto"/>
              <w:rPr>
                <w:rFonts w:ascii="Arial"/>
                <w:sz w:val="21"/>
              </w:rPr>
            </w:pPr>
          </w:p>
          <w:p w14:paraId="6B598822">
            <w:pPr>
              <w:spacing w:line="255" w:lineRule="auto"/>
              <w:rPr>
                <w:rFonts w:ascii="Arial"/>
                <w:sz w:val="21"/>
              </w:rPr>
            </w:pPr>
          </w:p>
          <w:p w14:paraId="58CA054A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DD5499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2AB14C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6677347">
            <w:pPr>
              <w:pStyle w:val="8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8982B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9B56B2A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70F1817">
            <w:pPr>
              <w:pStyle w:val="8"/>
              <w:spacing w:before="72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CB77AC6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60A8756">
            <w:pPr>
              <w:pStyle w:val="8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59F1245">
            <w:pPr>
              <w:spacing w:line="331" w:lineRule="auto"/>
              <w:rPr>
                <w:rFonts w:ascii="Arial"/>
                <w:sz w:val="21"/>
              </w:rPr>
            </w:pPr>
          </w:p>
          <w:p w14:paraId="1C5F4BA5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1338269">
            <w:pPr>
              <w:spacing w:line="327" w:lineRule="auto"/>
              <w:rPr>
                <w:rFonts w:ascii="Arial"/>
                <w:sz w:val="21"/>
              </w:rPr>
            </w:pPr>
          </w:p>
          <w:p w14:paraId="5BD03A9E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9D0AF4A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8DB91B2">
            <w:pPr>
              <w:pStyle w:val="8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1E74D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8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2825D0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363361F">
            <w:pPr>
              <w:pStyle w:val="8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5538465">
            <w:pPr>
              <w:pStyle w:val="8"/>
              <w:spacing w:before="66" w:line="248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80266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5581E8">
            <w:pPr>
              <w:spacing w:before="85" w:line="204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16BF6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027F72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AF687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101A32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653AAED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</w:rPr>
              <w:t>有□    内容：具体陈述侵害对象、停止侵权的方式和内容等</w:t>
            </w:r>
          </w:p>
          <w:p w14:paraId="6604503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D6664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118E73">
            <w:pPr>
              <w:spacing w:line="342" w:lineRule="auto"/>
              <w:rPr>
                <w:rFonts w:ascii="Arial"/>
                <w:sz w:val="21"/>
              </w:rPr>
            </w:pPr>
          </w:p>
          <w:p w14:paraId="2E90A7BD">
            <w:pPr>
              <w:spacing w:line="342" w:lineRule="auto"/>
              <w:rPr>
                <w:rFonts w:ascii="Arial"/>
                <w:sz w:val="21"/>
              </w:rPr>
            </w:pPr>
          </w:p>
          <w:p w14:paraId="1A34E4A8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CE6C597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 w14:paraId="5254420A">
            <w:pPr>
              <w:pStyle w:val="8"/>
              <w:spacing w:before="63" w:line="235" w:lineRule="auto"/>
              <w:ind w:left="715"/>
            </w:pPr>
            <w:r>
              <w:rPr>
                <w:color w:val="231F20"/>
              </w:rPr>
              <w:t>原告损失□        元；被告获利□     元；法定赔</w:t>
            </w:r>
            <w:r>
              <w:rPr>
                <w:color w:val="231F20"/>
                <w:spacing w:val="-1"/>
              </w:rPr>
              <w:t>偿□     元；</w:t>
            </w:r>
          </w:p>
          <w:p w14:paraId="334DD518">
            <w:pPr>
              <w:pStyle w:val="8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6DD8F576">
            <w:pPr>
              <w:pStyle w:val="8"/>
              <w:spacing w:before="63" w:line="239" w:lineRule="auto"/>
              <w:ind w:left="713"/>
            </w:pPr>
            <w:r>
              <w:rPr>
                <w:color w:val="231F20"/>
                <w:spacing w:val="-4"/>
              </w:rPr>
              <w:t>具体计算方式（选择以原告损失或被告获利计算赔偿数额时</w:t>
            </w:r>
            <w:r>
              <w:rPr>
                <w:color w:val="231F20"/>
                <w:spacing w:val="1"/>
              </w:rPr>
              <w:t>）：</w:t>
            </w:r>
          </w:p>
          <w:p w14:paraId="4F75A659">
            <w:pPr>
              <w:pStyle w:val="8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574A3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000CE4">
            <w:pPr>
              <w:spacing w:line="341" w:lineRule="auto"/>
              <w:rPr>
                <w:rFonts w:ascii="Arial"/>
                <w:sz w:val="21"/>
              </w:rPr>
            </w:pPr>
          </w:p>
          <w:p w14:paraId="397C6073">
            <w:pPr>
              <w:spacing w:line="341" w:lineRule="auto"/>
              <w:rPr>
                <w:rFonts w:ascii="Arial"/>
                <w:sz w:val="21"/>
              </w:rPr>
            </w:pPr>
          </w:p>
          <w:p w14:paraId="7CDBA56D">
            <w:pPr>
              <w:pStyle w:val="8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771BBE6">
            <w:pPr>
              <w:spacing w:line="88" w:lineRule="exact"/>
            </w:pPr>
          </w:p>
          <w:tbl>
            <w:tblPr>
              <w:tblStyle w:val="9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67"/>
              <w:gridCol w:w="654"/>
              <w:gridCol w:w="2543"/>
            </w:tblGrid>
            <w:tr w14:paraId="4C23289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467" w:type="dxa"/>
                  <w:noWrap w:val="0"/>
                  <w:vAlign w:val="top"/>
                </w:tcPr>
                <w:p w14:paraId="75EAEE90">
                  <w:pPr>
                    <w:pStyle w:val="8"/>
                    <w:spacing w:before="1" w:line="198" w:lineRule="auto"/>
                  </w:pPr>
                  <w:r>
                    <w:rPr>
                      <w:color w:val="231F20"/>
                    </w:rPr>
                    <w:t>有□    律师费</w:t>
                  </w:r>
                </w:p>
              </w:tc>
              <w:tc>
                <w:tcPr>
                  <w:tcW w:w="654" w:type="dxa"/>
                  <w:noWrap w:val="0"/>
                  <w:vAlign w:val="top"/>
                </w:tcPr>
                <w:p w14:paraId="6446B5FA">
                  <w:pPr>
                    <w:pStyle w:val="8"/>
                    <w:spacing w:before="7" w:line="193" w:lineRule="auto"/>
                    <w:ind w:left="259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43" w:type="dxa"/>
                  <w:noWrap w:val="0"/>
                  <w:vAlign w:val="top"/>
                </w:tcPr>
                <w:p w14:paraId="7DC9A695">
                  <w:pPr>
                    <w:pStyle w:val="8"/>
                    <w:spacing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律师费凭证：有□    无□</w:t>
                  </w:r>
                </w:p>
              </w:tc>
            </w:tr>
            <w:tr w14:paraId="24D11BB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467" w:type="dxa"/>
                  <w:noWrap w:val="0"/>
                  <w:vAlign w:val="top"/>
                </w:tcPr>
                <w:p w14:paraId="4C78921B">
                  <w:pPr>
                    <w:pStyle w:val="8"/>
                    <w:spacing w:before="72" w:line="197" w:lineRule="auto"/>
                    <w:ind w:left="628"/>
                  </w:pPr>
                  <w:r>
                    <w:rPr>
                      <w:color w:val="231F20"/>
                      <w:spacing w:val="-1"/>
                    </w:rPr>
                    <w:t>公证费</w:t>
                  </w:r>
                </w:p>
              </w:tc>
              <w:tc>
                <w:tcPr>
                  <w:tcW w:w="654" w:type="dxa"/>
                  <w:noWrap w:val="0"/>
                  <w:vAlign w:val="top"/>
                </w:tcPr>
                <w:p w14:paraId="387D36FD">
                  <w:pPr>
                    <w:pStyle w:val="8"/>
                    <w:spacing w:before="7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43" w:type="dxa"/>
                  <w:noWrap w:val="0"/>
                  <w:vAlign w:val="top"/>
                </w:tcPr>
                <w:p w14:paraId="1F5595CB">
                  <w:pPr>
                    <w:pStyle w:val="8"/>
                    <w:spacing w:before="70" w:line="199" w:lineRule="auto"/>
                    <w:ind w:left="187"/>
                  </w:pPr>
                  <w:r>
                    <w:rPr>
                      <w:color w:val="231F20"/>
                    </w:rPr>
                    <w:t>公证费凭证：有□    无□</w:t>
                  </w:r>
                </w:p>
              </w:tc>
            </w:tr>
            <w:tr w14:paraId="45E301C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467" w:type="dxa"/>
                  <w:noWrap w:val="0"/>
                  <w:vAlign w:val="top"/>
                </w:tcPr>
                <w:p w14:paraId="170A759F">
                  <w:pPr>
                    <w:pStyle w:val="8"/>
                    <w:spacing w:before="72" w:line="188" w:lineRule="exact"/>
                    <w:ind w:left="630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</w:p>
              </w:tc>
              <w:tc>
                <w:tcPr>
                  <w:tcW w:w="654" w:type="dxa"/>
                  <w:noWrap w:val="0"/>
                  <w:vAlign w:val="top"/>
                </w:tcPr>
                <w:p w14:paraId="0553353C">
                  <w:pPr>
                    <w:pStyle w:val="8"/>
                    <w:spacing w:before="77" w:line="183" w:lineRule="exact"/>
                    <w:ind w:left="211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43" w:type="dxa"/>
                  <w:noWrap w:val="0"/>
                  <w:vAlign w:val="top"/>
                </w:tcPr>
                <w:p w14:paraId="4B9774E3">
                  <w:pPr>
                    <w:pStyle w:val="8"/>
                    <w:spacing w:before="70" w:line="190" w:lineRule="exact"/>
                    <w:ind w:left="188"/>
                  </w:pPr>
                  <w:r>
                    <w:rPr>
                      <w:color w:val="231F20"/>
                      <w:position w:val="-2"/>
                    </w:rPr>
                    <w:t>差旅费凭证：有□    无□</w:t>
                  </w:r>
                </w:p>
              </w:tc>
            </w:tr>
          </w:tbl>
          <w:p w14:paraId="6A092492">
            <w:pPr>
              <w:pStyle w:val="8"/>
              <w:spacing w:before="137" w:line="209" w:lineRule="auto"/>
              <w:ind w:left="713"/>
            </w:pPr>
            <w:r>
              <w:rPr>
                <w:color w:val="231F20"/>
              </w:rPr>
              <w:t>其他费用    元        凭证：有□    无□</w:t>
            </w:r>
          </w:p>
          <w:p w14:paraId="26C3CEE8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71C79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69B95F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E1A6FDA">
            <w:pPr>
              <w:pStyle w:val="8"/>
              <w:spacing w:before="92" w:line="24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D6682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6FF4EF">
            <w:pPr>
              <w:pStyle w:val="8"/>
              <w:spacing w:before="261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消除影响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CC5D608">
            <w:pPr>
              <w:pStyle w:val="8"/>
              <w:spacing w:before="92" w:line="245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1A0A65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0785AD">
            <w:pPr>
              <w:pStyle w:val="8"/>
              <w:spacing w:before="8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8EB49F3">
            <w:pPr>
              <w:rPr>
                <w:rFonts w:ascii="Arial"/>
                <w:sz w:val="21"/>
              </w:rPr>
            </w:pPr>
          </w:p>
        </w:tc>
      </w:tr>
    </w:tbl>
    <w:p w14:paraId="51DD46BC">
      <w:pPr>
        <w:pStyle w:val="3"/>
      </w:pPr>
    </w:p>
    <w:p w14:paraId="609AB022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673E82F">
      <w:pPr>
        <w:spacing w:before="41"/>
      </w:pPr>
    </w:p>
    <w:p w14:paraId="5F21FCA4">
      <w:pPr>
        <w:spacing w:before="41"/>
      </w:pPr>
    </w:p>
    <w:p w14:paraId="6D4071A3">
      <w:pPr>
        <w:spacing w:before="41"/>
      </w:pPr>
    </w:p>
    <w:p w14:paraId="01FE1E7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24EB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BE4DED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E2AE9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8A687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B2000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078870">
            <w:pPr>
              <w:pStyle w:val="8"/>
              <w:spacing w:before="82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0BBF7">
            <w:pPr>
              <w:pStyle w:val="8"/>
              <w:spacing w:before="82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</w:tc>
      </w:tr>
      <w:tr w14:paraId="0F98D9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C948C5">
            <w:pPr>
              <w:pStyle w:val="8"/>
              <w:spacing w:before="89" w:line="251" w:lineRule="auto"/>
              <w:ind w:left="83" w:right="84" w:firstLine="2"/>
              <w:jc w:val="both"/>
            </w:pPr>
            <w:r>
              <w:rPr>
                <w:color w:val="231F20"/>
                <w:spacing w:val="18"/>
              </w:rPr>
              <w:t>2. 原告主张的权益基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对象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ECA4BE">
            <w:pPr>
              <w:pStyle w:val="8"/>
              <w:spacing w:before="255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 w14:paraId="4A3FCED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8176E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A85B57">
            <w:pPr>
              <w:pStyle w:val="8"/>
              <w:spacing w:before="86" w:line="256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被告实行不正当竞争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行为的具体事实（包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括时间、地点、表现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形式、具体内容、主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观故意程度和损害后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DDFD0E">
            <w:pPr>
              <w:rPr>
                <w:rFonts w:ascii="Arial"/>
                <w:sz w:val="21"/>
              </w:rPr>
            </w:pPr>
          </w:p>
        </w:tc>
      </w:tr>
      <w:tr w14:paraId="0AC135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832375">
            <w:pPr>
              <w:pStyle w:val="8"/>
              <w:spacing w:before="84" w:line="209" w:lineRule="auto"/>
              <w:ind w:left="82"/>
            </w:pPr>
            <w:r>
              <w:rPr>
                <w:color w:val="231F20"/>
                <w:spacing w:val="-1"/>
              </w:rPr>
              <w:t>4.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94A30F">
            <w:pPr>
              <w:rPr>
                <w:rFonts w:ascii="Arial"/>
                <w:sz w:val="21"/>
              </w:rPr>
            </w:pPr>
          </w:p>
        </w:tc>
      </w:tr>
      <w:tr w14:paraId="739C43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26F377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034C2E">
            <w:pPr>
              <w:rPr>
                <w:rFonts w:ascii="Arial"/>
                <w:sz w:val="21"/>
              </w:rPr>
            </w:pPr>
          </w:p>
        </w:tc>
      </w:tr>
      <w:tr w14:paraId="46D79B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AB319E">
            <w:pPr>
              <w:spacing w:before="83" w:line="205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6E6222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1388C2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件（已结、未结）、案号、案由、当事人、审理法院、案件进展等（可</w:t>
            </w:r>
            <w:r>
              <w:rPr>
                <w:color w:val="231F20"/>
                <w:spacing w:val="-3"/>
              </w:rPr>
              <w:t>另附页）</w:t>
            </w:r>
          </w:p>
          <w:p w14:paraId="3BB9FF2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AED75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CEED5E">
            <w:pPr>
              <w:spacing w:before="86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D03DC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C7B07C">
            <w:pPr>
              <w:pStyle w:val="8"/>
              <w:spacing w:before="85" w:line="254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63614A">
            <w:pPr>
              <w:spacing w:line="259" w:lineRule="auto"/>
              <w:rPr>
                <w:rFonts w:ascii="Arial"/>
                <w:sz w:val="21"/>
              </w:rPr>
            </w:pPr>
          </w:p>
          <w:p w14:paraId="3C000E45">
            <w:pPr>
              <w:spacing w:line="260" w:lineRule="auto"/>
              <w:rPr>
                <w:rFonts w:ascii="Arial"/>
                <w:sz w:val="21"/>
              </w:rPr>
            </w:pPr>
          </w:p>
          <w:p w14:paraId="32C72885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630C3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601629">
            <w:pPr>
              <w:spacing w:line="272" w:lineRule="auto"/>
              <w:rPr>
                <w:rFonts w:ascii="Arial"/>
                <w:sz w:val="21"/>
              </w:rPr>
            </w:pPr>
          </w:p>
          <w:p w14:paraId="2C1CF210">
            <w:pPr>
              <w:spacing w:line="272" w:lineRule="auto"/>
              <w:rPr>
                <w:rFonts w:ascii="Arial"/>
                <w:sz w:val="21"/>
              </w:rPr>
            </w:pPr>
          </w:p>
          <w:p w14:paraId="38E7BD86">
            <w:pPr>
              <w:spacing w:line="272" w:lineRule="auto"/>
              <w:rPr>
                <w:rFonts w:ascii="Arial"/>
                <w:sz w:val="21"/>
              </w:rPr>
            </w:pPr>
          </w:p>
          <w:p w14:paraId="37D02F98">
            <w:pPr>
              <w:spacing w:line="272" w:lineRule="auto"/>
              <w:rPr>
                <w:rFonts w:ascii="Arial"/>
                <w:sz w:val="21"/>
              </w:rPr>
            </w:pPr>
          </w:p>
          <w:p w14:paraId="53166C66">
            <w:pPr>
              <w:spacing w:line="273" w:lineRule="auto"/>
              <w:rPr>
                <w:rFonts w:ascii="Arial"/>
                <w:sz w:val="21"/>
              </w:rPr>
            </w:pPr>
          </w:p>
          <w:p w14:paraId="3CD6B36D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428FAA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601CE0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774A8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684ADC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012101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EFDF749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20007FDA">
      <w:pPr>
        <w:pStyle w:val="3"/>
      </w:pPr>
    </w:p>
    <w:p w14:paraId="0C98EAD6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1EEF458">
      <w:pPr>
        <w:spacing w:before="41"/>
      </w:pPr>
    </w:p>
    <w:p w14:paraId="77A9ABB4">
      <w:pPr>
        <w:spacing w:before="41"/>
      </w:pPr>
    </w:p>
    <w:p w14:paraId="13101850">
      <w:pPr>
        <w:spacing w:before="41"/>
      </w:pPr>
    </w:p>
    <w:p w14:paraId="5918635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9F2F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55E023">
            <w:pPr>
              <w:spacing w:line="342" w:lineRule="auto"/>
              <w:rPr>
                <w:rFonts w:ascii="Arial"/>
                <w:sz w:val="21"/>
              </w:rPr>
            </w:pPr>
          </w:p>
          <w:p w14:paraId="5B68A4C4">
            <w:pPr>
              <w:spacing w:line="342" w:lineRule="auto"/>
              <w:rPr>
                <w:rFonts w:ascii="Arial"/>
                <w:sz w:val="21"/>
              </w:rPr>
            </w:pPr>
          </w:p>
          <w:p w14:paraId="76ACF09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508739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9021F4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149146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36E368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B8C2D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5F2166">
            <w:pPr>
              <w:spacing w:line="350" w:lineRule="auto"/>
              <w:rPr>
                <w:rFonts w:ascii="Arial"/>
                <w:sz w:val="21"/>
              </w:rPr>
            </w:pPr>
          </w:p>
          <w:p w14:paraId="1C215AD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5A2874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4518EB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36B11BC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3D886C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B490B3E">
      <w:pPr>
        <w:pStyle w:val="3"/>
        <w:spacing w:line="248" w:lineRule="auto"/>
      </w:pPr>
    </w:p>
    <w:p w14:paraId="45160142">
      <w:pPr>
        <w:pStyle w:val="3"/>
        <w:spacing w:line="249" w:lineRule="auto"/>
      </w:pPr>
    </w:p>
    <w:p w14:paraId="43D2DA27">
      <w:pPr>
        <w:pStyle w:val="3"/>
        <w:spacing w:line="249" w:lineRule="auto"/>
      </w:pPr>
    </w:p>
    <w:p w14:paraId="78D57226">
      <w:pPr>
        <w:pStyle w:val="3"/>
        <w:spacing w:line="249" w:lineRule="auto"/>
      </w:pPr>
    </w:p>
    <w:p w14:paraId="03CB0E90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42C02637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1A6213F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697300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14998E6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0F026C43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55B925B0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1306A7EC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915081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01DCEB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A1FCCD">
            <w:pPr>
              <w:pStyle w:val="8"/>
              <w:spacing w:before="85" w:line="208" w:lineRule="auto"/>
              <w:ind w:left="2280"/>
            </w:pPr>
            <w:r>
              <w:rPr>
                <w:color w:val="231F20"/>
                <w:spacing w:val="-1"/>
              </w:rPr>
              <w:t>1. 原告主张的权益基础或特定行为的损害对象的证据</w:t>
            </w:r>
          </w:p>
        </w:tc>
      </w:tr>
      <w:tr w14:paraId="0C9999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2C5F7EC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1EB5B4C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CC99259">
            <w:pPr>
              <w:pStyle w:val="8"/>
              <w:spacing w:before="84" w:line="237" w:lineRule="auto"/>
              <w:ind w:left="85" w:right="81" w:hanging="1"/>
            </w:pPr>
            <w:r>
              <w:rPr>
                <w:color w:val="231F20"/>
                <w:spacing w:val="10"/>
              </w:rPr>
              <w:t>体现权益基础或损害对象的证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据（如有一定影响的标识）</w:t>
            </w:r>
          </w:p>
        </w:tc>
        <w:tc>
          <w:tcPr>
            <w:tcW w:w="1454" w:type="dxa"/>
            <w:noWrap w:val="0"/>
            <w:vAlign w:val="top"/>
          </w:tcPr>
          <w:p w14:paraId="0FB8509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E489E24">
            <w:pPr>
              <w:rPr>
                <w:rFonts w:ascii="Arial"/>
                <w:sz w:val="21"/>
              </w:rPr>
            </w:pPr>
          </w:p>
        </w:tc>
      </w:tr>
      <w:tr w14:paraId="3768FF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14D741">
            <w:pPr>
              <w:pStyle w:val="8"/>
              <w:spacing w:before="87" w:line="208" w:lineRule="auto"/>
              <w:ind w:left="3418"/>
            </w:pPr>
            <w:r>
              <w:rPr>
                <w:color w:val="231F20"/>
                <w:spacing w:val="-1"/>
              </w:rPr>
              <w:t>2. 被诉不正当竞争行为证据</w:t>
            </w:r>
          </w:p>
        </w:tc>
      </w:tr>
      <w:tr w14:paraId="4F5A92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AB16771">
            <w:pPr>
              <w:pStyle w:val="8"/>
              <w:spacing w:before="29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DBA0E4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465A171">
            <w:pPr>
              <w:pStyle w:val="8"/>
              <w:spacing w:before="87" w:line="236" w:lineRule="auto"/>
              <w:ind w:left="89" w:right="81" w:hanging="5"/>
            </w:pPr>
            <w:r>
              <w:rPr>
                <w:color w:val="231F20"/>
                <w:spacing w:val="10"/>
              </w:rPr>
              <w:t>被告实施了被诉不正当竞争行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为的证据</w:t>
            </w:r>
          </w:p>
        </w:tc>
        <w:tc>
          <w:tcPr>
            <w:tcW w:w="1454" w:type="dxa"/>
            <w:noWrap w:val="0"/>
            <w:vAlign w:val="top"/>
          </w:tcPr>
          <w:p w14:paraId="589AF00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4703911">
            <w:pPr>
              <w:rPr>
                <w:rFonts w:ascii="Arial"/>
                <w:sz w:val="21"/>
              </w:rPr>
            </w:pPr>
          </w:p>
        </w:tc>
      </w:tr>
      <w:tr w14:paraId="61F517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103F06A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0DBDF5D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F6D010C">
            <w:pPr>
              <w:pStyle w:val="8"/>
              <w:spacing w:before="90" w:line="235" w:lineRule="auto"/>
              <w:ind w:left="100" w:right="81" w:hanging="16"/>
            </w:pPr>
            <w:r>
              <w:rPr>
                <w:color w:val="231F20"/>
                <w:spacing w:val="10"/>
              </w:rPr>
              <w:t>被诉不正当竞争行为造成损害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的证据</w:t>
            </w:r>
          </w:p>
        </w:tc>
        <w:tc>
          <w:tcPr>
            <w:tcW w:w="1454" w:type="dxa"/>
            <w:noWrap w:val="0"/>
            <w:vAlign w:val="top"/>
          </w:tcPr>
          <w:p w14:paraId="1AAEF75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6D334B0">
            <w:pPr>
              <w:rPr>
                <w:rFonts w:ascii="Arial"/>
                <w:sz w:val="21"/>
              </w:rPr>
            </w:pPr>
          </w:p>
        </w:tc>
      </w:tr>
      <w:tr w14:paraId="1386A2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FF41CBD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51D22C99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2C12442">
            <w:pPr>
              <w:pStyle w:val="8"/>
              <w:spacing w:before="87" w:line="236" w:lineRule="auto"/>
              <w:ind w:left="83" w:right="81"/>
            </w:pPr>
            <w:r>
              <w:rPr>
                <w:color w:val="231F20"/>
                <w:spacing w:val="10"/>
              </w:rPr>
              <w:t>体现被告实施被诉不正当竞争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行为主观意图的证据</w:t>
            </w:r>
          </w:p>
        </w:tc>
        <w:tc>
          <w:tcPr>
            <w:tcW w:w="1454" w:type="dxa"/>
            <w:noWrap w:val="0"/>
            <w:vAlign w:val="top"/>
          </w:tcPr>
          <w:p w14:paraId="0AB09BA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7FF06B3">
            <w:pPr>
              <w:rPr>
                <w:rFonts w:ascii="Arial"/>
                <w:sz w:val="21"/>
              </w:rPr>
            </w:pPr>
          </w:p>
        </w:tc>
      </w:tr>
      <w:tr w14:paraId="2BDC0B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A3AB61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7D6C7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E6E5109">
            <w:pPr>
              <w:pStyle w:val="8"/>
              <w:spacing w:before="29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1329DA6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E67BA33">
            <w:pPr>
              <w:pStyle w:val="8"/>
              <w:spacing w:before="92" w:line="234" w:lineRule="auto"/>
              <w:ind w:left="82" w:right="81" w:firstLine="2"/>
            </w:pPr>
            <w:r>
              <w:rPr>
                <w:color w:val="231F20"/>
                <w:spacing w:val="10"/>
              </w:rPr>
              <w:t>被告不正当竞争行为实施期间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 w14:paraId="59240F4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6304A61">
            <w:pPr>
              <w:rPr>
                <w:rFonts w:ascii="Arial"/>
                <w:sz w:val="21"/>
              </w:rPr>
            </w:pPr>
          </w:p>
        </w:tc>
      </w:tr>
      <w:tr w14:paraId="44C3EF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6AE43F3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1FBFE0D9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0445B66">
            <w:pPr>
              <w:pStyle w:val="8"/>
              <w:spacing w:before="93" w:line="208" w:lineRule="auto"/>
              <w:ind w:right="5"/>
              <w:jc w:val="right"/>
            </w:pPr>
            <w:r>
              <w:rPr>
                <w:color w:val="231F20"/>
              </w:rPr>
              <w:t>被告财务报表（如无，可不交）</w:t>
            </w:r>
          </w:p>
        </w:tc>
        <w:tc>
          <w:tcPr>
            <w:tcW w:w="1454" w:type="dxa"/>
            <w:noWrap w:val="0"/>
            <w:vAlign w:val="top"/>
          </w:tcPr>
          <w:p w14:paraId="1658936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DB22937">
            <w:pPr>
              <w:rPr>
                <w:rFonts w:ascii="Arial"/>
                <w:sz w:val="21"/>
              </w:rPr>
            </w:pPr>
          </w:p>
        </w:tc>
      </w:tr>
      <w:tr w14:paraId="7C0F3C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4EFBAF">
            <w:pPr>
              <w:pStyle w:val="8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66122A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CD5316E">
            <w:pPr>
              <w:pStyle w:val="8"/>
              <w:spacing w:before="126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4AD6831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0FA1471A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5B182EB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7009DB">
            <w:pPr>
              <w:rPr>
                <w:rFonts w:ascii="Arial"/>
                <w:sz w:val="21"/>
              </w:rPr>
            </w:pPr>
          </w:p>
        </w:tc>
      </w:tr>
    </w:tbl>
    <w:p w14:paraId="680C97E2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1D8A18F4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28C9EC89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1908FDE5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4AD0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CE2D7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9B7A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515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53D89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D75D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517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3400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518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B18A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93C5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AB7FA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101062B"/>
    <w:rsid w:val="1BB82A97"/>
    <w:rsid w:val="1DAE4148"/>
    <w:rsid w:val="24CD3C7F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20B2C997DC60498E8C129164D7352735_13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