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264E4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114.不正当竞争纠纷民事答辩状</w:t>
      </w:r>
    </w:p>
    <w:p w14:paraId="0582DC18">
      <w:pPr>
        <w:pStyle w:val="3"/>
        <w:spacing w:line="273" w:lineRule="auto"/>
      </w:pPr>
    </w:p>
    <w:p w14:paraId="4D2F5905">
      <w:pPr>
        <w:pStyle w:val="3"/>
        <w:spacing w:line="273" w:lineRule="auto"/>
      </w:pPr>
    </w:p>
    <w:p w14:paraId="12ED1D11">
      <w:pPr>
        <w:pStyle w:val="3"/>
        <w:spacing w:line="274" w:lineRule="auto"/>
      </w:pPr>
    </w:p>
    <w:p w14:paraId="44A2DBDC">
      <w:pPr>
        <w:pStyle w:val="3"/>
        <w:spacing w:line="274" w:lineRule="auto"/>
      </w:pPr>
    </w:p>
    <w:p w14:paraId="0BBF205B">
      <w:pPr>
        <w:pStyle w:val="3"/>
        <w:spacing w:line="274" w:lineRule="auto"/>
      </w:pPr>
    </w:p>
    <w:p w14:paraId="2D50F363">
      <w:pPr>
        <w:spacing w:before="161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 w14:paraId="585C6B8E">
      <w:pPr>
        <w:spacing w:line="14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748"/>
        <w:gridCol w:w="542"/>
        <w:gridCol w:w="474"/>
        <w:gridCol w:w="4310"/>
      </w:tblGrid>
      <w:tr w14:paraId="3CEA0E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7F5E9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70DDB7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536B69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8CBD4C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35451C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327A2AE3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B85EA1F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7396AD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E126C40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FF0FA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7775E2D9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39" w:type="dxa"/>
            <w:gridSpan w:val="2"/>
            <w:noWrap w:val="0"/>
            <w:vAlign w:val="top"/>
          </w:tcPr>
          <w:p w14:paraId="74AB2983">
            <w:pPr>
              <w:rPr>
                <w:rFonts w:ascii="Arial"/>
                <w:sz w:val="21"/>
              </w:rPr>
            </w:pPr>
          </w:p>
        </w:tc>
        <w:tc>
          <w:tcPr>
            <w:tcW w:w="1016" w:type="dxa"/>
            <w:gridSpan w:val="2"/>
            <w:noWrap w:val="0"/>
            <w:vAlign w:val="top"/>
          </w:tcPr>
          <w:p w14:paraId="6B8316DE">
            <w:pPr>
              <w:pStyle w:val="8"/>
              <w:spacing w:before="86" w:line="208" w:lineRule="auto"/>
              <w:ind w:left="30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tcBorders>
              <w:right w:val="single" w:color="231F20" w:sz="4" w:space="0"/>
            </w:tcBorders>
            <w:noWrap w:val="0"/>
            <w:vAlign w:val="top"/>
          </w:tcPr>
          <w:p w14:paraId="3D43BC1E">
            <w:pPr>
              <w:rPr>
                <w:rFonts w:ascii="Arial"/>
                <w:sz w:val="21"/>
              </w:rPr>
            </w:pPr>
          </w:p>
        </w:tc>
      </w:tr>
      <w:tr w14:paraId="5F7A35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EE8C6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169E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0E63F4A">
            <w:pPr>
              <w:spacing w:line="255" w:lineRule="auto"/>
              <w:rPr>
                <w:rFonts w:ascii="Arial"/>
                <w:sz w:val="21"/>
              </w:rPr>
            </w:pPr>
          </w:p>
          <w:p w14:paraId="6580510C">
            <w:pPr>
              <w:spacing w:line="255" w:lineRule="auto"/>
              <w:rPr>
                <w:rFonts w:ascii="Arial"/>
                <w:sz w:val="21"/>
              </w:rPr>
            </w:pPr>
          </w:p>
          <w:p w14:paraId="0872A1BC">
            <w:pPr>
              <w:spacing w:line="255" w:lineRule="auto"/>
              <w:rPr>
                <w:rFonts w:ascii="Arial"/>
                <w:sz w:val="21"/>
              </w:rPr>
            </w:pPr>
          </w:p>
          <w:p w14:paraId="4BF9787A">
            <w:pPr>
              <w:spacing w:line="256" w:lineRule="auto"/>
              <w:rPr>
                <w:rFonts w:ascii="Arial"/>
                <w:sz w:val="21"/>
              </w:rPr>
            </w:pPr>
          </w:p>
          <w:p w14:paraId="6B7A1859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66255EB3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FA64936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6F18FE7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7C00EB75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3436029C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EE5AEE9">
            <w:pPr>
              <w:pStyle w:val="8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6514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C2345F7">
            <w:pPr>
              <w:spacing w:line="255" w:lineRule="auto"/>
              <w:rPr>
                <w:rFonts w:ascii="Arial"/>
                <w:sz w:val="21"/>
              </w:rPr>
            </w:pPr>
          </w:p>
          <w:p w14:paraId="05692AEA">
            <w:pPr>
              <w:spacing w:line="255" w:lineRule="auto"/>
              <w:rPr>
                <w:rFonts w:ascii="Arial"/>
                <w:sz w:val="21"/>
              </w:rPr>
            </w:pPr>
          </w:p>
          <w:p w14:paraId="043731A6">
            <w:pPr>
              <w:spacing w:line="255" w:lineRule="auto"/>
              <w:rPr>
                <w:rFonts w:ascii="Arial"/>
                <w:sz w:val="21"/>
              </w:rPr>
            </w:pPr>
          </w:p>
          <w:p w14:paraId="325F5B63">
            <w:pPr>
              <w:spacing w:line="255" w:lineRule="auto"/>
              <w:rPr>
                <w:rFonts w:ascii="Arial"/>
                <w:sz w:val="21"/>
              </w:rPr>
            </w:pPr>
          </w:p>
          <w:p w14:paraId="28211AE5">
            <w:pPr>
              <w:spacing w:line="255" w:lineRule="auto"/>
              <w:rPr>
                <w:rFonts w:ascii="Arial"/>
                <w:sz w:val="21"/>
              </w:rPr>
            </w:pPr>
          </w:p>
          <w:p w14:paraId="264D302F">
            <w:pPr>
              <w:spacing w:line="255" w:lineRule="auto"/>
              <w:rPr>
                <w:rFonts w:ascii="Arial"/>
                <w:sz w:val="21"/>
              </w:rPr>
            </w:pPr>
          </w:p>
          <w:p w14:paraId="2975E123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28D8E8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9CD587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E998465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6EA85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03D430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61E6A2A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52B9260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A075A78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8CC73EE">
            <w:pPr>
              <w:spacing w:line="334" w:lineRule="auto"/>
              <w:rPr>
                <w:rFonts w:ascii="Arial"/>
                <w:sz w:val="21"/>
              </w:rPr>
            </w:pPr>
          </w:p>
          <w:p w14:paraId="783083D2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79EE35A">
            <w:pPr>
              <w:spacing w:line="327" w:lineRule="auto"/>
              <w:rPr>
                <w:rFonts w:ascii="Arial"/>
                <w:sz w:val="21"/>
              </w:rPr>
            </w:pPr>
          </w:p>
          <w:p w14:paraId="08A5FC7E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D8826D8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6415121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A9972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B06E63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049775F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C85C27E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BCD97C9">
      <w:pPr>
        <w:pStyle w:val="3"/>
      </w:pPr>
    </w:p>
    <w:p w14:paraId="4F8673C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43CF347">
      <w:pPr>
        <w:spacing w:before="41"/>
      </w:pPr>
    </w:p>
    <w:p w14:paraId="7F9541DD">
      <w:pPr>
        <w:spacing w:before="41"/>
      </w:pPr>
    </w:p>
    <w:p w14:paraId="28227E29">
      <w:pPr>
        <w:spacing w:before="41"/>
      </w:pPr>
    </w:p>
    <w:p w14:paraId="7EB1564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753C1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1C1566">
            <w:pPr>
              <w:spacing w:line="341" w:lineRule="auto"/>
              <w:rPr>
                <w:rFonts w:ascii="Arial"/>
                <w:sz w:val="21"/>
              </w:rPr>
            </w:pPr>
          </w:p>
          <w:p w14:paraId="495C8AA8">
            <w:pPr>
              <w:spacing w:line="342" w:lineRule="auto"/>
              <w:rPr>
                <w:rFonts w:ascii="Arial"/>
                <w:sz w:val="21"/>
              </w:rPr>
            </w:pPr>
          </w:p>
          <w:p w14:paraId="0767A49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803521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F8DA8A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8417F6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491AE873">
            <w:pPr>
              <w:pStyle w:val="8"/>
              <w:spacing w:before="28"/>
              <w:ind w:left="503"/>
            </w:pPr>
            <w:r>
              <w:rPr>
                <w:color w:val="231F20"/>
                <w:spacing w:val="-1"/>
              </w:rPr>
              <w:t>代理权限：一般授权□    特别授权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</w:t>
            </w:r>
          </w:p>
          <w:p w14:paraId="4F310417">
            <w:pPr>
              <w:pStyle w:val="8"/>
              <w:spacing w:before="3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D9821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E4BAD6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6AA9AD8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4185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13A45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64D0A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996FA7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DF332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65B4E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47032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DCF15B">
            <w:pPr>
              <w:pStyle w:val="8"/>
              <w:spacing w:before="82" w:line="249" w:lineRule="auto"/>
              <w:ind w:left="80" w:firstLine="4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3"/>
              </w:rPr>
              <w:t>异议（包括对原告主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赔偿数额等有无异议）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E370D5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9F6329">
            <w:pPr>
              <w:spacing w:line="327" w:lineRule="auto"/>
              <w:rPr>
                <w:rFonts w:ascii="Arial"/>
                <w:sz w:val="21"/>
              </w:rPr>
            </w:pPr>
          </w:p>
          <w:p w14:paraId="70F8158A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EA9CB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F8A1CC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D5AFE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2ACE4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2FBE1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83FA34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A4814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69F2A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08D9A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371DA2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2F7C657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6BF693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325CD0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749B9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88177A">
            <w:pPr>
              <w:pStyle w:val="8"/>
              <w:spacing w:before="88" w:line="236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F9AD2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B2418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FA377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4BC1AA">
            <w:pPr>
              <w:pStyle w:val="8"/>
              <w:spacing w:before="91" w:line="243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2. 对原告主张的权益基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对象有无异议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450792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F2AC6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477D3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674C5B">
            <w:pPr>
              <w:pStyle w:val="8"/>
              <w:spacing w:before="87" w:line="251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462CCE">
            <w:pPr>
              <w:spacing w:line="262" w:lineRule="auto"/>
              <w:rPr>
                <w:rFonts w:ascii="Arial"/>
                <w:sz w:val="21"/>
              </w:rPr>
            </w:pPr>
          </w:p>
          <w:p w14:paraId="55DD691F">
            <w:pPr>
              <w:spacing w:line="262" w:lineRule="auto"/>
              <w:rPr>
                <w:rFonts w:ascii="Arial"/>
                <w:sz w:val="21"/>
              </w:rPr>
            </w:pPr>
          </w:p>
          <w:p w14:paraId="3FD4BAF8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2596E8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236D6A4E">
      <w:pPr>
        <w:pStyle w:val="3"/>
      </w:pPr>
    </w:p>
    <w:p w14:paraId="4D0D6E3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9B7658F">
      <w:pPr>
        <w:spacing w:before="41"/>
      </w:pPr>
    </w:p>
    <w:p w14:paraId="47B40022">
      <w:pPr>
        <w:spacing w:before="41"/>
      </w:pPr>
    </w:p>
    <w:p w14:paraId="249EEF58">
      <w:pPr>
        <w:spacing w:before="41"/>
      </w:pPr>
    </w:p>
    <w:p w14:paraId="3A1FADA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E13F8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CC27DB">
            <w:pPr>
              <w:pStyle w:val="8"/>
              <w:spacing w:before="85" w:line="238" w:lineRule="auto"/>
              <w:ind w:left="81" w:right="84"/>
            </w:pPr>
            <w:r>
              <w:rPr>
                <w:color w:val="231F20"/>
                <w:spacing w:val="-1"/>
              </w:rPr>
              <w:t>4. 有无正当使用或合法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来源等抗辩事由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77B8F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6AC82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5B151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5E206A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6"/>
              </w:rPr>
              <w:t>5. 其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B02D57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B19D4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A5A35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3B981D">
            <w:pPr>
              <w:pStyle w:val="8"/>
              <w:spacing w:before="84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FF16B0">
            <w:pPr>
              <w:rPr>
                <w:rFonts w:ascii="Arial"/>
                <w:sz w:val="21"/>
              </w:rPr>
            </w:pPr>
          </w:p>
        </w:tc>
      </w:tr>
      <w:tr w14:paraId="3D442E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CCA536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46E1EB">
            <w:pPr>
              <w:rPr>
                <w:rFonts w:ascii="Arial"/>
                <w:sz w:val="21"/>
              </w:rPr>
            </w:pPr>
          </w:p>
        </w:tc>
      </w:tr>
      <w:tr w14:paraId="5C0A91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08055E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D1F81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B7638A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63C7A7">
            <w:pPr>
              <w:spacing w:line="259" w:lineRule="auto"/>
              <w:rPr>
                <w:rFonts w:ascii="Arial"/>
                <w:sz w:val="21"/>
              </w:rPr>
            </w:pPr>
          </w:p>
          <w:p w14:paraId="3520E7D6">
            <w:pPr>
              <w:spacing w:line="259" w:lineRule="auto"/>
              <w:rPr>
                <w:rFonts w:ascii="Arial"/>
                <w:sz w:val="21"/>
              </w:rPr>
            </w:pPr>
          </w:p>
          <w:p w14:paraId="7CA0FE8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BFD88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AF5E6E">
            <w:pPr>
              <w:spacing w:line="263" w:lineRule="auto"/>
              <w:rPr>
                <w:rFonts w:ascii="Arial"/>
                <w:sz w:val="21"/>
              </w:rPr>
            </w:pPr>
          </w:p>
          <w:p w14:paraId="3B86BF56">
            <w:pPr>
              <w:spacing w:line="264" w:lineRule="auto"/>
              <w:rPr>
                <w:rFonts w:ascii="Arial"/>
                <w:sz w:val="21"/>
              </w:rPr>
            </w:pPr>
          </w:p>
          <w:p w14:paraId="55EA9C5C">
            <w:pPr>
              <w:spacing w:line="264" w:lineRule="auto"/>
              <w:rPr>
                <w:rFonts w:ascii="Arial"/>
                <w:sz w:val="21"/>
              </w:rPr>
            </w:pPr>
          </w:p>
          <w:p w14:paraId="13F19F4C">
            <w:pPr>
              <w:spacing w:line="264" w:lineRule="auto"/>
              <w:rPr>
                <w:rFonts w:ascii="Arial"/>
                <w:sz w:val="21"/>
              </w:rPr>
            </w:pPr>
          </w:p>
          <w:p w14:paraId="0D032A5E">
            <w:pPr>
              <w:spacing w:line="264" w:lineRule="auto"/>
              <w:rPr>
                <w:rFonts w:ascii="Arial"/>
                <w:sz w:val="21"/>
              </w:rPr>
            </w:pPr>
          </w:p>
          <w:p w14:paraId="4E4D88B5">
            <w:pPr>
              <w:spacing w:line="264" w:lineRule="auto"/>
              <w:rPr>
                <w:rFonts w:ascii="Arial"/>
                <w:sz w:val="21"/>
              </w:rPr>
            </w:pPr>
          </w:p>
          <w:p w14:paraId="6713CDAD">
            <w:pPr>
              <w:spacing w:line="264" w:lineRule="auto"/>
              <w:rPr>
                <w:rFonts w:ascii="Arial"/>
                <w:sz w:val="21"/>
              </w:rPr>
            </w:pPr>
          </w:p>
          <w:p w14:paraId="397874F0">
            <w:pPr>
              <w:spacing w:line="264" w:lineRule="auto"/>
              <w:rPr>
                <w:rFonts w:ascii="Arial"/>
                <w:sz w:val="21"/>
              </w:rPr>
            </w:pPr>
          </w:p>
          <w:p w14:paraId="61CFA8EC">
            <w:pPr>
              <w:spacing w:line="264" w:lineRule="auto"/>
              <w:rPr>
                <w:rFonts w:ascii="Arial"/>
                <w:sz w:val="21"/>
              </w:rPr>
            </w:pPr>
          </w:p>
          <w:p w14:paraId="5B30008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E0906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E34E39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1B600F9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DA26A2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5C00B3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C90A8D5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C17A3F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1DA1BF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1692698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689963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D7103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E6755EA">
            <w:pPr>
              <w:spacing w:line="353" w:lineRule="auto"/>
              <w:rPr>
                <w:rFonts w:ascii="Arial"/>
                <w:sz w:val="21"/>
              </w:rPr>
            </w:pPr>
          </w:p>
          <w:p w14:paraId="66879C28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1E5252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8EF57F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4113ADB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506D8D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0BA8F42">
      <w:pPr>
        <w:pStyle w:val="3"/>
        <w:spacing w:line="248" w:lineRule="auto"/>
      </w:pPr>
    </w:p>
    <w:p w14:paraId="238A92C3">
      <w:pPr>
        <w:pStyle w:val="3"/>
        <w:spacing w:line="249" w:lineRule="auto"/>
      </w:pPr>
    </w:p>
    <w:p w14:paraId="4129C032">
      <w:pPr>
        <w:pStyle w:val="3"/>
        <w:spacing w:line="249" w:lineRule="auto"/>
      </w:pPr>
    </w:p>
    <w:p w14:paraId="14277970">
      <w:pPr>
        <w:pStyle w:val="3"/>
        <w:spacing w:line="249" w:lineRule="auto"/>
      </w:pPr>
    </w:p>
    <w:p w14:paraId="35D5BD64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77A3CB4B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0C033D2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75CD30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72E5C9DC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7FFD520D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4BA241CD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489AC486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E358FD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246C75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4AE7FD">
            <w:pPr>
              <w:pStyle w:val="8"/>
              <w:spacing w:before="84" w:line="209" w:lineRule="auto"/>
              <w:ind w:left="2490"/>
            </w:pPr>
            <w:r>
              <w:rPr>
                <w:color w:val="231F20"/>
                <w:spacing w:val="-1"/>
              </w:rPr>
              <w:t>1. 原告主张的权益基础或损害对象不存在的证据</w:t>
            </w:r>
          </w:p>
        </w:tc>
      </w:tr>
      <w:tr w14:paraId="7333F3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CE4C463">
            <w:pPr>
              <w:spacing w:line="377" w:lineRule="auto"/>
              <w:rPr>
                <w:rFonts w:ascii="Arial"/>
                <w:sz w:val="21"/>
              </w:rPr>
            </w:pPr>
          </w:p>
          <w:p w14:paraId="53661FC3">
            <w:pPr>
              <w:pStyle w:val="8"/>
              <w:spacing w:before="79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409369E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CDAAD40">
            <w:pPr>
              <w:pStyle w:val="8"/>
              <w:spacing w:before="86" w:line="244" w:lineRule="auto"/>
              <w:ind w:left="84" w:right="82"/>
              <w:jc w:val="both"/>
            </w:pPr>
            <w:r>
              <w:rPr>
                <w:color w:val="231F20"/>
                <w:spacing w:val="10"/>
              </w:rPr>
              <w:t>不存在权益基础或损害对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0"/>
              </w:rPr>
              <w:t>象的证据（如标识不具有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显著性）</w:t>
            </w:r>
          </w:p>
        </w:tc>
        <w:tc>
          <w:tcPr>
            <w:tcW w:w="1577" w:type="dxa"/>
            <w:noWrap w:val="0"/>
            <w:vAlign w:val="top"/>
          </w:tcPr>
          <w:p w14:paraId="1731921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8A316AC">
            <w:pPr>
              <w:rPr>
                <w:rFonts w:ascii="Arial"/>
                <w:sz w:val="21"/>
              </w:rPr>
            </w:pPr>
          </w:p>
        </w:tc>
      </w:tr>
      <w:tr w14:paraId="121281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E9BE9C">
            <w:pPr>
              <w:pStyle w:val="8"/>
              <w:spacing w:before="88" w:line="208" w:lineRule="auto"/>
              <w:ind w:left="3313"/>
            </w:pPr>
            <w:r>
              <w:rPr>
                <w:color w:val="231F20"/>
                <w:spacing w:val="-1"/>
              </w:rPr>
              <w:t>2. 对被诉行为进行反驳的证据</w:t>
            </w:r>
          </w:p>
        </w:tc>
      </w:tr>
      <w:tr w14:paraId="73BD34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51660E3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70C2282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268DFF1">
            <w:pPr>
              <w:pStyle w:val="8"/>
              <w:spacing w:before="90" w:line="235" w:lineRule="auto"/>
              <w:ind w:left="84" w:right="82"/>
            </w:pPr>
            <w:r>
              <w:rPr>
                <w:color w:val="231F20"/>
                <w:spacing w:val="10"/>
              </w:rPr>
              <w:t>被诉行为具有正当性的证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据（如描述性使用）</w:t>
            </w:r>
          </w:p>
        </w:tc>
        <w:tc>
          <w:tcPr>
            <w:tcW w:w="1577" w:type="dxa"/>
            <w:noWrap w:val="0"/>
            <w:vAlign w:val="top"/>
          </w:tcPr>
          <w:p w14:paraId="20B6D1F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CDC87B2">
            <w:pPr>
              <w:rPr>
                <w:rFonts w:ascii="Arial"/>
                <w:sz w:val="21"/>
              </w:rPr>
            </w:pPr>
          </w:p>
        </w:tc>
      </w:tr>
      <w:tr w14:paraId="671597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40D0ECD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268F915D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52E82ED5">
            <w:pPr>
              <w:pStyle w:val="8"/>
              <w:spacing w:before="90" w:line="235" w:lineRule="auto"/>
              <w:ind w:left="84" w:right="82"/>
            </w:pPr>
            <w:r>
              <w:rPr>
                <w:color w:val="231F20"/>
                <w:spacing w:val="10"/>
              </w:rPr>
              <w:t>被诉不正当竞争行为未造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成损害的证据</w:t>
            </w:r>
          </w:p>
        </w:tc>
        <w:tc>
          <w:tcPr>
            <w:tcW w:w="1577" w:type="dxa"/>
            <w:noWrap w:val="0"/>
            <w:vAlign w:val="top"/>
          </w:tcPr>
          <w:p w14:paraId="19B61E3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998BE72">
            <w:pPr>
              <w:rPr>
                <w:rFonts w:ascii="Arial"/>
                <w:sz w:val="21"/>
              </w:rPr>
            </w:pPr>
          </w:p>
        </w:tc>
      </w:tr>
      <w:tr w14:paraId="1D9075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AD369E3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4F868A5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3545026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AEAF59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C89976A">
            <w:pPr>
              <w:rPr>
                <w:rFonts w:ascii="Arial"/>
                <w:sz w:val="21"/>
              </w:rPr>
            </w:pPr>
          </w:p>
        </w:tc>
      </w:tr>
      <w:tr w14:paraId="5EE74B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39F241">
            <w:pPr>
              <w:pStyle w:val="8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709ACE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EE61431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5AD07074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8D202B5">
            <w:pPr>
              <w:pStyle w:val="8"/>
              <w:spacing w:before="91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 w14:paraId="582DCC8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891CDC6">
            <w:pPr>
              <w:rPr>
                <w:rFonts w:ascii="Arial"/>
                <w:sz w:val="21"/>
              </w:rPr>
            </w:pPr>
          </w:p>
        </w:tc>
      </w:tr>
      <w:tr w14:paraId="2F8729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5B30EE4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2FBDF0C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95C348F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A97AF6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A72C099">
            <w:pPr>
              <w:rPr>
                <w:rFonts w:ascii="Arial"/>
                <w:sz w:val="21"/>
              </w:rPr>
            </w:pPr>
          </w:p>
        </w:tc>
      </w:tr>
      <w:tr w14:paraId="738422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A1CE9C">
            <w:pPr>
              <w:pStyle w:val="8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686660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ABB8B71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3DAC823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033BFF3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468C341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851FE4">
            <w:pPr>
              <w:rPr>
                <w:rFonts w:ascii="Arial"/>
                <w:sz w:val="21"/>
              </w:rPr>
            </w:pPr>
          </w:p>
        </w:tc>
      </w:tr>
    </w:tbl>
    <w:p w14:paraId="5BD4521D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6043DB39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2C8CAD0E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65D56EA7">
      <w:pPr>
        <w:pStyle w:val="3"/>
        <w:spacing w:line="248" w:lineRule="auto"/>
      </w:pPr>
    </w:p>
    <w:p w14:paraId="01029A5C">
      <w:pPr>
        <w:pStyle w:val="3"/>
        <w:spacing w:line="249" w:lineRule="auto"/>
      </w:pPr>
    </w:p>
    <w:p w14:paraId="0DDBB198">
      <w:pPr>
        <w:pStyle w:val="3"/>
        <w:spacing w:line="249" w:lineRule="auto"/>
      </w:pPr>
    </w:p>
    <w:p w14:paraId="7F30610C">
      <w:pPr>
        <w:pStyle w:val="3"/>
        <w:spacing w:line="249" w:lineRule="auto"/>
      </w:pPr>
    </w:p>
    <w:p w14:paraId="4653DE81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26F4F9C1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44FAA899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07DE4BA3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669C56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6CF3DAA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73D5B523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2D4361C5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1B24E4F0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265D5327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AA4F63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591C90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4D9AC6">
            <w:pPr>
              <w:pStyle w:val="8"/>
              <w:spacing w:before="85" w:line="208" w:lineRule="auto"/>
              <w:ind w:left="2280"/>
            </w:pPr>
            <w:r>
              <w:rPr>
                <w:color w:val="231F20"/>
                <w:spacing w:val="-1"/>
              </w:rPr>
              <w:t>1. 原告主张的权益基础或特定行为的损害对象的证据</w:t>
            </w:r>
          </w:p>
        </w:tc>
      </w:tr>
      <w:tr w14:paraId="3FDFFA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9AC8813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3D57DC6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35797B4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81F9089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D8E9C9A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3474043F">
            <w:pPr>
              <w:rPr>
                <w:rFonts w:ascii="Arial"/>
                <w:sz w:val="21"/>
              </w:rPr>
            </w:pPr>
          </w:p>
        </w:tc>
      </w:tr>
      <w:tr w14:paraId="2DCF20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FE51876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3F812BC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CA1932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527DF35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5BADF4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8BBFC3E">
            <w:pPr>
              <w:rPr>
                <w:rFonts w:ascii="Arial"/>
                <w:sz w:val="21"/>
              </w:rPr>
            </w:pPr>
          </w:p>
        </w:tc>
      </w:tr>
      <w:tr w14:paraId="148C3E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72127D3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6C0D9DB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E7900E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4767735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0D74F34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7DD55EC">
            <w:pPr>
              <w:rPr>
                <w:rFonts w:ascii="Arial"/>
                <w:sz w:val="21"/>
              </w:rPr>
            </w:pPr>
          </w:p>
        </w:tc>
      </w:tr>
      <w:tr w14:paraId="310B61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C336B4">
            <w:pPr>
              <w:pStyle w:val="8"/>
              <w:spacing w:before="88" w:line="208" w:lineRule="auto"/>
              <w:ind w:left="3418"/>
            </w:pPr>
            <w:r>
              <w:rPr>
                <w:color w:val="231F20"/>
                <w:spacing w:val="-1"/>
              </w:rPr>
              <w:t>2. 被诉不正当竞争行为证据</w:t>
            </w:r>
          </w:p>
        </w:tc>
      </w:tr>
      <w:tr w14:paraId="6C2321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39D4FBE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02CEBEB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C5CF49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90136D0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68ACC420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3CA6138">
            <w:pPr>
              <w:rPr>
                <w:rFonts w:ascii="Arial"/>
                <w:sz w:val="21"/>
              </w:rPr>
            </w:pPr>
          </w:p>
        </w:tc>
      </w:tr>
      <w:tr w14:paraId="484124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52A72D1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672245BC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68AE0B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0195466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29575FF5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10998D28">
            <w:pPr>
              <w:rPr>
                <w:rFonts w:ascii="Arial"/>
                <w:sz w:val="21"/>
              </w:rPr>
            </w:pPr>
          </w:p>
        </w:tc>
      </w:tr>
      <w:tr w14:paraId="27F59A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6B74311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2AB08580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DEA6FD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65228BF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B290064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6DB4BC1">
            <w:pPr>
              <w:rPr>
                <w:rFonts w:ascii="Arial"/>
                <w:sz w:val="21"/>
              </w:rPr>
            </w:pPr>
          </w:p>
        </w:tc>
      </w:tr>
      <w:tr w14:paraId="225198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CD6EFA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2EAF70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4A49550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47352084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1CD63E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0886029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F1BA1A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469E80F">
            <w:pPr>
              <w:rPr>
                <w:rFonts w:ascii="Arial"/>
                <w:sz w:val="21"/>
              </w:rPr>
            </w:pPr>
          </w:p>
        </w:tc>
      </w:tr>
      <w:tr w14:paraId="749FF4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D3F7CF1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001B09A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A07CAAF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E9141A7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AF50CFE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AD25B9F">
            <w:pPr>
              <w:rPr>
                <w:rFonts w:ascii="Arial"/>
                <w:sz w:val="21"/>
              </w:rPr>
            </w:pPr>
          </w:p>
        </w:tc>
      </w:tr>
      <w:tr w14:paraId="562C9A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2514B02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58A84DE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A33892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2A6E2D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1E0D51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728A6CA">
            <w:pPr>
              <w:rPr>
                <w:rFonts w:ascii="Arial"/>
                <w:sz w:val="21"/>
              </w:rPr>
            </w:pPr>
          </w:p>
        </w:tc>
      </w:tr>
      <w:tr w14:paraId="1767E2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B0AF3E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6C431B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D07FABD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110391F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994D9F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E68ED31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06D05970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8FCCBCC">
            <w:pPr>
              <w:rPr>
                <w:rFonts w:ascii="Arial"/>
                <w:sz w:val="21"/>
              </w:rPr>
            </w:pPr>
          </w:p>
        </w:tc>
      </w:tr>
      <w:tr w14:paraId="12844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944D455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5D86819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014B86EE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51610BBD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5780960A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A59526">
            <w:pPr>
              <w:rPr>
                <w:rFonts w:ascii="Arial"/>
                <w:sz w:val="21"/>
              </w:rPr>
            </w:pPr>
          </w:p>
        </w:tc>
      </w:tr>
    </w:tbl>
    <w:p w14:paraId="28902CAF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493D61D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6174B18F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56EFB3C8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91A0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519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7C92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17DB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521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B380A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B2AB6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53C8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B6A61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AEE16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54A7A0D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3C660C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30394BB7C4C84C108CA8EB2706632CA4_13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