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C25D7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115.不正当竞争纠纷民事起诉状实例</w:t>
      </w:r>
    </w:p>
    <w:p w14:paraId="60BCA9CD">
      <w:pPr>
        <w:pStyle w:val="3"/>
        <w:spacing w:line="242" w:lineRule="auto"/>
      </w:pPr>
    </w:p>
    <w:p w14:paraId="2D81D4D8">
      <w:pPr>
        <w:pStyle w:val="3"/>
        <w:spacing w:line="243" w:lineRule="auto"/>
      </w:pPr>
    </w:p>
    <w:p w14:paraId="007C681B">
      <w:pPr>
        <w:pStyle w:val="3"/>
        <w:spacing w:line="243" w:lineRule="auto"/>
      </w:pPr>
    </w:p>
    <w:p w14:paraId="539794F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1CF7E9E">
      <w:pPr>
        <w:spacing w:before="148" w:line="248" w:lineRule="auto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（不正当竞争纠纷）</w:t>
      </w:r>
    </w:p>
    <w:p w14:paraId="700AB432">
      <w:pPr>
        <w:spacing w:line="14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11428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0383E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A501E1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59B8F4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C8C147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F5899E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 w14:paraId="1E695AAA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3ED297A2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4F49130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9DC0C7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6B8DB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2DCC8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3EAD1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1595B9">
            <w:pPr>
              <w:spacing w:line="256" w:lineRule="auto"/>
              <w:rPr>
                <w:rFonts w:ascii="Arial"/>
                <w:sz w:val="21"/>
              </w:rPr>
            </w:pPr>
          </w:p>
          <w:p w14:paraId="78734725">
            <w:pPr>
              <w:spacing w:line="256" w:lineRule="auto"/>
              <w:rPr>
                <w:rFonts w:ascii="Arial"/>
                <w:sz w:val="21"/>
              </w:rPr>
            </w:pPr>
          </w:p>
          <w:p w14:paraId="75A9E75A">
            <w:pPr>
              <w:spacing w:line="256" w:lineRule="auto"/>
              <w:rPr>
                <w:rFonts w:ascii="Arial"/>
                <w:sz w:val="21"/>
              </w:rPr>
            </w:pPr>
          </w:p>
          <w:p w14:paraId="4285AA61">
            <w:pPr>
              <w:spacing w:line="256" w:lineRule="auto"/>
              <w:rPr>
                <w:rFonts w:ascii="Arial"/>
                <w:sz w:val="21"/>
              </w:rPr>
            </w:pPr>
          </w:p>
          <w:p w14:paraId="4AC86FB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83D35C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0359DC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74265402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CAEC6F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049097CA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7D61C1A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623A148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37843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6EAF07">
            <w:pPr>
              <w:spacing w:line="243" w:lineRule="auto"/>
              <w:rPr>
                <w:rFonts w:ascii="Arial"/>
                <w:sz w:val="21"/>
              </w:rPr>
            </w:pPr>
          </w:p>
          <w:p w14:paraId="6CB55194">
            <w:pPr>
              <w:spacing w:line="243" w:lineRule="auto"/>
              <w:rPr>
                <w:rFonts w:ascii="Arial"/>
                <w:sz w:val="21"/>
              </w:rPr>
            </w:pPr>
          </w:p>
          <w:p w14:paraId="42D47D14">
            <w:pPr>
              <w:spacing w:line="243" w:lineRule="auto"/>
              <w:rPr>
                <w:rFonts w:ascii="Arial"/>
                <w:sz w:val="21"/>
              </w:rPr>
            </w:pPr>
          </w:p>
          <w:p w14:paraId="44D665AE">
            <w:pPr>
              <w:spacing w:line="243" w:lineRule="auto"/>
              <w:rPr>
                <w:rFonts w:ascii="Arial"/>
                <w:sz w:val="21"/>
              </w:rPr>
            </w:pPr>
          </w:p>
          <w:p w14:paraId="10D713FF">
            <w:pPr>
              <w:spacing w:line="243" w:lineRule="auto"/>
              <w:rPr>
                <w:rFonts w:ascii="Arial"/>
                <w:sz w:val="21"/>
              </w:rPr>
            </w:pPr>
          </w:p>
          <w:p w14:paraId="53296E1C">
            <w:pPr>
              <w:spacing w:line="243" w:lineRule="auto"/>
              <w:rPr>
                <w:rFonts w:ascii="Arial"/>
                <w:sz w:val="21"/>
              </w:rPr>
            </w:pPr>
          </w:p>
          <w:p w14:paraId="4813AC5E">
            <w:pPr>
              <w:spacing w:line="243" w:lineRule="auto"/>
              <w:rPr>
                <w:rFonts w:ascii="Arial"/>
                <w:sz w:val="21"/>
              </w:rPr>
            </w:pPr>
          </w:p>
          <w:p w14:paraId="0B67BF0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7CEDAC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59FB07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贸易有限公司</w:t>
            </w:r>
          </w:p>
          <w:p w14:paraId="221F1816">
            <w:pPr>
              <w:pStyle w:val="8"/>
              <w:spacing w:before="41" w:line="253" w:lineRule="auto"/>
              <w:ind w:left="88" w:right="1081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上海市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室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83AD12C">
            <w:pPr>
              <w:pStyle w:val="8"/>
              <w:spacing w:before="19" w:line="259" w:lineRule="auto"/>
              <w:ind w:left="84" w:right="262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法定代表人 / 负责人：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罗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7"/>
              </w:rPr>
              <w:t>职务：总经理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438A824">
            <w:pPr>
              <w:pStyle w:val="8"/>
              <w:spacing w:before="6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6AE9CD33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1CCDA753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5ED52EE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A297EE3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FA2EED8">
      <w:pPr>
        <w:pStyle w:val="3"/>
      </w:pPr>
    </w:p>
    <w:p w14:paraId="71B588F0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34BA77F">
      <w:pPr>
        <w:spacing w:before="41"/>
      </w:pPr>
    </w:p>
    <w:p w14:paraId="6741DCDB">
      <w:pPr>
        <w:spacing w:before="41"/>
      </w:pPr>
    </w:p>
    <w:p w14:paraId="13C8B4AE">
      <w:pPr>
        <w:spacing w:before="41"/>
      </w:pPr>
    </w:p>
    <w:p w14:paraId="717A020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73FEE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61EF43">
            <w:pPr>
              <w:spacing w:line="271" w:lineRule="auto"/>
              <w:rPr>
                <w:rFonts w:ascii="Arial"/>
                <w:sz w:val="21"/>
              </w:rPr>
            </w:pPr>
          </w:p>
          <w:p w14:paraId="28A69323">
            <w:pPr>
              <w:spacing w:line="271" w:lineRule="auto"/>
              <w:rPr>
                <w:rFonts w:ascii="Arial"/>
                <w:sz w:val="21"/>
              </w:rPr>
            </w:pPr>
          </w:p>
          <w:p w14:paraId="3A62382A">
            <w:pPr>
              <w:spacing w:line="272" w:lineRule="auto"/>
              <w:rPr>
                <w:rFonts w:ascii="Arial"/>
                <w:sz w:val="21"/>
              </w:rPr>
            </w:pPr>
          </w:p>
          <w:p w14:paraId="4308EE41">
            <w:pPr>
              <w:spacing w:line="272" w:lineRule="auto"/>
              <w:rPr>
                <w:rFonts w:ascii="Arial"/>
                <w:sz w:val="21"/>
              </w:rPr>
            </w:pPr>
          </w:p>
          <w:p w14:paraId="771DB26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340EA7">
            <w:pPr>
              <w:pStyle w:val="8"/>
              <w:spacing w:before="334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4685BCBD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CC12C48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6"/>
              </w:rPr>
              <w:t xml:space="preserve">职务：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律师</w:t>
            </w:r>
          </w:p>
          <w:p w14:paraId="16435788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B026838">
            <w:pPr>
              <w:pStyle w:val="8"/>
              <w:spacing w:before="54" w:line="227" w:lineRule="auto"/>
              <w:ind w:left="82" w:right="954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69EA3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2C2D4F">
            <w:pPr>
              <w:rPr>
                <w:rFonts w:ascii="Arial"/>
                <w:sz w:val="21"/>
              </w:rPr>
            </w:pPr>
          </w:p>
          <w:p w14:paraId="2989FEE8">
            <w:pPr>
              <w:rPr>
                <w:rFonts w:ascii="Arial"/>
                <w:sz w:val="21"/>
              </w:rPr>
            </w:pPr>
          </w:p>
          <w:p w14:paraId="68E38A0D">
            <w:pPr>
              <w:rPr>
                <w:rFonts w:ascii="Arial"/>
                <w:sz w:val="21"/>
              </w:rPr>
            </w:pPr>
          </w:p>
          <w:p w14:paraId="1251ED64">
            <w:pPr>
              <w:spacing w:line="241" w:lineRule="auto"/>
              <w:rPr>
                <w:rFonts w:ascii="Arial"/>
                <w:sz w:val="21"/>
              </w:rPr>
            </w:pPr>
          </w:p>
          <w:p w14:paraId="2D2FC710">
            <w:pPr>
              <w:spacing w:line="241" w:lineRule="auto"/>
              <w:rPr>
                <w:rFonts w:ascii="Arial"/>
                <w:sz w:val="21"/>
              </w:rPr>
            </w:pPr>
          </w:p>
          <w:p w14:paraId="1EA4BC4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1F4773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7B3322">
            <w:pPr>
              <w:pStyle w:val="8"/>
              <w:spacing w:before="260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563E2B4F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3E2BBB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74F53D94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5F0BAAB8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0E78F6F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0178D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2040E3">
            <w:pPr>
              <w:spacing w:line="272" w:lineRule="auto"/>
              <w:rPr>
                <w:rFonts w:ascii="Arial"/>
                <w:sz w:val="21"/>
              </w:rPr>
            </w:pPr>
          </w:p>
          <w:p w14:paraId="51B46F15">
            <w:pPr>
              <w:spacing w:line="272" w:lineRule="auto"/>
              <w:rPr>
                <w:rFonts w:ascii="Arial"/>
                <w:sz w:val="21"/>
              </w:rPr>
            </w:pPr>
          </w:p>
          <w:p w14:paraId="2551055D">
            <w:pPr>
              <w:spacing w:line="272" w:lineRule="auto"/>
              <w:rPr>
                <w:rFonts w:ascii="Arial"/>
                <w:sz w:val="21"/>
              </w:rPr>
            </w:pPr>
          </w:p>
          <w:p w14:paraId="40A74BB3">
            <w:pPr>
              <w:spacing w:line="272" w:lineRule="auto"/>
              <w:rPr>
                <w:rFonts w:ascii="Arial"/>
                <w:sz w:val="21"/>
              </w:rPr>
            </w:pPr>
          </w:p>
          <w:p w14:paraId="57F4C6AB">
            <w:pPr>
              <w:spacing w:line="273" w:lineRule="auto"/>
              <w:rPr>
                <w:rFonts w:ascii="Arial"/>
                <w:sz w:val="21"/>
              </w:rPr>
            </w:pPr>
          </w:p>
          <w:p w14:paraId="51EB568E">
            <w:pPr>
              <w:spacing w:line="273" w:lineRule="auto"/>
              <w:rPr>
                <w:rFonts w:ascii="Arial"/>
                <w:sz w:val="21"/>
              </w:rPr>
            </w:pPr>
          </w:p>
          <w:p w14:paraId="5EC37AA8">
            <w:pPr>
              <w:spacing w:line="273" w:lineRule="auto"/>
              <w:rPr>
                <w:rFonts w:ascii="Arial"/>
                <w:sz w:val="21"/>
              </w:rPr>
            </w:pPr>
          </w:p>
          <w:p w14:paraId="5667B5C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73964E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6C6D73">
            <w:pPr>
              <w:pStyle w:val="8"/>
              <w:spacing w:before="28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科技发展有限公司</w:t>
            </w:r>
          </w:p>
          <w:p w14:paraId="24DB9562">
            <w:pPr>
              <w:pStyle w:val="8"/>
              <w:spacing w:before="41" w:line="253" w:lineRule="auto"/>
              <w:ind w:left="88" w:right="34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江西省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县  ×× 号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室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06BEB06">
            <w:pPr>
              <w:pStyle w:val="8"/>
              <w:spacing w:before="19" w:line="229" w:lineRule="auto"/>
              <w:ind w:left="85"/>
            </w:pPr>
            <w:r>
              <w:rPr>
                <w:color w:val="231F20"/>
                <w:spacing w:val="-5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6"/>
              </w:rPr>
              <w:t>：  经理</w:t>
            </w:r>
          </w:p>
          <w:p w14:paraId="22B091D5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FC94CA0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30D3F032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25F95AA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28538DD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6882EB0">
            <w:pPr>
              <w:pStyle w:val="8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84A0D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9FBDD6">
            <w:pPr>
              <w:rPr>
                <w:rFonts w:ascii="Arial"/>
                <w:sz w:val="21"/>
              </w:rPr>
            </w:pPr>
          </w:p>
          <w:p w14:paraId="5DF0E783">
            <w:pPr>
              <w:rPr>
                <w:rFonts w:ascii="Arial"/>
                <w:sz w:val="21"/>
              </w:rPr>
            </w:pPr>
          </w:p>
          <w:p w14:paraId="363B2404">
            <w:pPr>
              <w:rPr>
                <w:rFonts w:ascii="Arial"/>
                <w:sz w:val="21"/>
              </w:rPr>
            </w:pPr>
          </w:p>
          <w:p w14:paraId="2C76C89D">
            <w:pPr>
              <w:rPr>
                <w:rFonts w:ascii="Arial"/>
                <w:sz w:val="21"/>
              </w:rPr>
            </w:pPr>
          </w:p>
          <w:p w14:paraId="35EC6FBD">
            <w:pPr>
              <w:spacing w:line="241" w:lineRule="auto"/>
              <w:rPr>
                <w:rFonts w:ascii="Arial"/>
                <w:sz w:val="21"/>
              </w:rPr>
            </w:pPr>
          </w:p>
          <w:p w14:paraId="55EA2483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4AACFC">
            <w:pPr>
              <w:pStyle w:val="8"/>
              <w:spacing w:before="263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54F7AEFB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A869B3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FFD4C5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55A03CF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1729710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6B21A657">
      <w:pPr>
        <w:pStyle w:val="3"/>
      </w:pPr>
    </w:p>
    <w:p w14:paraId="2E4025CE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8D8938F">
      <w:pPr>
        <w:spacing w:before="41"/>
      </w:pPr>
    </w:p>
    <w:p w14:paraId="4DDD2A63">
      <w:pPr>
        <w:spacing w:before="41"/>
      </w:pPr>
    </w:p>
    <w:p w14:paraId="6E237F36">
      <w:pPr>
        <w:spacing w:before="41"/>
      </w:pPr>
    </w:p>
    <w:p w14:paraId="58938A3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7780D0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4AD4D4B">
            <w:pPr>
              <w:spacing w:line="254" w:lineRule="auto"/>
              <w:rPr>
                <w:rFonts w:ascii="Arial"/>
                <w:sz w:val="21"/>
              </w:rPr>
            </w:pPr>
          </w:p>
          <w:p w14:paraId="323AB467">
            <w:pPr>
              <w:spacing w:line="254" w:lineRule="auto"/>
              <w:rPr>
                <w:rFonts w:ascii="Arial"/>
                <w:sz w:val="21"/>
              </w:rPr>
            </w:pPr>
          </w:p>
          <w:p w14:paraId="7167A49F">
            <w:pPr>
              <w:spacing w:line="254" w:lineRule="auto"/>
              <w:rPr>
                <w:rFonts w:ascii="Arial"/>
                <w:sz w:val="21"/>
              </w:rPr>
            </w:pPr>
          </w:p>
          <w:p w14:paraId="5F431CFA">
            <w:pPr>
              <w:spacing w:line="255" w:lineRule="auto"/>
              <w:rPr>
                <w:rFonts w:ascii="Arial"/>
                <w:sz w:val="21"/>
              </w:rPr>
            </w:pPr>
          </w:p>
          <w:p w14:paraId="1E3F271F">
            <w:pPr>
              <w:spacing w:line="255" w:lineRule="auto"/>
              <w:rPr>
                <w:rFonts w:ascii="Arial"/>
                <w:sz w:val="21"/>
              </w:rPr>
            </w:pPr>
          </w:p>
          <w:p w14:paraId="4676843E">
            <w:pPr>
              <w:spacing w:line="255" w:lineRule="auto"/>
              <w:rPr>
                <w:rFonts w:ascii="Arial"/>
                <w:sz w:val="21"/>
              </w:rPr>
            </w:pPr>
          </w:p>
          <w:p w14:paraId="41660E0C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722E2F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C70794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0FE763E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46DDF1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7292E52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4942553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13442AB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60F81AF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89BF022">
            <w:pPr>
              <w:spacing w:line="330" w:lineRule="auto"/>
              <w:rPr>
                <w:rFonts w:ascii="Arial"/>
                <w:sz w:val="21"/>
              </w:rPr>
            </w:pPr>
          </w:p>
          <w:p w14:paraId="232CBE2A">
            <w:pPr>
              <w:pStyle w:val="8"/>
              <w:spacing w:before="78" w:line="206" w:lineRule="auto"/>
              <w:ind w:left="16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1D3E8DA">
            <w:pPr>
              <w:spacing w:line="327" w:lineRule="auto"/>
              <w:rPr>
                <w:rFonts w:ascii="Arial"/>
                <w:sz w:val="21"/>
              </w:rPr>
            </w:pPr>
          </w:p>
          <w:p w14:paraId="206EDA32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364BD09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4CD681A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9076C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8B353BB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54DDE06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957CDD5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D75C7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2C7136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655A8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12BABC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A0C1C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3BEA22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A89DFD0">
            <w:pPr>
              <w:pStyle w:val="8"/>
              <w:spacing w:before="90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判令  ×× 立即停止使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用带有“××”字样的企业名称</w:t>
            </w:r>
          </w:p>
          <w:p w14:paraId="29DF8D8A">
            <w:pPr>
              <w:pStyle w:val="8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ABCDB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612EB6">
            <w:pPr>
              <w:spacing w:line="255" w:lineRule="auto"/>
              <w:rPr>
                <w:rFonts w:ascii="Arial"/>
                <w:sz w:val="21"/>
              </w:rPr>
            </w:pPr>
          </w:p>
          <w:p w14:paraId="7D9F8655">
            <w:pPr>
              <w:spacing w:line="255" w:lineRule="auto"/>
              <w:rPr>
                <w:rFonts w:ascii="Arial"/>
                <w:sz w:val="21"/>
              </w:rPr>
            </w:pPr>
          </w:p>
          <w:p w14:paraId="00EAED90">
            <w:pPr>
              <w:spacing w:line="255" w:lineRule="auto"/>
              <w:rPr>
                <w:rFonts w:ascii="Arial"/>
                <w:sz w:val="21"/>
              </w:rPr>
            </w:pPr>
          </w:p>
          <w:p w14:paraId="2A1A91FD">
            <w:pPr>
              <w:spacing w:line="255" w:lineRule="auto"/>
              <w:rPr>
                <w:rFonts w:ascii="Arial"/>
                <w:sz w:val="21"/>
              </w:rPr>
            </w:pPr>
          </w:p>
          <w:p w14:paraId="339CBBF1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5E65D63">
            <w:pPr>
              <w:pStyle w:val="8"/>
              <w:spacing w:before="95" w:line="172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经济损失共计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7"/>
              </w:rPr>
              <w:t>××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元</w:t>
            </w:r>
          </w:p>
          <w:p w14:paraId="3B2B0DF5">
            <w:pPr>
              <w:pStyle w:val="8"/>
              <w:spacing w:before="53" w:line="193" w:lineRule="auto"/>
              <w:ind w:left="715"/>
            </w:pPr>
            <w:r>
              <w:rPr>
                <w:color w:val="231F20"/>
                <w:spacing w:val="-3"/>
              </w:rPr>
              <w:t>原告损失□        元；被告获利□     元；法定赔偿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×× </w:t>
            </w:r>
            <w:r>
              <w:rPr>
                <w:color w:val="231F20"/>
                <w:spacing w:val="-4"/>
              </w:rPr>
              <w:t>元；</w:t>
            </w:r>
          </w:p>
          <w:p w14:paraId="043F31CB">
            <w:pPr>
              <w:pStyle w:val="8"/>
              <w:spacing w:before="12" w:line="264" w:lineRule="auto"/>
              <w:ind w:left="715" w:right="84" w:hanging="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计算依据或参考因素：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原告注册商标及字号的知名度和影响力；被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告与原告属相同行业，仍登记注册使用与原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告字号、商标相同的字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号从事经营活动，主观恶意明显</w:t>
            </w:r>
          </w:p>
          <w:p w14:paraId="5149148E">
            <w:pPr>
              <w:pStyle w:val="8"/>
              <w:spacing w:before="23" w:line="239" w:lineRule="auto"/>
              <w:ind w:left="713"/>
            </w:pPr>
            <w:r>
              <w:rPr>
                <w:color w:val="231F20"/>
                <w:spacing w:val="-4"/>
              </w:rPr>
              <w:t>具体计算方式（选择以原告损失或被告获利计算赔偿数额时</w:t>
            </w:r>
            <w:r>
              <w:rPr>
                <w:color w:val="231F20"/>
                <w:spacing w:val="1"/>
              </w:rPr>
              <w:t>）：</w:t>
            </w:r>
          </w:p>
          <w:p w14:paraId="23F5A3F2">
            <w:pPr>
              <w:pStyle w:val="8"/>
              <w:spacing w:before="3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0849F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57AFBD">
            <w:pPr>
              <w:spacing w:line="340" w:lineRule="auto"/>
              <w:rPr>
                <w:rFonts w:ascii="Arial"/>
                <w:sz w:val="21"/>
              </w:rPr>
            </w:pPr>
          </w:p>
          <w:p w14:paraId="1BE60F33">
            <w:pPr>
              <w:spacing w:line="341" w:lineRule="auto"/>
              <w:rPr>
                <w:rFonts w:ascii="Arial"/>
                <w:sz w:val="21"/>
              </w:rPr>
            </w:pPr>
          </w:p>
          <w:p w14:paraId="3158B237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7718EAD">
            <w:pPr>
              <w:pStyle w:val="8"/>
              <w:spacing w:before="91" w:line="188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 xml:space="preserve">律师费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元        </w:t>
            </w:r>
            <w:r>
              <w:rPr>
                <w:color w:val="231F20"/>
                <w:spacing w:val="-5"/>
              </w:rPr>
              <w:t>律师费凭证：有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无□</w:t>
            </w:r>
          </w:p>
          <w:p w14:paraId="03EF9C56">
            <w:pPr>
              <w:pStyle w:val="8"/>
              <w:spacing w:before="30" w:line="188" w:lineRule="auto"/>
              <w:ind w:left="712"/>
            </w:pPr>
            <w:r>
              <w:rPr>
                <w:color w:val="231F20"/>
                <w:spacing w:val="-5"/>
              </w:rPr>
              <w:t xml:space="preserve">公证费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5"/>
              </w:rPr>
              <w:t>公证费凭证：有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无□</w:t>
            </w:r>
          </w:p>
          <w:p w14:paraId="06DCD694">
            <w:pPr>
              <w:pStyle w:val="8"/>
              <w:spacing w:before="30" w:line="188" w:lineRule="auto"/>
              <w:ind w:left="71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 xml:space="preserve">差旅费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</w:t>
            </w:r>
            <w:r>
              <w:rPr>
                <w:color w:val="231F20"/>
                <w:spacing w:val="-2"/>
              </w:rPr>
              <w:t>元        差旅费凭证：有□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1E443700">
            <w:pPr>
              <w:pStyle w:val="8"/>
              <w:spacing w:before="31" w:line="188" w:lineRule="auto"/>
              <w:ind w:left="71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 xml:space="preserve">其他费用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</w:t>
            </w:r>
            <w:r>
              <w:rPr>
                <w:color w:val="231F20"/>
                <w:spacing w:val="-2"/>
              </w:rPr>
              <w:t>元        凭证：有□    无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161E2DEC">
            <w:pPr>
              <w:pStyle w:val="8"/>
              <w:spacing w:before="3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B52AC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A0B12F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CA3CF82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644AF0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4CF511">
            <w:pPr>
              <w:pStyle w:val="8"/>
              <w:spacing w:before="259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消除影响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1C6B22F">
            <w:pPr>
              <w:pStyle w:val="8"/>
              <w:spacing w:before="90" w:line="246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 w14:paraId="6CE139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FAA0BD">
            <w:pPr>
              <w:pStyle w:val="8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D93D430">
            <w:pPr>
              <w:rPr>
                <w:rFonts w:ascii="Arial"/>
                <w:sz w:val="21"/>
              </w:rPr>
            </w:pPr>
          </w:p>
        </w:tc>
      </w:tr>
      <w:tr w14:paraId="356485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F996A3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3116A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BA056D">
            <w:pPr>
              <w:spacing w:before="84" w:line="252" w:lineRule="auto"/>
              <w:ind w:left="89" w:right="81" w:firstLine="4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科技发展有限公司登记注册带有“××”字样的企业名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称并使用，构成不正当竞争，应当承担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有关民事责任。</w:t>
            </w:r>
          </w:p>
        </w:tc>
      </w:tr>
    </w:tbl>
    <w:p w14:paraId="4EFFC6D3">
      <w:pPr>
        <w:pStyle w:val="3"/>
      </w:pPr>
    </w:p>
    <w:p w14:paraId="31AA5077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890D867">
      <w:pPr>
        <w:spacing w:before="41"/>
      </w:pPr>
    </w:p>
    <w:p w14:paraId="2AB3D76E">
      <w:pPr>
        <w:spacing w:before="41"/>
      </w:pPr>
    </w:p>
    <w:p w14:paraId="32B3A6B3">
      <w:pPr>
        <w:spacing w:before="41"/>
      </w:pPr>
    </w:p>
    <w:p w14:paraId="44A9B7B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E7B2D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EE0D7C">
            <w:pPr>
              <w:pStyle w:val="8"/>
              <w:spacing w:before="84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F28856">
            <w:pPr>
              <w:pStyle w:val="8"/>
              <w:spacing w:before="82" w:line="21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原告是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贸易有限公司</w:t>
            </w:r>
          </w:p>
        </w:tc>
      </w:tr>
      <w:tr w14:paraId="5D166A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AC43A6">
            <w:pPr>
              <w:spacing w:line="341" w:lineRule="auto"/>
              <w:rPr>
                <w:rFonts w:ascii="Arial"/>
                <w:sz w:val="21"/>
              </w:rPr>
            </w:pPr>
          </w:p>
          <w:p w14:paraId="16DAF013">
            <w:pPr>
              <w:spacing w:line="342" w:lineRule="auto"/>
              <w:rPr>
                <w:rFonts w:ascii="Arial"/>
                <w:sz w:val="21"/>
              </w:rPr>
            </w:pPr>
          </w:p>
          <w:p w14:paraId="097DADE4">
            <w:pPr>
              <w:pStyle w:val="8"/>
              <w:spacing w:before="79" w:line="262" w:lineRule="auto"/>
              <w:ind w:left="83" w:right="84" w:firstLine="2"/>
              <w:jc w:val="both"/>
            </w:pPr>
            <w:r>
              <w:rPr>
                <w:color w:val="231F20"/>
                <w:spacing w:val="18"/>
              </w:rPr>
              <w:t>2. 原告主张的权益基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对象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01F2FE">
            <w:pPr>
              <w:pStyle w:val="8"/>
              <w:spacing w:before="86" w:line="257" w:lineRule="auto"/>
              <w:ind w:left="734" w:right="79" w:hanging="65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内容：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原告的第  ×× 号“××”商标于  ××××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 ×  日被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核准注册，核定使用范围为第  × 类“××”，有效期限经续展至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日自成立以来，原告及其子公司以“××”作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为企业字号持续经营至今，“××”系列产品凭借其稳定、优良、安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全的品质，在相关公众中具有高的知名度和美誉度。原告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注册商标于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年被认定为驰名商标等等。</w:t>
            </w:r>
          </w:p>
          <w:p w14:paraId="6E8239C9">
            <w:pPr>
              <w:pStyle w:val="8"/>
              <w:spacing w:before="3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398DF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04CA70">
            <w:pPr>
              <w:pStyle w:val="8"/>
              <w:spacing w:before="88" w:line="252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被告实行不正当竞争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行为的具体事实（包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括时间、地点、表现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形式、具体内容、主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观故意程度和损害后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34E38E">
            <w:pPr>
              <w:spacing w:line="343" w:lineRule="auto"/>
              <w:rPr>
                <w:rFonts w:ascii="Arial"/>
                <w:sz w:val="21"/>
              </w:rPr>
            </w:pPr>
          </w:p>
          <w:p w14:paraId="4CBE5B58">
            <w:pPr>
              <w:spacing w:before="74" w:line="273" w:lineRule="auto"/>
              <w:ind w:left="84" w:right="77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被告成立于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日，主营业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务与原告业务相同。被告将与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原告“××”字号和商标中的“××”文字相同的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文字登记注册为企业名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称，并在商业经营中进行使用，易使相关公众认为被告与原告具有某种关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联关系。</w:t>
            </w:r>
          </w:p>
        </w:tc>
      </w:tr>
      <w:tr w14:paraId="30DA4A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DEA9F8">
            <w:pPr>
              <w:pStyle w:val="8"/>
              <w:spacing w:before="86" w:line="209" w:lineRule="auto"/>
              <w:ind w:left="82"/>
            </w:pPr>
            <w:r>
              <w:rPr>
                <w:color w:val="231F20"/>
                <w:spacing w:val="-1"/>
              </w:rPr>
              <w:t>4. 其他情况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67CB5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</w:rPr>
              <w:t>无</w:t>
            </w:r>
          </w:p>
        </w:tc>
      </w:tr>
      <w:tr w14:paraId="222497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8EF32A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C80965">
            <w:pPr>
              <w:pStyle w:val="8"/>
              <w:spacing w:before="87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665816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E69BB3">
            <w:pPr>
              <w:spacing w:before="83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072CAE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195D8E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  <w:spacing w:val="-2"/>
              </w:rPr>
              <w:t>有□     内容：  件（已结、未结）、案号、案由、当事人、审理法院、案件进展等（可</w:t>
            </w:r>
            <w:r>
              <w:rPr>
                <w:color w:val="231F20"/>
                <w:spacing w:val="-3"/>
              </w:rPr>
              <w:t>另附页）</w:t>
            </w:r>
          </w:p>
          <w:p w14:paraId="32BE9BCB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25D289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8E407A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4B8E7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DFF999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EF1812">
            <w:pPr>
              <w:spacing w:line="259" w:lineRule="auto"/>
              <w:rPr>
                <w:rFonts w:ascii="Arial"/>
                <w:sz w:val="21"/>
              </w:rPr>
            </w:pPr>
          </w:p>
          <w:p w14:paraId="469F10F5">
            <w:pPr>
              <w:spacing w:line="259" w:lineRule="auto"/>
              <w:rPr>
                <w:rFonts w:ascii="Arial"/>
                <w:sz w:val="21"/>
              </w:rPr>
            </w:pPr>
          </w:p>
          <w:p w14:paraId="585ECC95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4A66B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983718">
            <w:pPr>
              <w:spacing w:line="266" w:lineRule="auto"/>
              <w:rPr>
                <w:rFonts w:ascii="Arial"/>
                <w:sz w:val="21"/>
              </w:rPr>
            </w:pPr>
          </w:p>
          <w:p w14:paraId="46AC9D0E">
            <w:pPr>
              <w:spacing w:line="267" w:lineRule="auto"/>
              <w:rPr>
                <w:rFonts w:ascii="Arial"/>
                <w:sz w:val="21"/>
              </w:rPr>
            </w:pPr>
          </w:p>
          <w:p w14:paraId="3E15C4BF">
            <w:pPr>
              <w:spacing w:line="267" w:lineRule="auto"/>
              <w:rPr>
                <w:rFonts w:ascii="Arial"/>
                <w:sz w:val="21"/>
              </w:rPr>
            </w:pPr>
          </w:p>
          <w:p w14:paraId="5C8950D3">
            <w:pPr>
              <w:spacing w:line="267" w:lineRule="auto"/>
              <w:rPr>
                <w:rFonts w:ascii="Arial"/>
                <w:sz w:val="21"/>
              </w:rPr>
            </w:pPr>
          </w:p>
          <w:p w14:paraId="0CD1360F">
            <w:pPr>
              <w:spacing w:line="267" w:lineRule="auto"/>
              <w:rPr>
                <w:rFonts w:ascii="Arial"/>
                <w:sz w:val="21"/>
              </w:rPr>
            </w:pPr>
          </w:p>
          <w:p w14:paraId="7BB0DDF5">
            <w:pPr>
              <w:spacing w:line="267" w:lineRule="auto"/>
              <w:rPr>
                <w:rFonts w:ascii="Arial"/>
                <w:sz w:val="21"/>
              </w:rPr>
            </w:pPr>
          </w:p>
          <w:p w14:paraId="09908681">
            <w:pPr>
              <w:spacing w:line="267" w:lineRule="auto"/>
              <w:rPr>
                <w:rFonts w:ascii="Arial"/>
                <w:sz w:val="21"/>
              </w:rPr>
            </w:pPr>
          </w:p>
          <w:p w14:paraId="5E2517C3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FBB350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7431F9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061A515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4B8217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2C46028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3E95A7D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791AC9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375B0D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97093CF">
      <w:pPr>
        <w:pStyle w:val="3"/>
      </w:pPr>
    </w:p>
    <w:p w14:paraId="0B440C26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A30AF0D">
      <w:pPr>
        <w:spacing w:before="41"/>
      </w:pPr>
    </w:p>
    <w:p w14:paraId="6C140521">
      <w:pPr>
        <w:spacing w:before="41"/>
      </w:pPr>
    </w:p>
    <w:p w14:paraId="52D649F4">
      <w:pPr>
        <w:spacing w:before="41"/>
      </w:pPr>
    </w:p>
    <w:p w14:paraId="4D15D53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741D4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469357">
            <w:pPr>
              <w:pStyle w:val="8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F823F7">
            <w:pPr>
              <w:pStyle w:val="8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A981D9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FA924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450CA10">
            <w:pPr>
              <w:spacing w:line="349" w:lineRule="auto"/>
              <w:rPr>
                <w:rFonts w:ascii="Arial"/>
                <w:sz w:val="21"/>
              </w:rPr>
            </w:pPr>
          </w:p>
          <w:p w14:paraId="26C15985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D47C1B">
            <w:pPr>
              <w:pStyle w:val="8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430297F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9473EC8">
      <w:pPr>
        <w:spacing w:before="169" w:line="219" w:lineRule="auto"/>
        <w:ind w:left="5379" w:hanging="16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1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贸易有限公司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D423853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CFF6EB6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BBCD3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524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C903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525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D6D9F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526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FCE9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527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1ECD1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528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8F20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14D01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E032E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95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0161FF1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0BB6746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8319BD2FE0334B17BCF3A77F5D1A160A_13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