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DFA11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134.专利申请驳回复审行政纠纷行政起诉状实例</w:t>
      </w:r>
    </w:p>
    <w:p w14:paraId="61FD1198">
      <w:pPr>
        <w:pStyle w:val="3"/>
        <w:spacing w:line="242" w:lineRule="auto"/>
      </w:pPr>
    </w:p>
    <w:p w14:paraId="2C26C6AC">
      <w:pPr>
        <w:pStyle w:val="3"/>
        <w:spacing w:line="243" w:lineRule="auto"/>
      </w:pPr>
    </w:p>
    <w:p w14:paraId="3EA7C225">
      <w:pPr>
        <w:pStyle w:val="3"/>
        <w:spacing w:line="243" w:lineRule="auto"/>
      </w:pPr>
    </w:p>
    <w:p w14:paraId="6EC0636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FFEFF28"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501C08E6">
      <w:pPr>
        <w:spacing w:before="59" w:line="206" w:lineRule="auto"/>
        <w:ind w:left="21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（专利申请驳回复审行政纠纷）</w:t>
      </w:r>
    </w:p>
    <w:p w14:paraId="1F088108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890C4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43E8B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3F9FE4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ADECB3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7F4672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48FF9F1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6CAAA07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15B8C7D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EE064D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6A7741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1DF40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A86C4A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9A31D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D7C15C">
            <w:pPr>
              <w:spacing w:line="256" w:lineRule="auto"/>
              <w:rPr>
                <w:rFonts w:ascii="Arial"/>
                <w:sz w:val="21"/>
              </w:rPr>
            </w:pPr>
          </w:p>
          <w:p w14:paraId="31452120">
            <w:pPr>
              <w:spacing w:line="256" w:lineRule="auto"/>
              <w:rPr>
                <w:rFonts w:ascii="Arial"/>
                <w:sz w:val="21"/>
              </w:rPr>
            </w:pPr>
          </w:p>
          <w:p w14:paraId="3FE0B563">
            <w:pPr>
              <w:spacing w:line="256" w:lineRule="auto"/>
              <w:rPr>
                <w:rFonts w:ascii="Arial"/>
                <w:sz w:val="21"/>
              </w:rPr>
            </w:pPr>
          </w:p>
          <w:p w14:paraId="50CB634D">
            <w:pPr>
              <w:spacing w:line="256" w:lineRule="auto"/>
              <w:rPr>
                <w:rFonts w:ascii="Arial"/>
                <w:sz w:val="21"/>
              </w:rPr>
            </w:pPr>
          </w:p>
          <w:p w14:paraId="3ACDB17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4DF2F4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073C2F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CBF732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F71E49D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21280694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3C5D3564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EADE11E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DF718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640E20">
            <w:pPr>
              <w:spacing w:line="285" w:lineRule="auto"/>
              <w:rPr>
                <w:rFonts w:ascii="Arial"/>
                <w:sz w:val="21"/>
              </w:rPr>
            </w:pPr>
          </w:p>
          <w:p w14:paraId="448A093B">
            <w:pPr>
              <w:spacing w:line="286" w:lineRule="auto"/>
              <w:rPr>
                <w:rFonts w:ascii="Arial"/>
                <w:sz w:val="21"/>
              </w:rPr>
            </w:pPr>
          </w:p>
          <w:p w14:paraId="25F60197">
            <w:pPr>
              <w:spacing w:line="286" w:lineRule="auto"/>
              <w:rPr>
                <w:rFonts w:ascii="Arial"/>
                <w:sz w:val="21"/>
              </w:rPr>
            </w:pPr>
          </w:p>
          <w:p w14:paraId="5B49C551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6CBC96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BF468E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79043A0A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江苏省南京市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0EEC3AA1">
            <w:pPr>
              <w:pStyle w:val="8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江苏省南京市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1DA6DD52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687F0BD0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8"/>
              </w:rPr>
              <w:t>联系电话：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×××××××××××</w:t>
            </w:r>
          </w:p>
          <w:p w14:paraId="5A02A5C7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 w14:paraId="65BC4F83">
      <w:pPr>
        <w:pStyle w:val="3"/>
      </w:pPr>
    </w:p>
    <w:p w14:paraId="176C5516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A46FFAB">
      <w:pPr>
        <w:spacing w:before="41"/>
      </w:pPr>
    </w:p>
    <w:p w14:paraId="76E74F60">
      <w:pPr>
        <w:spacing w:before="41"/>
      </w:pPr>
    </w:p>
    <w:p w14:paraId="76F74826">
      <w:pPr>
        <w:spacing w:before="41"/>
      </w:pPr>
    </w:p>
    <w:p w14:paraId="132EE96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20DB3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8B64C6">
            <w:pPr>
              <w:spacing w:line="267" w:lineRule="auto"/>
              <w:rPr>
                <w:rFonts w:ascii="Arial"/>
                <w:sz w:val="21"/>
              </w:rPr>
            </w:pPr>
          </w:p>
          <w:p w14:paraId="59B4573C">
            <w:pPr>
              <w:spacing w:line="267" w:lineRule="auto"/>
              <w:rPr>
                <w:rFonts w:ascii="Arial"/>
                <w:sz w:val="21"/>
              </w:rPr>
            </w:pPr>
          </w:p>
          <w:p w14:paraId="0B9B44FB">
            <w:pPr>
              <w:spacing w:line="267" w:lineRule="auto"/>
              <w:rPr>
                <w:rFonts w:ascii="Arial"/>
                <w:sz w:val="21"/>
              </w:rPr>
            </w:pPr>
          </w:p>
          <w:p w14:paraId="3B5D5133">
            <w:pPr>
              <w:spacing w:line="267" w:lineRule="auto"/>
              <w:rPr>
                <w:rFonts w:ascii="Arial"/>
                <w:sz w:val="21"/>
              </w:rPr>
            </w:pPr>
          </w:p>
          <w:p w14:paraId="5E34B39E">
            <w:pPr>
              <w:spacing w:line="267" w:lineRule="auto"/>
              <w:rPr>
                <w:rFonts w:ascii="Arial"/>
                <w:sz w:val="21"/>
              </w:rPr>
            </w:pPr>
          </w:p>
          <w:p w14:paraId="3527C885">
            <w:pPr>
              <w:spacing w:line="267" w:lineRule="auto"/>
              <w:rPr>
                <w:rFonts w:ascii="Arial"/>
                <w:sz w:val="21"/>
              </w:rPr>
            </w:pPr>
          </w:p>
          <w:p w14:paraId="123B5F82">
            <w:pPr>
              <w:spacing w:line="267" w:lineRule="auto"/>
              <w:rPr>
                <w:rFonts w:ascii="Arial"/>
                <w:sz w:val="21"/>
              </w:rPr>
            </w:pPr>
          </w:p>
          <w:p w14:paraId="21DFCB2D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22044F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D4AFC3">
            <w:pPr>
              <w:pStyle w:val="8"/>
              <w:spacing w:before="95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41D73E59">
            <w:pPr>
              <w:pStyle w:val="8"/>
              <w:spacing w:before="4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6BBEBDC5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CE987C1">
            <w:pPr>
              <w:pStyle w:val="8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294E7897">
            <w:pPr>
              <w:pStyle w:val="8"/>
              <w:spacing w:before="62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7BBD7698">
            <w:pPr>
              <w:pStyle w:val="8"/>
              <w:spacing w:before="48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6CD0B9A4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2FA742C3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793AEC8F">
            <w:pPr>
              <w:pStyle w:val="8"/>
              <w:spacing w:before="32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5C952B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C9028E">
            <w:pPr>
              <w:spacing w:line="341" w:lineRule="auto"/>
              <w:rPr>
                <w:rFonts w:ascii="Arial"/>
                <w:sz w:val="21"/>
              </w:rPr>
            </w:pPr>
          </w:p>
          <w:p w14:paraId="6AA535FA">
            <w:pPr>
              <w:spacing w:line="341" w:lineRule="auto"/>
              <w:rPr>
                <w:rFonts w:ascii="Arial"/>
                <w:sz w:val="21"/>
              </w:rPr>
            </w:pPr>
          </w:p>
          <w:p w14:paraId="28E02FD2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FAEEDFE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FB6914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1E3C73D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1D387BDE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6853345B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5C87949">
            <w:pPr>
              <w:pStyle w:val="8"/>
              <w:spacing w:before="51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60C0D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5A79A1">
            <w:pPr>
              <w:spacing w:line="256" w:lineRule="auto"/>
              <w:rPr>
                <w:rFonts w:ascii="Arial"/>
                <w:sz w:val="21"/>
              </w:rPr>
            </w:pPr>
          </w:p>
          <w:p w14:paraId="1991C37E">
            <w:pPr>
              <w:spacing w:line="256" w:lineRule="auto"/>
              <w:rPr>
                <w:rFonts w:ascii="Arial"/>
                <w:sz w:val="21"/>
              </w:rPr>
            </w:pPr>
          </w:p>
          <w:p w14:paraId="57FEE4FB">
            <w:pPr>
              <w:spacing w:line="256" w:lineRule="auto"/>
              <w:rPr>
                <w:rFonts w:ascii="Arial"/>
                <w:sz w:val="21"/>
              </w:rPr>
            </w:pPr>
          </w:p>
          <w:p w14:paraId="1CE3884A">
            <w:pPr>
              <w:spacing w:line="256" w:lineRule="auto"/>
              <w:rPr>
                <w:rFonts w:ascii="Arial"/>
                <w:sz w:val="21"/>
              </w:rPr>
            </w:pPr>
          </w:p>
          <w:p w14:paraId="767D90F1">
            <w:pPr>
              <w:spacing w:line="257" w:lineRule="auto"/>
              <w:rPr>
                <w:rFonts w:ascii="Arial"/>
                <w:sz w:val="21"/>
              </w:rPr>
            </w:pPr>
          </w:p>
          <w:p w14:paraId="1C0C81D7">
            <w:pPr>
              <w:spacing w:line="257" w:lineRule="auto"/>
              <w:rPr>
                <w:rFonts w:ascii="Arial"/>
                <w:sz w:val="21"/>
              </w:rPr>
            </w:pPr>
          </w:p>
          <w:p w14:paraId="08585A57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1BB24011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BFEE18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6E73DD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7FFECF6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1A83B606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51B1889E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4A508289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067FD33A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15B51634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756B4C1D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0388825">
            <w:pPr>
              <w:pStyle w:val="8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0B59B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6B8DEF">
            <w:pPr>
              <w:spacing w:line="351" w:lineRule="auto"/>
              <w:rPr>
                <w:rFonts w:ascii="Arial"/>
                <w:sz w:val="21"/>
              </w:rPr>
            </w:pPr>
          </w:p>
          <w:p w14:paraId="20BABA2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FF6EAB">
            <w:pPr>
              <w:pStyle w:val="8"/>
              <w:spacing w:before="83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国家知识产权局</w:t>
            </w:r>
          </w:p>
          <w:p w14:paraId="6E7BB0EB">
            <w:pPr>
              <w:pStyle w:val="8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住所地（主要办事机构所在地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北京市海淀区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×××××××× 号</w:t>
            </w:r>
          </w:p>
          <w:p w14:paraId="2497FEFB">
            <w:pPr>
              <w:pStyle w:val="8"/>
              <w:spacing w:before="39" w:line="215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法定代表人：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局长</w:t>
            </w:r>
          </w:p>
        </w:tc>
      </w:tr>
      <w:tr w14:paraId="15A0E7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2D2770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BA003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24DCCC">
            <w:pPr>
              <w:spacing w:before="83" w:line="251" w:lineRule="auto"/>
              <w:ind w:left="116" w:right="89" w:hanging="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1. 判决撤销国家知识产权局第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号复审请求审查决定（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以下简称“被诉决定”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3"/>
                <w:w w:val="86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判令被告重新作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出审查决定；</w:t>
            </w:r>
          </w:p>
          <w:p w14:paraId="7B871E8E">
            <w:pPr>
              <w:spacing w:before="60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判令被告承担本案诉讼费用。</w:t>
            </w:r>
          </w:p>
        </w:tc>
      </w:tr>
    </w:tbl>
    <w:p w14:paraId="167C0785">
      <w:pPr>
        <w:pStyle w:val="3"/>
      </w:pPr>
    </w:p>
    <w:p w14:paraId="4CE2881E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5199AC3">
      <w:pPr>
        <w:spacing w:before="41"/>
      </w:pPr>
    </w:p>
    <w:p w14:paraId="76881464">
      <w:pPr>
        <w:spacing w:before="41"/>
      </w:pPr>
    </w:p>
    <w:p w14:paraId="47505912">
      <w:pPr>
        <w:spacing w:before="41"/>
      </w:pPr>
    </w:p>
    <w:p w14:paraId="2B2F97D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"/>
        <w:gridCol w:w="7003"/>
      </w:tblGrid>
      <w:tr w14:paraId="4DB834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33C11E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828637B">
            <w:pPr>
              <w:spacing w:before="81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判决撤销被诉决定，判令被告重新作出审查决定。</w:t>
            </w:r>
          </w:p>
        </w:tc>
      </w:tr>
      <w:tr w14:paraId="50B14E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D2CFC0">
            <w:pPr>
              <w:pStyle w:val="8"/>
              <w:spacing w:before="255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6E4A7E5">
            <w:pPr>
              <w:pStyle w:val="8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33549D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5DA454">
            <w:pPr>
              <w:spacing w:before="67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231A06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ECAB3E5">
            <w:pPr>
              <w:pStyle w:val="8"/>
              <w:spacing w:before="26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 w14:paraId="54A56DF7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1DA9162A">
            <w:pPr>
              <w:pStyle w:val="8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250067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A47B9B3">
            <w:pPr>
              <w:pStyle w:val="8"/>
              <w:spacing w:before="264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 w14:paraId="42170A4A">
            <w:pPr>
              <w:pStyle w:val="8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5C7E2AE5">
            <w:pPr>
              <w:pStyle w:val="8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7B1680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8A36D9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EB22F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4F1C53">
            <w:pPr>
              <w:spacing w:before="80" w:line="260" w:lineRule="auto"/>
              <w:ind w:left="92" w:right="94" w:firstLine="43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申请号为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××、名称为“××”的发明专利申请（以下简称本申请）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具备新颖性、创造性、实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用性 ……，符合专利授权条件，被诉决定认定事实不清 / 适用法律错误 / 违反法定程序，应予撤销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重作。（案由为：发明专利申请驳回复审行政纠纷）</w:t>
            </w:r>
          </w:p>
        </w:tc>
      </w:tr>
      <w:tr w14:paraId="4F2814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108309">
            <w:pPr>
              <w:spacing w:line="242" w:lineRule="auto"/>
              <w:rPr>
                <w:rFonts w:ascii="Arial"/>
                <w:sz w:val="21"/>
              </w:rPr>
            </w:pPr>
          </w:p>
          <w:p w14:paraId="0EBC869A">
            <w:pPr>
              <w:spacing w:line="242" w:lineRule="auto"/>
              <w:rPr>
                <w:rFonts w:ascii="Arial"/>
                <w:sz w:val="21"/>
              </w:rPr>
            </w:pPr>
          </w:p>
          <w:p w14:paraId="57AB008A">
            <w:pPr>
              <w:spacing w:line="243" w:lineRule="auto"/>
              <w:rPr>
                <w:rFonts w:ascii="Arial"/>
                <w:sz w:val="21"/>
              </w:rPr>
            </w:pPr>
          </w:p>
          <w:p w14:paraId="0BA9EF80">
            <w:pPr>
              <w:spacing w:line="243" w:lineRule="auto"/>
              <w:rPr>
                <w:rFonts w:ascii="Arial"/>
                <w:sz w:val="21"/>
              </w:rPr>
            </w:pPr>
          </w:p>
          <w:p w14:paraId="338E73D8">
            <w:pPr>
              <w:spacing w:line="243" w:lineRule="auto"/>
              <w:rPr>
                <w:rFonts w:ascii="Arial"/>
                <w:sz w:val="21"/>
              </w:rPr>
            </w:pPr>
          </w:p>
          <w:p w14:paraId="590BEE05">
            <w:pPr>
              <w:spacing w:line="243" w:lineRule="auto"/>
              <w:rPr>
                <w:rFonts w:ascii="Arial"/>
                <w:sz w:val="21"/>
              </w:rPr>
            </w:pPr>
          </w:p>
          <w:p w14:paraId="78433466">
            <w:pPr>
              <w:spacing w:line="243" w:lineRule="auto"/>
              <w:rPr>
                <w:rFonts w:ascii="Arial"/>
                <w:sz w:val="21"/>
              </w:rPr>
            </w:pPr>
          </w:p>
          <w:p w14:paraId="393CF956">
            <w:pPr>
              <w:pStyle w:val="8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D0571B3">
            <w:pPr>
              <w:pStyle w:val="8"/>
              <w:spacing w:before="80" w:line="229" w:lineRule="auto"/>
              <w:ind w:left="10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申请号：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</w:p>
          <w:p w14:paraId="1D4C0F53">
            <w:pPr>
              <w:pStyle w:val="8"/>
              <w:spacing w:before="41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  <w:p w14:paraId="7514BFCD">
            <w:pPr>
              <w:pStyle w:val="8"/>
              <w:spacing w:before="56" w:line="172" w:lineRule="auto"/>
              <w:ind w:left="84"/>
            </w:pPr>
            <w:r>
              <w:rPr>
                <w:color w:val="231F20"/>
                <w:spacing w:val="-2"/>
              </w:rPr>
              <w:t>专利类型：发明专利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实用新型专利□    外观设计专利□</w:t>
            </w:r>
          </w:p>
          <w:p w14:paraId="3BC5B9A0">
            <w:pPr>
              <w:pStyle w:val="8"/>
              <w:spacing w:before="55" w:line="173" w:lineRule="auto"/>
              <w:ind w:left="84"/>
            </w:pPr>
            <w:r>
              <w:rPr>
                <w:color w:val="231F20"/>
                <w:spacing w:val="-2"/>
              </w:rPr>
              <w:t>专利领域：机械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电学□    通信□     化学□    医药生物□    光电□</w:t>
            </w:r>
          </w:p>
          <w:p w14:paraId="59F7BD20">
            <w:pPr>
              <w:pStyle w:val="8"/>
              <w:spacing w:before="44" w:line="260" w:lineRule="auto"/>
              <w:ind w:left="84" w:right="3941" w:firstLine="10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专利申请人：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专利申请日：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4"/>
              </w:rPr>
              <w:t>优先权日：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2019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19  日</w:t>
            </w:r>
          </w:p>
          <w:p w14:paraId="5DE49B35">
            <w:pPr>
              <w:pStyle w:val="8"/>
              <w:spacing w:before="1" w:line="226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审查基础：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申请文本</w:t>
            </w:r>
          </w:p>
          <w:p w14:paraId="0902B44B">
            <w:pPr>
              <w:pStyle w:val="8"/>
              <w:spacing w:before="43" w:line="245" w:lineRule="auto"/>
              <w:ind w:left="91" w:right="80" w:firstLine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同族专利情况：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同族专利涉及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国、× 地区的  × 件专利， × 件获得授权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并处于有效状态，× 件被驳回申请，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…（详见附件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同族专利信息表）</w:t>
            </w:r>
          </w:p>
        </w:tc>
      </w:tr>
      <w:tr w14:paraId="0DD8D5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A64E49">
            <w:pPr>
              <w:spacing w:line="255" w:lineRule="auto"/>
              <w:rPr>
                <w:rFonts w:ascii="Arial"/>
                <w:sz w:val="21"/>
              </w:rPr>
            </w:pPr>
          </w:p>
          <w:p w14:paraId="64E24FE3">
            <w:pPr>
              <w:spacing w:line="255" w:lineRule="auto"/>
              <w:rPr>
                <w:rFonts w:ascii="Arial"/>
                <w:sz w:val="21"/>
              </w:rPr>
            </w:pPr>
          </w:p>
          <w:p w14:paraId="29061A50">
            <w:pPr>
              <w:spacing w:line="256" w:lineRule="auto"/>
              <w:rPr>
                <w:rFonts w:ascii="Arial"/>
                <w:sz w:val="21"/>
              </w:rPr>
            </w:pPr>
          </w:p>
          <w:p w14:paraId="09A40D28">
            <w:pPr>
              <w:spacing w:line="256" w:lineRule="auto"/>
              <w:rPr>
                <w:rFonts w:ascii="Arial"/>
                <w:sz w:val="21"/>
              </w:rPr>
            </w:pPr>
          </w:p>
          <w:p w14:paraId="765B2326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2. 本案行政程序情况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C8DAD49">
            <w:pPr>
              <w:spacing w:before="81" w:line="272" w:lineRule="auto"/>
              <w:ind w:left="86" w:right="80" w:firstLine="41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2020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月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日，国家知识产权局经其原审查部门审查，决定驳回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本申请。主要理由包括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8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一）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……。（二）  ……。国家知识产权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局原审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查部门引用了如下证据：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- ×（对比文件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8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……。×-×（对比文件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5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……。</w:t>
            </w:r>
          </w:p>
          <w:p w14:paraId="333E7257">
            <w:pPr>
              <w:spacing w:before="17" w:line="269" w:lineRule="auto"/>
              <w:ind w:left="87" w:right="93" w:firstLine="4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2020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日，国家知识产权局作出被诉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决定，认为： ……。国家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知识产权局据此决定：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…。</w:t>
            </w:r>
          </w:p>
          <w:p w14:paraId="0912DBEB">
            <w:pPr>
              <w:spacing w:before="8" w:line="225" w:lineRule="auto"/>
              <w:ind w:left="3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（对被诉决定作出程序如有异议，请说明具体理由。）</w:t>
            </w:r>
          </w:p>
        </w:tc>
      </w:tr>
      <w:tr w14:paraId="3DB186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B8D953">
            <w:pPr>
              <w:pStyle w:val="8"/>
              <w:spacing w:before="86" w:line="245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专利申请 </w:t>
            </w:r>
            <w:r>
              <w:rPr>
                <w:color w:val="231F20"/>
                <w:spacing w:val="14"/>
              </w:rPr>
              <w:t>有效性分析表）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BCDFDAC">
            <w:pPr>
              <w:spacing w:before="75" w:line="256" w:lineRule="auto"/>
              <w:ind w:left="87" w:right="83" w:firstLine="41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本申请技术方案为：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。现有技术的技术方案为：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  <w:sz w:val="21"/>
                <w:szCs w:val="21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。本申请具备新颖性 / 具备创造性 / 具备实用性 / 说明书公开充分 / 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利要求书能够得到说明书支持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…，符合专利授权条件。</w:t>
            </w:r>
          </w:p>
        </w:tc>
      </w:tr>
    </w:tbl>
    <w:p w14:paraId="29F50ECB">
      <w:pPr>
        <w:pStyle w:val="3"/>
      </w:pPr>
    </w:p>
    <w:p w14:paraId="771537C9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D2CF0AF">
      <w:pPr>
        <w:spacing w:before="41"/>
      </w:pPr>
    </w:p>
    <w:p w14:paraId="2AFDAE4C">
      <w:pPr>
        <w:spacing w:before="41"/>
      </w:pPr>
    </w:p>
    <w:p w14:paraId="6051CAA7">
      <w:pPr>
        <w:spacing w:before="41"/>
      </w:pPr>
    </w:p>
    <w:p w14:paraId="419159A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416"/>
        <w:gridCol w:w="5658"/>
      </w:tblGrid>
      <w:tr w14:paraId="10F9AF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CDBF5E6">
            <w:pPr>
              <w:spacing w:line="256" w:lineRule="auto"/>
              <w:rPr>
                <w:rFonts w:ascii="Arial"/>
                <w:sz w:val="21"/>
              </w:rPr>
            </w:pPr>
          </w:p>
          <w:p w14:paraId="3D17CA8D">
            <w:pPr>
              <w:spacing w:line="256" w:lineRule="auto"/>
              <w:rPr>
                <w:rFonts w:ascii="Arial"/>
                <w:sz w:val="21"/>
              </w:rPr>
            </w:pPr>
          </w:p>
          <w:p w14:paraId="79E1E6C2">
            <w:pPr>
              <w:spacing w:line="256" w:lineRule="auto"/>
              <w:rPr>
                <w:rFonts w:ascii="Arial"/>
                <w:sz w:val="21"/>
              </w:rPr>
            </w:pPr>
          </w:p>
          <w:p w14:paraId="6EC73F1A">
            <w:pPr>
              <w:spacing w:line="256" w:lineRule="auto"/>
              <w:rPr>
                <w:rFonts w:ascii="Arial"/>
                <w:sz w:val="21"/>
              </w:rPr>
            </w:pPr>
          </w:p>
          <w:p w14:paraId="2C3D198E">
            <w:pPr>
              <w:spacing w:line="257" w:lineRule="auto"/>
              <w:rPr>
                <w:rFonts w:ascii="Arial"/>
                <w:sz w:val="21"/>
              </w:rPr>
            </w:pPr>
          </w:p>
          <w:p w14:paraId="171ED096">
            <w:pPr>
              <w:spacing w:line="257" w:lineRule="auto"/>
              <w:rPr>
                <w:rFonts w:ascii="Arial"/>
                <w:sz w:val="21"/>
              </w:rPr>
            </w:pPr>
          </w:p>
          <w:p w14:paraId="26D8EA0B">
            <w:pPr>
              <w:spacing w:line="257" w:lineRule="auto"/>
              <w:rPr>
                <w:rFonts w:ascii="Arial"/>
                <w:sz w:val="21"/>
              </w:rPr>
            </w:pPr>
          </w:p>
          <w:p w14:paraId="783DFC30">
            <w:pPr>
              <w:pStyle w:val="8"/>
              <w:spacing w:before="78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专利申请 </w:t>
            </w:r>
            <w:r>
              <w:rPr>
                <w:color w:val="231F20"/>
                <w:spacing w:val="14"/>
              </w:rPr>
              <w:t>有效性分析表）</w:t>
            </w:r>
          </w:p>
        </w:tc>
        <w:tc>
          <w:tcPr>
            <w:tcW w:w="1416" w:type="dxa"/>
            <w:noWrap w:val="0"/>
            <w:vAlign w:val="top"/>
          </w:tcPr>
          <w:p w14:paraId="47E1A61A">
            <w:pPr>
              <w:pStyle w:val="8"/>
              <w:spacing w:before="258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 w14:paraId="74C809C1">
            <w:pPr>
              <w:pStyle w:val="8"/>
              <w:spacing w:before="74" w:line="242" w:lineRule="auto"/>
              <w:ind w:left="87" w:right="87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本申请相比于对比文件具备新颖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述争议技术特征分析意见）</w:t>
            </w:r>
          </w:p>
        </w:tc>
      </w:tr>
      <w:tr w14:paraId="022DEE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157754A"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 w14:paraId="47469E93">
            <w:pPr>
              <w:pStyle w:val="8"/>
              <w:spacing w:before="255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 w14:paraId="0A8D5753">
            <w:pPr>
              <w:pStyle w:val="8"/>
              <w:spacing w:before="80" w:line="241" w:lineRule="auto"/>
              <w:ind w:left="84" w:right="79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本申请相比于对比文件 1 和对比文件 2 的结合具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备创造性，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（概述争议技术特征分析意见）</w:t>
            </w:r>
          </w:p>
        </w:tc>
      </w:tr>
      <w:tr w14:paraId="347FC8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BD17960"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 w14:paraId="43CD0E0F">
            <w:pPr>
              <w:spacing w:line="347" w:lineRule="auto"/>
              <w:rPr>
                <w:rFonts w:ascii="Arial"/>
                <w:sz w:val="21"/>
              </w:rPr>
            </w:pPr>
          </w:p>
          <w:p w14:paraId="09DBAAEF">
            <w:pPr>
              <w:pStyle w:val="8"/>
              <w:spacing w:before="78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 w14:paraId="2B3C5C5A">
            <w:pPr>
              <w:pStyle w:val="8"/>
              <w:spacing w:before="81" w:line="252" w:lineRule="auto"/>
              <w:ind w:left="92" w:right="86" w:hanging="8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6"/>
              </w:rPr>
              <w:t>具体分析：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>本申请具备实用性，本申请技术方案能够在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>产业上制造并解决技术问题，能够达到积极和有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>益的效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果，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3"/>
              </w:rPr>
              <w:t>（概述意见）</w:t>
            </w:r>
          </w:p>
        </w:tc>
      </w:tr>
      <w:tr w14:paraId="32EA7C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3C70429"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 w14:paraId="436A1869">
            <w:pPr>
              <w:pStyle w:val="8"/>
              <w:spacing w:before="87" w:line="236" w:lineRule="auto"/>
              <w:ind w:left="84" w:right="83" w:hanging="2"/>
            </w:pPr>
            <w:r>
              <w:rPr>
                <w:color w:val="231F20"/>
                <w:spacing w:val="38"/>
              </w:rPr>
              <w:t>说明书公开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充分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 w14:paraId="11AD4DEF">
            <w:pPr>
              <w:pStyle w:val="8"/>
              <w:spacing w:before="254" w:line="210" w:lineRule="auto"/>
              <w:ind w:left="84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 w14:paraId="14E2CC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DE1C5CA"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 w14:paraId="19799F31">
            <w:pPr>
              <w:pStyle w:val="8"/>
              <w:spacing w:before="87" w:line="244" w:lineRule="auto"/>
              <w:ind w:left="88" w:right="83" w:hanging="5"/>
              <w:jc w:val="both"/>
            </w:pPr>
            <w:r>
              <w:rPr>
                <w:color w:val="231F20"/>
                <w:spacing w:val="38"/>
              </w:rPr>
              <w:t>权利要求书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7"/>
              </w:rPr>
              <w:t>能够得到说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明书支持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 w14:paraId="66D900B2">
            <w:pPr>
              <w:spacing w:line="345" w:lineRule="auto"/>
              <w:rPr>
                <w:rFonts w:ascii="Arial"/>
                <w:sz w:val="21"/>
              </w:rPr>
            </w:pPr>
          </w:p>
          <w:p w14:paraId="1E10BC85">
            <w:pPr>
              <w:pStyle w:val="8"/>
              <w:spacing w:before="78" w:line="210" w:lineRule="auto"/>
              <w:ind w:left="84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 w14:paraId="7212A6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365656E"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 w14:paraId="494D45BD">
            <w:pPr>
              <w:pStyle w:val="8"/>
              <w:spacing w:before="17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 w14:paraId="01D487CF">
            <w:pPr>
              <w:pStyle w:val="8"/>
              <w:spacing w:before="179" w:line="182" w:lineRule="exact"/>
              <w:ind w:left="102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2D1188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7BC901">
            <w:pPr>
              <w:pStyle w:val="8"/>
              <w:spacing w:before="268" w:line="209" w:lineRule="auto"/>
              <w:ind w:left="82"/>
            </w:pPr>
            <w:r>
              <w:rPr>
                <w:color w:val="231F20"/>
                <w:spacing w:val="-1"/>
              </w:rPr>
              <w:t>4. 其他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29932A9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 w14:paraId="7AE2CDDE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2D0CA8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2D3C33">
            <w:pPr>
              <w:spacing w:before="87" w:line="190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41A8FB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83685F">
            <w:pPr>
              <w:pStyle w:val="8"/>
              <w:spacing w:before="88" w:line="210" w:lineRule="auto"/>
              <w:ind w:left="84"/>
            </w:pPr>
            <w:r>
              <w:rPr>
                <w:color w:val="231F20"/>
                <w:spacing w:val="-3"/>
              </w:rPr>
              <w:t>有□（详见附件 4 关联案件信息表）</w:t>
            </w:r>
          </w:p>
          <w:p w14:paraId="71B7FD5E">
            <w:pPr>
              <w:pStyle w:val="8"/>
              <w:spacing w:before="64" w:line="261" w:lineRule="auto"/>
              <w:ind w:left="555" w:right="5040"/>
            </w:pPr>
            <w:r>
              <w:rPr>
                <w:color w:val="231F20"/>
                <w:spacing w:val="-5"/>
              </w:rPr>
              <w:t>× 件专利申请权属民事案件。具体情况：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3BC70E6E">
            <w:pPr>
              <w:pStyle w:val="8"/>
              <w:spacing w:before="1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06CD09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0907A1">
            <w:pPr>
              <w:spacing w:before="89" w:line="189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37131E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BBF095">
            <w:pPr>
              <w:pStyle w:val="8"/>
              <w:spacing w:before="78" w:line="214" w:lineRule="auto"/>
              <w:ind w:left="8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具体情况</w:t>
            </w:r>
            <w:r>
              <w:rPr>
                <w:color w:val="231F20"/>
                <w:spacing w:val="-3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可简述本申请研发背景、应用情况、是否为标准必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要专利、是否为高价值专利等）</w:t>
            </w:r>
          </w:p>
        </w:tc>
      </w:tr>
      <w:tr w14:paraId="72E860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A7264F">
            <w:pPr>
              <w:spacing w:before="95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22C1A1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8" w:hRule="atLeast"/>
        </w:trPr>
        <w:tc>
          <w:tcPr>
            <w:tcW w:w="9344" w:type="dxa"/>
            <w:gridSpan w:val="3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BD8946">
            <w:pPr>
              <w:pStyle w:val="8"/>
              <w:spacing w:before="93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10B0D7B6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 w14:paraId="43835586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-1"/>
              </w:rPr>
              <w:t>3. 专利申请有效性分析表</w:t>
            </w:r>
          </w:p>
          <w:p w14:paraId="5E4C3AB9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</w:rPr>
              <w:t>4. 关联案件信息表（同发明专利侵权民事起诉状后附表）</w:t>
            </w:r>
          </w:p>
          <w:p w14:paraId="6E7D43D0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3E8F90C3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江苏  ×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B2787C5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62D9240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75B7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623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423E0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624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A59F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625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8AEA94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626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BE30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CB74A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774DA3"/>
    <w:rsid w:val="1BB82A97"/>
    <w:rsid w:val="1DAE4148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C322D35"/>
    <w:rsid w:val="55C92244"/>
    <w:rsid w:val="576F55A7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07360E2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BB6A2FBA6E554141869DC814FDD2C8CE_13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