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5E81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143.船舶碰撞损害责任纠纷民事起诉状实例</w:t>
      </w:r>
    </w:p>
    <w:p w14:paraId="22E2F61E">
      <w:pPr>
        <w:pStyle w:val="3"/>
        <w:spacing w:line="242" w:lineRule="auto"/>
      </w:pPr>
    </w:p>
    <w:p w14:paraId="5EE5C152">
      <w:pPr>
        <w:pStyle w:val="3"/>
        <w:spacing w:line="243" w:lineRule="auto"/>
      </w:pPr>
    </w:p>
    <w:p w14:paraId="1BD4B91B">
      <w:pPr>
        <w:pStyle w:val="3"/>
        <w:spacing w:line="243" w:lineRule="auto"/>
      </w:pPr>
    </w:p>
    <w:p w14:paraId="753BE9E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6178E3D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DC1989B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 w14:paraId="20304B88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D62A5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3C4C7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4400CAD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4E14C22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43AE636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E59FAC6">
            <w:pPr>
              <w:pStyle w:val="8"/>
              <w:spacing w:before="48" w:line="243" w:lineRule="auto"/>
              <w:ind w:left="83" w:right="7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70A72445">
            <w:pPr>
              <w:pStyle w:val="8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147D639">
            <w:pPr>
              <w:pStyle w:val="8"/>
              <w:spacing w:before="24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CEAD791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15BD7C2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93A7E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B14F9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981DA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CEEF61">
            <w:pPr>
              <w:spacing w:line="280" w:lineRule="auto"/>
              <w:rPr>
                <w:rFonts w:ascii="Arial"/>
                <w:sz w:val="21"/>
              </w:rPr>
            </w:pPr>
          </w:p>
          <w:p w14:paraId="108FD937">
            <w:pPr>
              <w:spacing w:line="281" w:lineRule="auto"/>
              <w:rPr>
                <w:rFonts w:ascii="Arial"/>
                <w:sz w:val="21"/>
              </w:rPr>
            </w:pPr>
          </w:p>
          <w:p w14:paraId="38DAE99B">
            <w:pPr>
              <w:spacing w:line="281" w:lineRule="auto"/>
              <w:rPr>
                <w:rFonts w:ascii="Arial"/>
                <w:sz w:val="21"/>
              </w:rPr>
            </w:pPr>
          </w:p>
          <w:p w14:paraId="5489F513">
            <w:pPr>
              <w:spacing w:line="281" w:lineRule="auto"/>
              <w:rPr>
                <w:rFonts w:ascii="Arial"/>
                <w:sz w:val="21"/>
              </w:rPr>
            </w:pPr>
          </w:p>
          <w:p w14:paraId="37356340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9A05AF8">
            <w:pPr>
              <w:pStyle w:val="8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EE2C8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1F66018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565FD88">
            <w:pPr>
              <w:pStyle w:val="8"/>
              <w:spacing w:before="4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    日       </w:t>
            </w:r>
            <w:r>
              <w:rPr>
                <w:color w:val="231F20"/>
                <w:spacing w:val="-4"/>
              </w:rPr>
              <w:t xml:space="preserve">                  民族：</w:t>
            </w:r>
          </w:p>
          <w:p w14:paraId="72D357DA">
            <w:pPr>
              <w:pStyle w:val="8"/>
              <w:spacing w:before="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46F2BA10">
            <w:pPr>
              <w:pStyle w:val="8"/>
              <w:spacing w:before="7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1B3B1F4">
            <w:pPr>
              <w:pStyle w:val="8"/>
              <w:spacing w:before="39" w:line="243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0D619286">
            <w:pPr>
              <w:pStyle w:val="8"/>
              <w:spacing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2856D5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C85796">
            <w:pPr>
              <w:spacing w:line="253" w:lineRule="auto"/>
              <w:rPr>
                <w:rFonts w:ascii="Arial"/>
                <w:sz w:val="21"/>
              </w:rPr>
            </w:pPr>
          </w:p>
          <w:p w14:paraId="352BAED4">
            <w:pPr>
              <w:spacing w:line="253" w:lineRule="auto"/>
              <w:rPr>
                <w:rFonts w:ascii="Arial"/>
                <w:sz w:val="21"/>
              </w:rPr>
            </w:pPr>
          </w:p>
          <w:p w14:paraId="3481FB23">
            <w:pPr>
              <w:spacing w:line="253" w:lineRule="auto"/>
              <w:rPr>
                <w:rFonts w:ascii="Arial"/>
                <w:sz w:val="21"/>
              </w:rPr>
            </w:pPr>
          </w:p>
          <w:p w14:paraId="0C7DC611">
            <w:pPr>
              <w:spacing w:line="253" w:lineRule="auto"/>
              <w:rPr>
                <w:rFonts w:ascii="Arial"/>
                <w:sz w:val="21"/>
              </w:rPr>
            </w:pPr>
          </w:p>
          <w:p w14:paraId="44617796">
            <w:pPr>
              <w:spacing w:line="253" w:lineRule="auto"/>
              <w:rPr>
                <w:rFonts w:ascii="Arial"/>
                <w:sz w:val="21"/>
              </w:rPr>
            </w:pPr>
          </w:p>
          <w:p w14:paraId="37A26978">
            <w:pPr>
              <w:spacing w:line="253" w:lineRule="auto"/>
              <w:rPr>
                <w:rFonts w:ascii="Arial"/>
                <w:sz w:val="21"/>
              </w:rPr>
            </w:pPr>
          </w:p>
          <w:p w14:paraId="18E64D69">
            <w:pPr>
              <w:spacing w:line="253" w:lineRule="auto"/>
              <w:rPr>
                <w:rFonts w:ascii="Arial"/>
                <w:sz w:val="21"/>
              </w:rPr>
            </w:pPr>
          </w:p>
          <w:p w14:paraId="4C456BA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98F5A11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3A7405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有限责任公司</w:t>
            </w:r>
          </w:p>
          <w:p w14:paraId="05AC84B0">
            <w:pPr>
              <w:pStyle w:val="8"/>
              <w:spacing w:before="22" w:line="246" w:lineRule="auto"/>
              <w:ind w:left="134" w:right="80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住所地（主要办事机构所在地</w:t>
            </w:r>
            <w:r>
              <w:rPr>
                <w:color w:val="231F20"/>
                <w:spacing w:val="10"/>
              </w:rPr>
              <w:t>）：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马绍尔群岛共和国马朱罗阿耶尔塔克岛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公司综合大楼</w:t>
            </w:r>
          </w:p>
          <w:p w14:paraId="5FC9DEB6">
            <w:pPr>
              <w:pStyle w:val="8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10F913A9">
            <w:pPr>
              <w:pStyle w:val="8"/>
              <w:spacing w:before="42" w:line="244" w:lineRule="auto"/>
              <w:ind w:left="84" w:right="236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爱卡特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总裁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F8AEEBB">
            <w:pPr>
              <w:pStyle w:val="8"/>
              <w:spacing w:before="25" w:line="21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统一社会信用代码：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 w14:paraId="5D25C08F">
            <w:pPr>
              <w:pStyle w:val="8"/>
              <w:spacing w:before="57" w:line="172" w:lineRule="auto"/>
              <w:ind w:left="82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143673E3">
            <w:pPr>
              <w:pStyle w:val="8"/>
              <w:spacing w:before="2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05450A4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CE7A0F4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EF6C08E">
            <w:pPr>
              <w:pStyle w:val="8"/>
              <w:spacing w:before="47" w:line="229" w:lineRule="auto"/>
              <w:ind w:left="83" w:right="21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D1E88B3">
      <w:pPr>
        <w:pStyle w:val="3"/>
      </w:pPr>
    </w:p>
    <w:p w14:paraId="42F7804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F0872BC">
      <w:pPr>
        <w:spacing w:before="41"/>
      </w:pPr>
    </w:p>
    <w:p w14:paraId="662E2495">
      <w:pPr>
        <w:spacing w:before="41"/>
      </w:pPr>
    </w:p>
    <w:p w14:paraId="0E2CA24C">
      <w:pPr>
        <w:spacing w:before="41"/>
      </w:pPr>
    </w:p>
    <w:p w14:paraId="7C39CCF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EA814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C66777">
            <w:pPr>
              <w:spacing w:line="264" w:lineRule="auto"/>
              <w:rPr>
                <w:rFonts w:ascii="Arial"/>
                <w:sz w:val="21"/>
              </w:rPr>
            </w:pPr>
          </w:p>
          <w:p w14:paraId="3C507709">
            <w:pPr>
              <w:spacing w:line="264" w:lineRule="auto"/>
              <w:rPr>
                <w:rFonts w:ascii="Arial"/>
                <w:sz w:val="21"/>
              </w:rPr>
            </w:pPr>
          </w:p>
          <w:p w14:paraId="3766340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DE456D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698543">
            <w:pPr>
              <w:pStyle w:val="8"/>
              <w:spacing w:before="95" w:line="172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外资情况：有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2F5DB34E">
            <w:pPr>
              <w:pStyle w:val="8"/>
              <w:spacing w:before="48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6CEFCDFF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14C5A219">
            <w:pPr>
              <w:pStyle w:val="8"/>
              <w:spacing w:before="72" w:line="180" w:lineRule="auto"/>
              <w:ind w:left="87"/>
            </w:pPr>
            <w:r>
              <w:rPr>
                <w:color w:val="231F20"/>
                <w:spacing w:val="-1"/>
              </w:rPr>
              <w:t>身份：船舶所有人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光船承租人□    船舶保险人□ </w:t>
            </w:r>
            <w:r>
              <w:rPr>
                <w:color w:val="231F20"/>
                <w:spacing w:val="-2"/>
              </w:rPr>
              <w:t xml:space="preserve">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25807D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6FC31E">
            <w:pPr>
              <w:spacing w:line="283" w:lineRule="auto"/>
              <w:rPr>
                <w:rFonts w:ascii="Arial"/>
                <w:sz w:val="21"/>
              </w:rPr>
            </w:pPr>
          </w:p>
          <w:p w14:paraId="00727F43">
            <w:pPr>
              <w:spacing w:line="283" w:lineRule="auto"/>
              <w:rPr>
                <w:rFonts w:ascii="Arial"/>
                <w:sz w:val="21"/>
              </w:rPr>
            </w:pPr>
          </w:p>
          <w:p w14:paraId="6174D962">
            <w:pPr>
              <w:spacing w:line="284" w:lineRule="auto"/>
              <w:rPr>
                <w:rFonts w:ascii="Arial"/>
                <w:sz w:val="21"/>
              </w:rPr>
            </w:pPr>
          </w:p>
          <w:p w14:paraId="43FE54D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3250E5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7D9806A">
            <w:pPr>
              <w:pStyle w:val="8"/>
              <w:spacing w:before="49" w:line="207" w:lineRule="auto"/>
              <w:ind w:left="4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022C37B">
            <w:pPr>
              <w:pStyle w:val="8"/>
              <w:spacing w:before="62" w:line="222" w:lineRule="auto"/>
              <w:ind w:left="4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××（宁波）律师事务所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140543F6">
            <w:pPr>
              <w:pStyle w:val="8"/>
              <w:spacing w:before="50" w:line="231" w:lineRule="auto"/>
              <w:ind w:left="4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33A5240">
            <w:pPr>
              <w:pStyle w:val="8"/>
              <w:spacing w:before="52" w:line="207" w:lineRule="auto"/>
              <w:ind w:left="82" w:right="803" w:firstLine="414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40368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474182">
            <w:pPr>
              <w:spacing w:line="298" w:lineRule="auto"/>
              <w:rPr>
                <w:rFonts w:ascii="Arial"/>
                <w:sz w:val="21"/>
              </w:rPr>
            </w:pPr>
          </w:p>
          <w:p w14:paraId="6597030C">
            <w:pPr>
              <w:spacing w:line="298" w:lineRule="auto"/>
              <w:rPr>
                <w:rFonts w:ascii="Arial"/>
                <w:sz w:val="21"/>
              </w:rPr>
            </w:pPr>
          </w:p>
          <w:p w14:paraId="67E3046C">
            <w:pPr>
              <w:spacing w:line="298" w:lineRule="auto"/>
              <w:rPr>
                <w:rFonts w:ascii="Arial"/>
                <w:sz w:val="21"/>
              </w:rPr>
            </w:pPr>
          </w:p>
          <w:p w14:paraId="746D2A39">
            <w:pPr>
              <w:spacing w:line="299" w:lineRule="auto"/>
              <w:rPr>
                <w:rFonts w:ascii="Arial"/>
                <w:sz w:val="21"/>
              </w:rPr>
            </w:pPr>
          </w:p>
          <w:p w14:paraId="080FDA4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9CA200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A7EA59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53B23A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C56FC9B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80"/>
              <w:gridCol w:w="1377"/>
            </w:tblGrid>
            <w:tr w14:paraId="088FF3D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01C97E74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80" w:type="dxa"/>
                  <w:noWrap w:val="0"/>
                  <w:vAlign w:val="top"/>
                </w:tcPr>
                <w:p w14:paraId="19648608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77" w:type="dxa"/>
                  <w:noWrap w:val="0"/>
                  <w:vAlign w:val="top"/>
                </w:tcPr>
                <w:p w14:paraId="1F36258F">
                  <w:pPr>
                    <w:pStyle w:val="8"/>
                    <w:spacing w:line="199" w:lineRule="auto"/>
                    <w:ind w:left="492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0AD96FC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1BA53355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80" w:type="dxa"/>
                  <w:noWrap w:val="0"/>
                  <w:vAlign w:val="top"/>
                </w:tcPr>
                <w:p w14:paraId="4ABDC580">
                  <w:pPr>
                    <w:pStyle w:val="8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77" w:type="dxa"/>
                  <w:noWrap w:val="0"/>
                  <w:vAlign w:val="top"/>
                </w:tcPr>
                <w:p w14:paraId="7A1959DD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181A9C30">
            <w:pPr>
              <w:pStyle w:val="8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6BE73C8B">
            <w:pPr>
              <w:pStyle w:val="8"/>
              <w:spacing w:before="14" w:line="25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57070A73">
            <w:pPr>
              <w:pStyle w:val="8"/>
              <w:spacing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118083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7A63EB">
            <w:pPr>
              <w:spacing w:line="246" w:lineRule="auto"/>
              <w:rPr>
                <w:rFonts w:ascii="Arial"/>
                <w:sz w:val="21"/>
              </w:rPr>
            </w:pPr>
          </w:p>
          <w:p w14:paraId="37BB6579">
            <w:pPr>
              <w:spacing w:line="246" w:lineRule="auto"/>
              <w:rPr>
                <w:rFonts w:ascii="Arial"/>
                <w:sz w:val="21"/>
              </w:rPr>
            </w:pPr>
          </w:p>
          <w:p w14:paraId="5B6D51D7">
            <w:pPr>
              <w:spacing w:line="246" w:lineRule="auto"/>
              <w:rPr>
                <w:rFonts w:ascii="Arial"/>
                <w:sz w:val="21"/>
              </w:rPr>
            </w:pPr>
          </w:p>
          <w:p w14:paraId="1C74A572">
            <w:pPr>
              <w:spacing w:line="247" w:lineRule="auto"/>
              <w:rPr>
                <w:rFonts w:ascii="Arial"/>
                <w:sz w:val="21"/>
              </w:rPr>
            </w:pPr>
          </w:p>
          <w:p w14:paraId="17AD8135">
            <w:pPr>
              <w:spacing w:line="247" w:lineRule="auto"/>
              <w:rPr>
                <w:rFonts w:ascii="Arial"/>
                <w:sz w:val="21"/>
              </w:rPr>
            </w:pPr>
          </w:p>
          <w:p w14:paraId="6969EB0A">
            <w:pPr>
              <w:spacing w:line="247" w:lineRule="auto"/>
              <w:rPr>
                <w:rFonts w:ascii="Arial"/>
                <w:sz w:val="21"/>
              </w:rPr>
            </w:pPr>
          </w:p>
          <w:p w14:paraId="317D906A">
            <w:pPr>
              <w:spacing w:line="247" w:lineRule="auto"/>
              <w:rPr>
                <w:rFonts w:ascii="Arial"/>
                <w:sz w:val="21"/>
              </w:rPr>
            </w:pPr>
          </w:p>
          <w:p w14:paraId="606EDB59">
            <w:pPr>
              <w:spacing w:line="247" w:lineRule="auto"/>
              <w:rPr>
                <w:rFonts w:ascii="Arial"/>
                <w:sz w:val="21"/>
              </w:rPr>
            </w:pPr>
          </w:p>
          <w:p w14:paraId="1E144C97">
            <w:pPr>
              <w:spacing w:line="247" w:lineRule="auto"/>
              <w:rPr>
                <w:rFonts w:ascii="Arial"/>
                <w:sz w:val="21"/>
              </w:rPr>
            </w:pPr>
          </w:p>
          <w:p w14:paraId="3DD23984">
            <w:pPr>
              <w:spacing w:line="247" w:lineRule="auto"/>
              <w:rPr>
                <w:rFonts w:ascii="Arial"/>
                <w:sz w:val="21"/>
              </w:rPr>
            </w:pPr>
          </w:p>
          <w:p w14:paraId="7938C870">
            <w:pPr>
              <w:spacing w:line="247" w:lineRule="auto"/>
              <w:rPr>
                <w:rFonts w:ascii="Arial"/>
                <w:sz w:val="21"/>
              </w:rPr>
            </w:pPr>
          </w:p>
          <w:p w14:paraId="743490ED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487C05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2A42B8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53AFB679">
            <w:pPr>
              <w:pStyle w:val="8"/>
              <w:spacing w:before="42" w:line="262" w:lineRule="auto"/>
              <w:ind w:left="134" w:right="80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住所地（主要办事机构所在地</w:t>
            </w:r>
            <w:r>
              <w:rPr>
                <w:color w:val="231F20"/>
                <w:spacing w:val="10"/>
              </w:rPr>
              <w:t>）：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马绍尔群岛共和国马朱罗阿耶尔塔克岛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公司综合大楼</w:t>
            </w:r>
          </w:p>
          <w:p w14:paraId="20E226EE">
            <w:pPr>
              <w:pStyle w:val="8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083BD5C3">
            <w:pPr>
              <w:pStyle w:val="8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贺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</w:t>
            </w:r>
          </w:p>
          <w:p w14:paraId="6711FD58">
            <w:pPr>
              <w:pStyle w:val="8"/>
              <w:spacing w:before="43" w:line="251" w:lineRule="auto"/>
              <w:ind w:left="85" w:right="3626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统一社会信用代码：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 w14:paraId="6B6726F0">
            <w:pPr>
              <w:pStyle w:val="8"/>
              <w:spacing w:before="38" w:line="172" w:lineRule="auto"/>
              <w:ind w:left="82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1A1EE03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B00EA86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8B6FAE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2CDD10C">
            <w:pPr>
              <w:pStyle w:val="8"/>
              <w:spacing w:before="67" w:line="253" w:lineRule="auto"/>
              <w:ind w:left="83" w:right="21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67A8DC96">
            <w:pPr>
              <w:pStyle w:val="8"/>
              <w:spacing w:before="29" w:line="172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外资情况：有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4D9EE75B">
            <w:pPr>
              <w:pStyle w:val="8"/>
              <w:spacing w:before="48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67A3F05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715684ED">
            <w:pPr>
              <w:pStyle w:val="8"/>
              <w:spacing w:before="63" w:line="217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1F82A6A8">
      <w:pPr>
        <w:pStyle w:val="3"/>
      </w:pPr>
    </w:p>
    <w:p w14:paraId="68C5F7AC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EF7D894">
      <w:pPr>
        <w:spacing w:before="41"/>
      </w:pPr>
    </w:p>
    <w:p w14:paraId="16D40EF8">
      <w:pPr>
        <w:spacing w:before="41"/>
      </w:pPr>
    </w:p>
    <w:p w14:paraId="0E1321A3">
      <w:pPr>
        <w:spacing w:before="41"/>
      </w:pPr>
    </w:p>
    <w:p w14:paraId="3120474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EF99F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7EB176">
            <w:pPr>
              <w:spacing w:line="255" w:lineRule="auto"/>
              <w:rPr>
                <w:rFonts w:ascii="Arial"/>
                <w:sz w:val="21"/>
              </w:rPr>
            </w:pPr>
          </w:p>
          <w:p w14:paraId="6FA80AD7">
            <w:pPr>
              <w:spacing w:line="255" w:lineRule="auto"/>
              <w:rPr>
                <w:rFonts w:ascii="Arial"/>
                <w:sz w:val="21"/>
              </w:rPr>
            </w:pPr>
          </w:p>
          <w:p w14:paraId="0231A3C9">
            <w:pPr>
              <w:spacing w:line="255" w:lineRule="auto"/>
              <w:rPr>
                <w:rFonts w:ascii="Arial"/>
                <w:sz w:val="21"/>
              </w:rPr>
            </w:pPr>
          </w:p>
          <w:p w14:paraId="029017B7">
            <w:pPr>
              <w:spacing w:line="256" w:lineRule="auto"/>
              <w:rPr>
                <w:rFonts w:ascii="Arial"/>
                <w:sz w:val="21"/>
              </w:rPr>
            </w:pPr>
          </w:p>
          <w:p w14:paraId="1F89E81F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DC46AF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473A5F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2907A4D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194ADA5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02E734E5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104E3733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34440C2C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2A5E73B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492CF650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4C09B7F2">
                  <w:pPr>
                    <w:pStyle w:val="8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3B95C0DC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1FCD6AF7">
            <w:pPr>
              <w:pStyle w:val="8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1AF235FA">
            <w:pPr>
              <w:pStyle w:val="8"/>
              <w:spacing w:before="1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9C624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F88FE36">
            <w:pPr>
              <w:spacing w:line="244" w:lineRule="auto"/>
              <w:rPr>
                <w:rFonts w:ascii="Arial"/>
                <w:sz w:val="21"/>
              </w:rPr>
            </w:pPr>
          </w:p>
          <w:p w14:paraId="1B642EE0">
            <w:pPr>
              <w:spacing w:line="244" w:lineRule="auto"/>
              <w:rPr>
                <w:rFonts w:ascii="Arial"/>
                <w:sz w:val="21"/>
              </w:rPr>
            </w:pPr>
          </w:p>
          <w:p w14:paraId="13096861">
            <w:pPr>
              <w:spacing w:line="244" w:lineRule="auto"/>
              <w:rPr>
                <w:rFonts w:ascii="Arial"/>
                <w:sz w:val="21"/>
              </w:rPr>
            </w:pPr>
          </w:p>
          <w:p w14:paraId="552B797A">
            <w:pPr>
              <w:spacing w:line="244" w:lineRule="auto"/>
              <w:rPr>
                <w:rFonts w:ascii="Arial"/>
                <w:sz w:val="21"/>
              </w:rPr>
            </w:pPr>
          </w:p>
          <w:p w14:paraId="55843F44">
            <w:pPr>
              <w:spacing w:line="245" w:lineRule="auto"/>
              <w:rPr>
                <w:rFonts w:ascii="Arial"/>
                <w:sz w:val="21"/>
              </w:rPr>
            </w:pPr>
          </w:p>
          <w:p w14:paraId="22EC2268">
            <w:pPr>
              <w:spacing w:line="245" w:lineRule="auto"/>
              <w:rPr>
                <w:rFonts w:ascii="Arial"/>
                <w:sz w:val="21"/>
              </w:rPr>
            </w:pPr>
          </w:p>
          <w:p w14:paraId="1335C56B">
            <w:pPr>
              <w:spacing w:line="245" w:lineRule="auto"/>
              <w:rPr>
                <w:rFonts w:ascii="Arial"/>
                <w:sz w:val="21"/>
              </w:rPr>
            </w:pPr>
          </w:p>
          <w:p w14:paraId="304D4211">
            <w:pPr>
              <w:spacing w:line="245" w:lineRule="auto"/>
              <w:rPr>
                <w:rFonts w:ascii="Arial"/>
                <w:sz w:val="21"/>
              </w:rPr>
            </w:pPr>
          </w:p>
          <w:p w14:paraId="0A986D55">
            <w:pPr>
              <w:spacing w:line="245" w:lineRule="auto"/>
              <w:rPr>
                <w:rFonts w:ascii="Arial"/>
                <w:sz w:val="21"/>
              </w:rPr>
            </w:pPr>
          </w:p>
          <w:p w14:paraId="12176CE1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22B78B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EEA8802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89E35D9">
            <w:pPr>
              <w:pStyle w:val="8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C3A1F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1B72D5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917B1F9">
            <w:pPr>
              <w:pStyle w:val="8"/>
              <w:spacing w:before="64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 w14:paraId="1B544602">
            <w:pPr>
              <w:pStyle w:val="8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27FF423">
            <w:pPr>
              <w:pStyle w:val="8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947F581">
            <w:pPr>
              <w:spacing w:line="331" w:lineRule="auto"/>
              <w:rPr>
                <w:rFonts w:ascii="Arial"/>
                <w:sz w:val="21"/>
              </w:rPr>
            </w:pPr>
          </w:p>
          <w:p w14:paraId="66D9F742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122D69E0">
            <w:pPr>
              <w:spacing w:line="327" w:lineRule="auto"/>
              <w:rPr>
                <w:rFonts w:ascii="Arial"/>
                <w:sz w:val="21"/>
              </w:rPr>
            </w:pPr>
          </w:p>
          <w:p w14:paraId="0663FF46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8784068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376DFA2">
            <w:pPr>
              <w:pStyle w:val="8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B9135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89DB0EC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ABFC0C5">
            <w:pPr>
              <w:pStyle w:val="8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5DB6919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0A774C97">
            <w:pPr>
              <w:pStyle w:val="8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579892AF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24D2D642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691E93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E78014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1770D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0555F9">
            <w:pPr>
              <w:spacing w:before="81" w:line="229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请求天空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有限公司赔偿船舶碰撞损失。</w:t>
            </w:r>
          </w:p>
        </w:tc>
      </w:tr>
      <w:tr w14:paraId="2AA7E9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0A40C6">
            <w:pPr>
              <w:spacing w:line="340" w:lineRule="auto"/>
              <w:rPr>
                <w:rFonts w:ascii="Arial"/>
                <w:sz w:val="21"/>
              </w:rPr>
            </w:pPr>
          </w:p>
          <w:p w14:paraId="19E4A923">
            <w:pPr>
              <w:spacing w:line="340" w:lineRule="auto"/>
              <w:rPr>
                <w:rFonts w:ascii="Arial"/>
                <w:sz w:val="21"/>
              </w:rPr>
            </w:pPr>
          </w:p>
          <w:p w14:paraId="5CA5D15C">
            <w:pPr>
              <w:pStyle w:val="8"/>
              <w:spacing w:before="79" w:line="256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是否主张船舶价值损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失（含修理费等）及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60C0E38">
            <w:pPr>
              <w:pStyle w:val="8"/>
              <w:spacing w:before="102" w:line="168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626B88F">
            <w:pPr>
              <w:pStyle w:val="8"/>
              <w:spacing w:before="43" w:line="22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损失项目及金额：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船舶价值损失 5308201 新加坡元、油漆费 19910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美元</w:t>
            </w:r>
          </w:p>
          <w:p w14:paraId="7A5DA857">
            <w:pPr>
              <w:pStyle w:val="8"/>
              <w:spacing w:before="46" w:line="263" w:lineRule="auto"/>
              <w:ind w:left="84" w:right="7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利息计算方式：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自碰撞事故发生之日 2022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27  日起至实际履行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之日止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按中国人民银行授权同期全国银行间同业拆借中心公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布的贷款市场报价利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率计算。</w:t>
            </w:r>
          </w:p>
          <w:p w14:paraId="6782FDF1">
            <w:pPr>
              <w:pStyle w:val="8"/>
              <w:spacing w:before="39" w:line="173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  <w:p w14:paraId="49452276">
            <w:pPr>
              <w:pStyle w:val="8"/>
              <w:spacing w:before="5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B386E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FEF585">
            <w:pPr>
              <w:pStyle w:val="8"/>
              <w:spacing w:before="82" w:line="249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是否主张船上财产损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失（船载货物、渔船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捕捞设备、网具）及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C3A9E1">
            <w:pPr>
              <w:pStyle w:val="8"/>
              <w:spacing w:before="103" w:line="168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 w14:paraId="5C6E493C">
            <w:pPr>
              <w:pStyle w:val="8"/>
              <w:spacing w:before="43" w:line="235" w:lineRule="auto"/>
              <w:ind w:left="84"/>
            </w:pPr>
            <w:r>
              <w:rPr>
                <w:color w:val="231F20"/>
                <w:spacing w:val="-2"/>
              </w:rPr>
              <w:t>损失项目及金额：  截至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 xml:space="preserve">月   </w:t>
            </w:r>
            <w:r>
              <w:rPr>
                <w:color w:val="231F20"/>
                <w:spacing w:val="-3"/>
              </w:rPr>
              <w:t xml:space="preserve">      日止，欠利息          元；</w:t>
            </w:r>
          </w:p>
          <w:p w14:paraId="391AC18D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5346ECE1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3C9E23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073C96">
            <w:pPr>
              <w:pStyle w:val="8"/>
              <w:spacing w:before="100" w:line="250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是否主张救助费、沉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船打捞清除费、拖航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费、共同海损分摊等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及利息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D5D88B8">
            <w:pPr>
              <w:pStyle w:val="8"/>
              <w:spacing w:before="104" w:line="168" w:lineRule="auto"/>
              <w:ind w:left="84"/>
            </w:pPr>
            <w:r>
              <w:rPr>
                <w:color w:val="231F20"/>
                <w:spacing w:val="-1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3"/>
              </w:rPr>
              <w:t>否□</w:t>
            </w:r>
          </w:p>
          <w:p w14:paraId="7352863F">
            <w:pPr>
              <w:pStyle w:val="8"/>
              <w:spacing w:before="42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损失项目及金额：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拖轮服务费 61795.38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美元。</w:t>
            </w:r>
          </w:p>
          <w:p w14:paraId="35445751">
            <w:pPr>
              <w:pStyle w:val="8"/>
              <w:spacing w:before="44" w:line="218" w:lineRule="auto"/>
              <w:ind w:left="84" w:right="2390"/>
            </w:pPr>
            <w:r>
              <w:rPr>
                <w:color w:val="231F20"/>
                <w:spacing w:val="-3"/>
              </w:rPr>
              <w:t>利息计算方式：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同船舶价值损失的利息标准计算。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2C1B19F9">
      <w:pPr>
        <w:pStyle w:val="3"/>
      </w:pPr>
    </w:p>
    <w:p w14:paraId="32C2C6B9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29DA08C">
      <w:pPr>
        <w:spacing w:before="41"/>
      </w:pPr>
    </w:p>
    <w:p w14:paraId="4BF27CC5">
      <w:pPr>
        <w:spacing w:before="41"/>
      </w:pPr>
    </w:p>
    <w:p w14:paraId="4EC3133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4FA4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FFD798">
            <w:pPr>
              <w:pStyle w:val="8"/>
              <w:spacing w:before="267" w:line="25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是否主张本航次租金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或运费损失、船期损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CBEED4">
            <w:pPr>
              <w:pStyle w:val="8"/>
              <w:spacing w:before="102" w:line="168" w:lineRule="auto"/>
              <w:ind w:left="84"/>
            </w:pPr>
            <w:r>
              <w:rPr>
                <w:color w:val="231F20"/>
                <w:spacing w:val="-1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3"/>
              </w:rPr>
              <w:t>否□</w:t>
            </w:r>
          </w:p>
          <w:p w14:paraId="5EB8EC98">
            <w:pPr>
              <w:pStyle w:val="8"/>
              <w:spacing w:before="42" w:line="257" w:lineRule="auto"/>
              <w:ind w:left="84" w:right="3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损失项目及金额：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停租损失（租金损失和燃油损失等）1656053.69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美元。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利息计算方式：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同船舶价值损失的利息标准计算。</w:t>
            </w:r>
          </w:p>
          <w:p w14:paraId="4ABEBA1F">
            <w:pPr>
              <w:pStyle w:val="8"/>
              <w:spacing w:before="21" w:line="173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D4C43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73EA0">
            <w:pPr>
              <w:spacing w:line="339" w:lineRule="auto"/>
              <w:rPr>
                <w:rFonts w:ascii="Arial"/>
                <w:sz w:val="21"/>
              </w:rPr>
            </w:pPr>
          </w:p>
          <w:p w14:paraId="3922EA8F">
            <w:pPr>
              <w:pStyle w:val="8"/>
              <w:spacing w:before="78" w:line="246" w:lineRule="auto"/>
              <w:ind w:left="85" w:right="84"/>
            </w:pPr>
            <w:r>
              <w:rPr>
                <w:color w:val="231F20"/>
                <w:spacing w:val="-1"/>
              </w:rPr>
              <w:t>5. 是否主张船上人身伤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亡损失及利息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1B741C">
            <w:pPr>
              <w:pStyle w:val="8"/>
              <w:spacing w:before="100" w:line="168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 w14:paraId="6E1E79C1">
            <w:pPr>
              <w:pStyle w:val="8"/>
              <w:spacing w:before="43" w:line="235" w:lineRule="auto"/>
              <w:ind w:left="84"/>
            </w:pPr>
            <w:r>
              <w:rPr>
                <w:color w:val="231F20"/>
                <w:spacing w:val="-4"/>
              </w:rPr>
              <w:t>损失项目及金额：截至        年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4"/>
              </w:rPr>
              <w:t>月      日止，欠利息          元；</w:t>
            </w:r>
          </w:p>
          <w:p w14:paraId="54F3F692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6CBBF841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59DDD8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50EE8E">
            <w:pPr>
              <w:pStyle w:val="8"/>
              <w:spacing w:before="256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077407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B0D9D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634BF6">
            <w:pPr>
              <w:spacing w:line="266" w:lineRule="auto"/>
              <w:rPr>
                <w:rFonts w:ascii="Arial"/>
                <w:sz w:val="21"/>
              </w:rPr>
            </w:pPr>
          </w:p>
          <w:p w14:paraId="50E77018">
            <w:pPr>
              <w:spacing w:line="266" w:lineRule="auto"/>
              <w:rPr>
                <w:rFonts w:ascii="Arial"/>
                <w:sz w:val="21"/>
              </w:rPr>
            </w:pPr>
          </w:p>
          <w:p w14:paraId="20A8A26B">
            <w:pPr>
              <w:spacing w:line="266" w:lineRule="auto"/>
              <w:rPr>
                <w:rFonts w:ascii="Arial"/>
                <w:sz w:val="21"/>
              </w:rPr>
            </w:pPr>
          </w:p>
          <w:p w14:paraId="19AD7121">
            <w:pPr>
              <w:spacing w:line="266" w:lineRule="auto"/>
              <w:rPr>
                <w:rFonts w:ascii="Arial"/>
                <w:sz w:val="21"/>
              </w:rPr>
            </w:pPr>
          </w:p>
          <w:p w14:paraId="29BE818A">
            <w:pPr>
              <w:spacing w:line="267" w:lineRule="auto"/>
              <w:rPr>
                <w:rFonts w:ascii="Arial"/>
                <w:sz w:val="21"/>
              </w:rPr>
            </w:pPr>
          </w:p>
          <w:p w14:paraId="34C9BA77">
            <w:pPr>
              <w:spacing w:line="267" w:lineRule="auto"/>
              <w:rPr>
                <w:rFonts w:ascii="Arial"/>
                <w:sz w:val="21"/>
              </w:rPr>
            </w:pPr>
          </w:p>
          <w:p w14:paraId="630906CD">
            <w:pPr>
              <w:spacing w:line="267" w:lineRule="auto"/>
              <w:rPr>
                <w:rFonts w:ascii="Arial"/>
                <w:sz w:val="21"/>
              </w:rPr>
            </w:pPr>
          </w:p>
          <w:p w14:paraId="1B871090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其他损失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D4D41C">
            <w:pPr>
              <w:spacing w:before="85" w:line="271" w:lineRule="auto"/>
              <w:ind w:left="82" w:firstLine="1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水下检验费（马来西亚）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5400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美元、4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100 新加坡元、应急响应服务费用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1150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欧元、查询“和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××”轮信息费用 350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美元、技术监督费 57646.89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元、机票 3295 欧元，海务监督费  17500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美元、机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票 2574 欧元、新加坡当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地代理费用 120945.91 新加坡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元、挪威船级社费用 41518.75 欧元、1712 新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加坡元、通信代理费用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13500 新加坡元、检验人费用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43819.16 新加坡元、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H&amp;M 检验人费用 33512.26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美元、船东责任保险附加保费 75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美元、CO2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系统检查和使用备件的费用共计 1381.91 新加坡元、天气预报服务费用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250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美元、检查艉轴管系统费用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1592 新加坡元、检查船舶舵机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产生费用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1715.5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美元、下载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VDR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数据费用 1459.55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美元、对主机结构和主机曲轴偏转进行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视觉检查的费用 2109.28 欧元、提供船体新段预制所需的船体型线偏移表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副本的费用 1300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美元、锚泊费 21445.35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美元、扣船担保费人民币 20 万元，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以及相应利息（利息计算方式同船舶价值损失利息计算方式）。</w:t>
            </w:r>
          </w:p>
        </w:tc>
      </w:tr>
      <w:tr w14:paraId="239C58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5C6E78">
            <w:pPr>
              <w:spacing w:line="347" w:lineRule="auto"/>
              <w:rPr>
                <w:rFonts w:ascii="Arial"/>
                <w:sz w:val="21"/>
              </w:rPr>
            </w:pPr>
          </w:p>
          <w:p w14:paraId="0D0A2E88">
            <w:pPr>
              <w:pStyle w:val="8"/>
              <w:spacing w:before="79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625B82">
            <w:pPr>
              <w:spacing w:before="81" w:line="260" w:lineRule="auto"/>
              <w:ind w:left="85" w:right="79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6096105.56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美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元（按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外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汇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汇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率 7.1163 折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人  民  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43381716 元）及利息（自碰撞事故发生之日 2022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月 27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日起至实际履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行之日止按同期全国银行间同业拆借中心公布的贷款市场报价利率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计算）。</w:t>
            </w:r>
          </w:p>
        </w:tc>
      </w:tr>
      <w:tr w14:paraId="41FEDD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D75018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30192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FA648E">
            <w:pPr>
              <w:pStyle w:val="8"/>
              <w:spacing w:before="26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2D703F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0A8CC378">
            <w:pPr>
              <w:spacing w:line="324" w:lineRule="auto"/>
              <w:rPr>
                <w:rFonts w:ascii="Arial"/>
                <w:sz w:val="21"/>
              </w:rPr>
            </w:pPr>
          </w:p>
          <w:p w14:paraId="5A5B61EA">
            <w:pPr>
              <w:pStyle w:val="8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2EAB6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F7CE71">
            <w:pPr>
              <w:spacing w:line="258" w:lineRule="auto"/>
              <w:rPr>
                <w:rFonts w:ascii="Arial"/>
                <w:sz w:val="21"/>
              </w:rPr>
            </w:pPr>
          </w:p>
          <w:p w14:paraId="54665B3E">
            <w:pPr>
              <w:spacing w:line="259" w:lineRule="auto"/>
              <w:rPr>
                <w:rFonts w:ascii="Arial"/>
                <w:sz w:val="21"/>
              </w:rPr>
            </w:pPr>
          </w:p>
          <w:p w14:paraId="41DB4DC5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4C212B">
            <w:pPr>
              <w:pStyle w:val="8"/>
              <w:spacing w:before="94" w:line="216" w:lineRule="auto"/>
              <w:ind w:left="712" w:right="1058" w:hanging="628"/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保全法院：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宁波海事法院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5"/>
              </w:rPr>
              <w:t>保全时间：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2022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29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保全案号：</w:t>
            </w:r>
          </w:p>
          <w:p w14:paraId="71263C98">
            <w:pPr>
              <w:pStyle w:val="8"/>
              <w:spacing w:before="47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3B3D5751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4E547E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75CF19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14A1F9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1F64D5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1C06BA">
            <w:pPr>
              <w:pStyle w:val="8"/>
              <w:spacing w:before="93" w:line="18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2"/>
              </w:rPr>
              <w:t>涉及国家：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马绍尔群岛共和国、利比里亚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共和国、巴拿马共和国。</w:t>
            </w:r>
          </w:p>
          <w:p w14:paraId="1E632028">
            <w:pPr>
              <w:pStyle w:val="8"/>
              <w:spacing w:before="44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B0619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EB9E39">
            <w:pPr>
              <w:pStyle w:val="8"/>
              <w:spacing w:before="268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9CD12F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24D7F0CB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</w:tbl>
    <w:p w14:paraId="387EA0E9">
      <w:pPr>
        <w:pStyle w:val="3"/>
      </w:pPr>
    </w:p>
    <w:p w14:paraId="383D55B5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719954A">
      <w:pPr>
        <w:spacing w:before="41"/>
      </w:pPr>
    </w:p>
    <w:p w14:paraId="008CB3F6">
      <w:pPr>
        <w:spacing w:before="41"/>
      </w:pPr>
    </w:p>
    <w:p w14:paraId="47F6001D">
      <w:pPr>
        <w:spacing w:before="41"/>
      </w:pPr>
    </w:p>
    <w:p w14:paraId="7C86A08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721D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6EFB2A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E02B3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CBB62B">
            <w:pPr>
              <w:spacing w:before="79" w:line="253" w:lineRule="auto"/>
              <w:ind w:left="134" w:right="79" w:hanging="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日，环球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有限责任公司所属“格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××”轮与天空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有限公司所属“和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××”轮在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海域发生碰撞，“格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××”严重受损，故环球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 有限责任公司提起本案诉讼。</w:t>
            </w:r>
          </w:p>
        </w:tc>
      </w:tr>
      <w:tr w14:paraId="100E95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AF6A85">
            <w:pPr>
              <w:spacing w:line="342" w:lineRule="auto"/>
              <w:rPr>
                <w:rFonts w:ascii="Arial"/>
                <w:sz w:val="21"/>
              </w:rPr>
            </w:pPr>
          </w:p>
          <w:p w14:paraId="71488380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16403D">
            <w:pPr>
              <w:pStyle w:val="8"/>
              <w:spacing w:before="79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船舶修理合同等。</w:t>
            </w:r>
          </w:p>
          <w:p w14:paraId="3C59C4CC">
            <w:pPr>
              <w:pStyle w:val="8"/>
              <w:spacing w:before="41" w:line="246" w:lineRule="auto"/>
              <w:ind w:left="81" w:right="78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法律规定：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海商法以及《最高人民法院关于审理船舶碰撞纠纷案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件若干问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题的规定（2020 年修正）》有关规定。</w:t>
            </w:r>
          </w:p>
        </w:tc>
      </w:tr>
      <w:tr w14:paraId="23FA32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E6C1ED">
            <w:pPr>
              <w:spacing w:line="254" w:lineRule="auto"/>
              <w:rPr>
                <w:rFonts w:ascii="Arial"/>
                <w:sz w:val="21"/>
              </w:rPr>
            </w:pPr>
          </w:p>
          <w:p w14:paraId="0093879D">
            <w:pPr>
              <w:spacing w:line="255" w:lineRule="auto"/>
              <w:rPr>
                <w:rFonts w:ascii="Arial"/>
                <w:sz w:val="21"/>
              </w:rPr>
            </w:pPr>
          </w:p>
          <w:p w14:paraId="09C82276">
            <w:pPr>
              <w:pStyle w:val="8"/>
              <w:spacing w:before="78" w:line="235" w:lineRule="auto"/>
              <w:ind w:left="85"/>
            </w:pPr>
            <w:r>
              <w:rPr>
                <w:color w:val="231F20"/>
                <w:spacing w:val="-1"/>
              </w:rPr>
              <w:t>2. 碰撞船舶情况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EAAC56">
            <w:pPr>
              <w:pStyle w:val="8"/>
              <w:spacing w:before="80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本船船名：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“格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××”轮       </w:t>
            </w:r>
            <w:r>
              <w:rPr>
                <w:color w:val="231F20"/>
                <w:spacing w:val="-10"/>
              </w:rPr>
              <w:t>对方船船名：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“和  ××”轮</w:t>
            </w:r>
          </w:p>
          <w:p w14:paraId="3AC6BC88">
            <w:pPr>
              <w:pStyle w:val="8"/>
              <w:spacing w:before="3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本船国籍：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利比里亚共和国   </w:t>
            </w:r>
            <w:r>
              <w:rPr>
                <w:color w:val="231F20"/>
              </w:rPr>
              <w:t>对方船国籍：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巴拿马共和国</w:t>
            </w:r>
          </w:p>
          <w:p w14:paraId="76867152">
            <w:pPr>
              <w:pStyle w:val="8"/>
              <w:spacing w:before="3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本船所有人：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有限责任公司</w:t>
            </w:r>
          </w:p>
          <w:p w14:paraId="4B7945A9">
            <w:pPr>
              <w:pStyle w:val="8"/>
              <w:spacing w:before="32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对方船所有人：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有限公司</w:t>
            </w:r>
          </w:p>
        </w:tc>
      </w:tr>
      <w:tr w14:paraId="571EB8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0EF820">
            <w:pPr>
              <w:pStyle w:val="8"/>
              <w:spacing w:before="265" w:line="209" w:lineRule="auto"/>
              <w:ind w:left="89"/>
            </w:pPr>
            <w:r>
              <w:rPr>
                <w:color w:val="231F20"/>
                <w:spacing w:val="-1"/>
              </w:rPr>
              <w:t>3. 责任认定情况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494841">
            <w:pPr>
              <w:pStyle w:val="8"/>
              <w:spacing w:before="8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有□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（调查机关、责任主体及责任大小等）</w:t>
            </w:r>
          </w:p>
          <w:p w14:paraId="34A07E7C">
            <w:pPr>
              <w:pStyle w:val="8"/>
              <w:spacing w:before="6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364BEE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0FE914">
            <w:pPr>
              <w:pStyle w:val="8"/>
              <w:spacing w:before="85" w:line="237" w:lineRule="auto"/>
              <w:ind w:left="84" w:right="84" w:hanging="2"/>
            </w:pPr>
            <w:r>
              <w:rPr>
                <w:color w:val="231F20"/>
                <w:spacing w:val="-1"/>
              </w:rPr>
              <w:t>4. 有无填写《海事事故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5CC4BB">
            <w:pPr>
              <w:pStyle w:val="8"/>
              <w:spacing w:before="97" w:line="206" w:lineRule="auto"/>
              <w:ind w:left="82" w:right="6544" w:firstLine="1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A72A3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373B8B">
            <w:pPr>
              <w:pStyle w:val="8"/>
              <w:spacing w:before="81" w:line="217" w:lineRule="auto"/>
              <w:ind w:left="85"/>
            </w:pPr>
            <w:r>
              <w:rPr>
                <w:color w:val="231F20"/>
                <w:spacing w:val="-1"/>
              </w:rPr>
              <w:t>5. 船舶价值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9DED51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2"/>
              </w:rPr>
              <w:t>未评估</w:t>
            </w:r>
          </w:p>
        </w:tc>
      </w:tr>
      <w:tr w14:paraId="294988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438AA5">
            <w:pPr>
              <w:spacing w:line="341" w:lineRule="auto"/>
              <w:rPr>
                <w:rFonts w:ascii="Arial"/>
                <w:sz w:val="21"/>
              </w:rPr>
            </w:pPr>
          </w:p>
          <w:p w14:paraId="0E2E026B">
            <w:pPr>
              <w:pStyle w:val="8"/>
              <w:spacing w:before="78" w:line="235" w:lineRule="auto"/>
              <w:ind w:left="86"/>
            </w:pPr>
            <w:r>
              <w:rPr>
                <w:color w:val="231F20"/>
                <w:spacing w:val="-1"/>
              </w:rPr>
              <w:t>6. 船舶修理情况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577621">
            <w:pPr>
              <w:pStyle w:val="8"/>
              <w:spacing w:before="91" w:line="215" w:lineRule="auto"/>
              <w:ind w:left="81" w:firstLine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修船地点：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新加坡  ×× 船厂，</w:t>
            </w:r>
            <w:r>
              <w:rPr>
                <w:color w:val="231F20"/>
              </w:rPr>
              <w:t>修理项目：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见原告证据第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页</w:t>
            </w:r>
            <w:r>
              <w:rPr>
                <w:color w:val="231F20"/>
                <w:spacing w:val="-1"/>
              </w:rPr>
              <w:t>。</w:t>
            </w:r>
            <w:r>
              <w:rPr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修船费用 5308201 新加坡元已实际支付。</w:t>
            </w:r>
          </w:p>
          <w:p w14:paraId="11A21D7A">
            <w:pPr>
              <w:pStyle w:val="8"/>
              <w:spacing w:before="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34A56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0A2CBF">
            <w:pPr>
              <w:pStyle w:val="8"/>
              <w:spacing w:before="255" w:line="209" w:lineRule="auto"/>
              <w:ind w:left="84"/>
            </w:pPr>
            <w:r>
              <w:rPr>
                <w:color w:val="231F20"/>
                <w:spacing w:val="-1"/>
              </w:rPr>
              <w:t>7. 其他损失的依据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47F70A">
            <w:pPr>
              <w:pStyle w:val="8"/>
              <w:spacing w:before="90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依据名称：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见证据清单第  ×× 项至第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项。</w:t>
            </w:r>
          </w:p>
          <w:p w14:paraId="5838A947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CCA8A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C77B92">
            <w:pPr>
              <w:pStyle w:val="8"/>
              <w:spacing w:before="88" w:line="252" w:lineRule="auto"/>
              <w:ind w:right="84" w:firstLine="120"/>
              <w:jc w:val="both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（如海上保险合同赔偿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金支付凭证、权益转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让书、非本表列明损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失的法律依据等，可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CDFF24">
            <w:pPr>
              <w:spacing w:line="330" w:lineRule="auto"/>
              <w:rPr>
                <w:rFonts w:ascii="Arial"/>
                <w:sz w:val="21"/>
              </w:rPr>
            </w:pPr>
          </w:p>
          <w:p w14:paraId="1DDA2EBA">
            <w:pPr>
              <w:pStyle w:val="8"/>
              <w:spacing w:before="98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见证据清单第  ×× 项至第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项。</w:t>
            </w:r>
          </w:p>
          <w:p w14:paraId="7F4AAC92">
            <w:pPr>
              <w:spacing w:line="317" w:lineRule="auto"/>
              <w:rPr>
                <w:rFonts w:ascii="Arial"/>
                <w:sz w:val="21"/>
              </w:rPr>
            </w:pPr>
          </w:p>
          <w:p w14:paraId="0BCF253E">
            <w:pPr>
              <w:spacing w:line="317" w:lineRule="auto"/>
              <w:rPr>
                <w:rFonts w:ascii="Arial"/>
                <w:sz w:val="21"/>
              </w:rPr>
            </w:pPr>
          </w:p>
          <w:p w14:paraId="2B14F442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7405C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ABDCB3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3DD9E0">
            <w:pPr>
              <w:pStyle w:val="8"/>
              <w:spacing w:before="87" w:line="208" w:lineRule="auto"/>
              <w:ind w:left="86"/>
            </w:pPr>
            <w:r>
              <w:rPr>
                <w:color w:val="231F20"/>
                <w:spacing w:val="-2"/>
              </w:rPr>
              <w:t>另附页</w:t>
            </w:r>
          </w:p>
        </w:tc>
      </w:tr>
      <w:tr w14:paraId="7613D7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970C0E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9FC1A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AC0DD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A233C5">
            <w:pPr>
              <w:spacing w:line="259" w:lineRule="auto"/>
              <w:rPr>
                <w:rFonts w:ascii="Arial"/>
                <w:sz w:val="21"/>
              </w:rPr>
            </w:pPr>
          </w:p>
          <w:p w14:paraId="7AE578F0">
            <w:pPr>
              <w:spacing w:line="260" w:lineRule="auto"/>
              <w:rPr>
                <w:rFonts w:ascii="Arial"/>
                <w:sz w:val="21"/>
              </w:rPr>
            </w:pPr>
          </w:p>
          <w:p w14:paraId="7D8094B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CADBC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2A47F4">
            <w:pPr>
              <w:spacing w:line="285" w:lineRule="auto"/>
              <w:rPr>
                <w:rFonts w:ascii="Arial"/>
                <w:sz w:val="21"/>
              </w:rPr>
            </w:pPr>
          </w:p>
          <w:p w14:paraId="0218AE57">
            <w:pPr>
              <w:spacing w:line="285" w:lineRule="auto"/>
              <w:rPr>
                <w:rFonts w:ascii="Arial"/>
                <w:sz w:val="21"/>
              </w:rPr>
            </w:pPr>
          </w:p>
          <w:p w14:paraId="591BD447">
            <w:pPr>
              <w:spacing w:line="285" w:lineRule="auto"/>
              <w:rPr>
                <w:rFonts w:ascii="Arial"/>
                <w:sz w:val="21"/>
              </w:rPr>
            </w:pPr>
          </w:p>
          <w:p w14:paraId="4A900BCC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BE20A2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976D02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B2652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B42BA8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106B651">
      <w:pPr>
        <w:pStyle w:val="3"/>
      </w:pPr>
    </w:p>
    <w:p w14:paraId="6D2ED08C"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D64D8B9">
      <w:pPr>
        <w:spacing w:before="41"/>
      </w:pPr>
    </w:p>
    <w:p w14:paraId="1B5736E4">
      <w:pPr>
        <w:spacing w:before="41"/>
      </w:pPr>
    </w:p>
    <w:p w14:paraId="76733965">
      <w:pPr>
        <w:spacing w:before="41"/>
      </w:pPr>
    </w:p>
    <w:p w14:paraId="3096F52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7D62F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2CFD2C">
            <w:pPr>
              <w:spacing w:line="297" w:lineRule="auto"/>
              <w:rPr>
                <w:rFonts w:ascii="Arial"/>
                <w:sz w:val="21"/>
              </w:rPr>
            </w:pPr>
          </w:p>
          <w:p w14:paraId="6217C86E">
            <w:pPr>
              <w:spacing w:line="298" w:lineRule="auto"/>
              <w:rPr>
                <w:rFonts w:ascii="Arial"/>
                <w:sz w:val="21"/>
              </w:rPr>
            </w:pPr>
          </w:p>
          <w:p w14:paraId="023BAFEC">
            <w:pPr>
              <w:spacing w:line="298" w:lineRule="auto"/>
              <w:rPr>
                <w:rFonts w:ascii="Arial"/>
                <w:sz w:val="21"/>
              </w:rPr>
            </w:pPr>
          </w:p>
          <w:p w14:paraId="70E29B59">
            <w:pPr>
              <w:spacing w:line="298" w:lineRule="auto"/>
              <w:rPr>
                <w:rFonts w:ascii="Arial"/>
                <w:sz w:val="21"/>
              </w:rPr>
            </w:pPr>
          </w:p>
          <w:p w14:paraId="5C16A4A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8DB320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B6900CE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777926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678B51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2ABB3BA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9107D6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2AA1A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43B6808">
            <w:pPr>
              <w:spacing w:line="351" w:lineRule="auto"/>
              <w:rPr>
                <w:rFonts w:ascii="Arial"/>
                <w:sz w:val="21"/>
              </w:rPr>
            </w:pPr>
          </w:p>
          <w:p w14:paraId="1353FAF2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239759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06CB9B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820BEFF">
      <w:pPr>
        <w:spacing w:before="167" w:line="199" w:lineRule="auto"/>
        <w:ind w:left="5429" w:hanging="42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爱卡特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环球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有限责任公司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5673D5E">
      <w:pPr>
        <w:spacing w:line="19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7E42C24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2909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671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53429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1F70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673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E8C70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6729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675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0B748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EE47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25FCF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8D35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182184D"/>
    <w:rsid w:val="05922349"/>
    <w:rsid w:val="0B8C6CF8"/>
    <w:rsid w:val="0EEEE2EE"/>
    <w:rsid w:val="106252BF"/>
    <w:rsid w:val="12CE1E4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6878521FC2AA46E4873EA1C15BB01C7C_13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