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63F7B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163.生态破坏民事公益诉讼民事起诉状实例</w:t>
      </w:r>
    </w:p>
    <w:p w14:paraId="09B79EFF">
      <w:pPr>
        <w:pStyle w:val="3"/>
        <w:spacing w:line="242" w:lineRule="auto"/>
      </w:pPr>
    </w:p>
    <w:p w14:paraId="5D381E52">
      <w:pPr>
        <w:pStyle w:val="3"/>
        <w:spacing w:line="243" w:lineRule="auto"/>
      </w:pPr>
    </w:p>
    <w:p w14:paraId="3E6D116E">
      <w:pPr>
        <w:pStyle w:val="3"/>
        <w:spacing w:line="243" w:lineRule="auto"/>
      </w:pPr>
    </w:p>
    <w:p w14:paraId="7EB6D847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035BC82C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395697DA">
      <w:pPr>
        <w:spacing w:before="67" w:line="204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（生态破坏民事公益诉讼）</w:t>
      </w:r>
    </w:p>
    <w:p w14:paraId="27B3B8D8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74FD4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A42BEB3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665BF42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51577AB2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2"/>
              </w:rPr>
              <w:t>1. 起诉时需向人民法院提交证明</w:t>
            </w:r>
            <w:r>
              <w:rPr>
                <w:rFonts w:hint="eastAsia"/>
                <w:color w:val="231F20"/>
                <w:spacing w:val="-2"/>
                <w:lang w:eastAsia="zh-CN"/>
              </w:rPr>
              <w:t>您身份</w:t>
            </w:r>
            <w:r>
              <w:rPr>
                <w:color w:val="231F20"/>
                <w:spacing w:val="-2"/>
              </w:rPr>
              <w:t>的材料，如登记证书等。</w:t>
            </w:r>
          </w:p>
          <w:p w14:paraId="49FE6130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7AF13BEE">
            <w:pPr>
              <w:pStyle w:val="8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432510EB">
            <w:pPr>
              <w:pStyle w:val="8"/>
              <w:spacing w:before="18" w:line="239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5808DBB6">
            <w:pPr>
              <w:pStyle w:val="8"/>
              <w:spacing w:before="26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BA3AAD4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153560A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DCE3C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AB99446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C0EF7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E131FA">
            <w:pPr>
              <w:spacing w:line="258" w:lineRule="auto"/>
              <w:rPr>
                <w:rFonts w:ascii="Arial"/>
                <w:sz w:val="21"/>
              </w:rPr>
            </w:pPr>
          </w:p>
          <w:p w14:paraId="6246CD8E">
            <w:pPr>
              <w:spacing w:line="258" w:lineRule="auto"/>
              <w:rPr>
                <w:rFonts w:ascii="Arial"/>
                <w:sz w:val="21"/>
              </w:rPr>
            </w:pPr>
          </w:p>
          <w:p w14:paraId="4B484B54">
            <w:pPr>
              <w:spacing w:line="259" w:lineRule="auto"/>
              <w:rPr>
                <w:rFonts w:ascii="Arial"/>
                <w:sz w:val="21"/>
              </w:rPr>
            </w:pPr>
          </w:p>
          <w:p w14:paraId="446237C1">
            <w:pPr>
              <w:spacing w:line="259" w:lineRule="auto"/>
              <w:rPr>
                <w:rFonts w:ascii="Arial"/>
                <w:sz w:val="21"/>
              </w:rPr>
            </w:pPr>
          </w:p>
          <w:p w14:paraId="25A1DF3E">
            <w:pPr>
              <w:pStyle w:val="8"/>
              <w:spacing w:before="78" w:line="206" w:lineRule="auto"/>
              <w:ind w:left="712"/>
            </w:pPr>
            <w:r>
              <w:rPr>
                <w:color w:val="231F20"/>
                <w:spacing w:val="-1"/>
              </w:rPr>
              <w:t>社会组织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50F2161">
            <w:pPr>
              <w:pStyle w:val="8"/>
              <w:spacing w:before="80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环境保护协会</w:t>
            </w:r>
          </w:p>
          <w:p w14:paraId="583AC9BD">
            <w:pPr>
              <w:pStyle w:val="8"/>
              <w:spacing w:before="38" w:line="253" w:lineRule="auto"/>
              <w:ind w:left="88" w:right="1028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×× 路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4F7EB5AB">
            <w:pPr>
              <w:pStyle w:val="8"/>
              <w:spacing w:before="1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刘  ××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会长</w:t>
            </w:r>
          </w:p>
          <w:p w14:paraId="503D4761">
            <w:pPr>
              <w:pStyle w:val="8"/>
              <w:spacing w:before="39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146F59B">
            <w:pPr>
              <w:pStyle w:val="8"/>
              <w:spacing w:before="42" w:line="210" w:lineRule="auto"/>
              <w:ind w:left="85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</w:p>
          <w:p w14:paraId="18077711">
            <w:pPr>
              <w:pStyle w:val="8"/>
              <w:spacing w:before="75" w:line="176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>类型：社会团体□    民办非企业单位□    社会服务机构□    基金会</w:t>
            </w:r>
            <w:r>
              <w:rPr>
                <w:rFonts w:hint="default" w:ascii="Wingdings 2" w:hAnsi="Wingdings 2" w:cs="Wingdings 2"/>
                <w:color w:val="231F20"/>
                <w:spacing w:val="26"/>
                <w:sz w:val="23"/>
                <w:lang w:eastAsia="zh-CN"/>
              </w:rPr>
              <w:t>R</w:t>
            </w:r>
          </w:p>
        </w:tc>
      </w:tr>
      <w:tr w14:paraId="4C8FA9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689929">
            <w:pPr>
              <w:spacing w:line="284" w:lineRule="auto"/>
              <w:rPr>
                <w:rFonts w:ascii="Arial"/>
                <w:sz w:val="21"/>
              </w:rPr>
            </w:pPr>
          </w:p>
          <w:p w14:paraId="4AF6D0EF">
            <w:pPr>
              <w:spacing w:line="284" w:lineRule="auto"/>
              <w:rPr>
                <w:rFonts w:ascii="Arial"/>
                <w:sz w:val="21"/>
              </w:rPr>
            </w:pPr>
          </w:p>
          <w:p w14:paraId="170AD600">
            <w:pPr>
              <w:spacing w:line="284" w:lineRule="auto"/>
              <w:rPr>
                <w:rFonts w:ascii="Arial"/>
                <w:sz w:val="21"/>
              </w:rPr>
            </w:pPr>
          </w:p>
          <w:p w14:paraId="2A902F44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730426">
            <w:pPr>
              <w:pStyle w:val="8"/>
              <w:spacing w:before="99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6D201954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FC43173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 w14:paraId="32921E97">
            <w:pPr>
              <w:pStyle w:val="8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AFD9EB3">
            <w:pPr>
              <w:pStyle w:val="8"/>
              <w:spacing w:before="53" w:line="206" w:lineRule="auto"/>
              <w:ind w:left="82" w:right="1041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3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特别授权□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2DC6BA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784208">
            <w:pPr>
              <w:spacing w:line="256" w:lineRule="auto"/>
              <w:rPr>
                <w:rFonts w:ascii="Arial"/>
                <w:sz w:val="21"/>
              </w:rPr>
            </w:pPr>
          </w:p>
          <w:p w14:paraId="1DAB3BF2">
            <w:pPr>
              <w:spacing w:line="256" w:lineRule="auto"/>
              <w:rPr>
                <w:rFonts w:ascii="Arial"/>
                <w:sz w:val="21"/>
              </w:rPr>
            </w:pPr>
          </w:p>
          <w:p w14:paraId="754EAD42">
            <w:pPr>
              <w:spacing w:line="257" w:lineRule="auto"/>
              <w:rPr>
                <w:rFonts w:ascii="Arial"/>
                <w:sz w:val="21"/>
              </w:rPr>
            </w:pPr>
          </w:p>
          <w:p w14:paraId="41A3C0F9">
            <w:pPr>
              <w:spacing w:line="257" w:lineRule="auto"/>
              <w:rPr>
                <w:rFonts w:ascii="Arial"/>
                <w:sz w:val="21"/>
              </w:rPr>
            </w:pPr>
          </w:p>
          <w:p w14:paraId="4B3DBA88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0034E82E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69873E4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1A8B4BA4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1E8A7F7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25A3721D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</w:t>
            </w:r>
            <w:r>
              <w:rPr>
                <w:color w:val="231F20"/>
                <w:spacing w:val="-1"/>
              </w:rPr>
              <w:t xml:space="preserve">                    联系电话：</w:t>
            </w:r>
          </w:p>
          <w:p w14:paraId="6A682822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57D81E5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226CDB3E">
      <w:pPr>
        <w:pStyle w:val="3"/>
      </w:pPr>
    </w:p>
    <w:p w14:paraId="10DC2487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530F6D5">
      <w:pPr>
        <w:spacing w:before="41"/>
      </w:pPr>
    </w:p>
    <w:p w14:paraId="3339312D">
      <w:pPr>
        <w:spacing w:before="41"/>
      </w:pPr>
    </w:p>
    <w:p w14:paraId="54377702">
      <w:pPr>
        <w:spacing w:before="41"/>
      </w:pPr>
    </w:p>
    <w:p w14:paraId="5CB61FE7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0EA8BF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D256B6">
            <w:pPr>
              <w:spacing w:line="244" w:lineRule="auto"/>
              <w:rPr>
                <w:rFonts w:ascii="Arial"/>
                <w:sz w:val="21"/>
              </w:rPr>
            </w:pPr>
          </w:p>
          <w:p w14:paraId="1A267627">
            <w:pPr>
              <w:spacing w:line="244" w:lineRule="auto"/>
              <w:rPr>
                <w:rFonts w:ascii="Arial"/>
                <w:sz w:val="21"/>
              </w:rPr>
            </w:pPr>
          </w:p>
          <w:p w14:paraId="6E033EBC">
            <w:pPr>
              <w:spacing w:line="244" w:lineRule="auto"/>
              <w:rPr>
                <w:rFonts w:ascii="Arial"/>
                <w:sz w:val="21"/>
              </w:rPr>
            </w:pPr>
          </w:p>
          <w:p w14:paraId="7353F58E">
            <w:pPr>
              <w:spacing w:line="244" w:lineRule="auto"/>
              <w:rPr>
                <w:rFonts w:ascii="Arial"/>
                <w:sz w:val="21"/>
              </w:rPr>
            </w:pPr>
          </w:p>
          <w:p w14:paraId="09814EBF">
            <w:pPr>
              <w:spacing w:line="244" w:lineRule="auto"/>
              <w:rPr>
                <w:rFonts w:ascii="Arial"/>
                <w:sz w:val="21"/>
              </w:rPr>
            </w:pPr>
          </w:p>
          <w:p w14:paraId="33411CD0">
            <w:pPr>
              <w:spacing w:line="245" w:lineRule="auto"/>
              <w:rPr>
                <w:rFonts w:ascii="Arial"/>
                <w:sz w:val="21"/>
              </w:rPr>
            </w:pPr>
          </w:p>
          <w:p w14:paraId="30DC5468">
            <w:pPr>
              <w:spacing w:line="245" w:lineRule="auto"/>
              <w:rPr>
                <w:rFonts w:ascii="Arial"/>
                <w:sz w:val="21"/>
              </w:rPr>
            </w:pPr>
          </w:p>
          <w:p w14:paraId="1D9DBF49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68F11698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5C28CBC">
            <w:pPr>
              <w:pStyle w:val="8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×××× 矿业公司</w:t>
            </w:r>
          </w:p>
          <w:p w14:paraId="06CEAC28">
            <w:pPr>
              <w:pStyle w:val="8"/>
              <w:spacing w:before="38" w:line="253" w:lineRule="auto"/>
              <w:ind w:left="88" w:right="1028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×× 路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66268185">
            <w:pPr>
              <w:pStyle w:val="8"/>
              <w:spacing w:before="19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李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董事长</w:t>
            </w:r>
          </w:p>
          <w:p w14:paraId="2A089564">
            <w:pPr>
              <w:pStyle w:val="8"/>
              <w:spacing w:before="43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E81FCDE">
            <w:pPr>
              <w:pStyle w:val="8"/>
              <w:spacing w:before="42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113EEB68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7C64939C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30C180EB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040712D">
            <w:pPr>
              <w:pStyle w:val="8"/>
              <w:spacing w:before="67" w:line="21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26"/>
                <w:w w:val="101"/>
                <w:sz w:val="23"/>
                <w:lang w:eastAsia="zh-CN"/>
              </w:rPr>
              <w:t>R</w:t>
            </w:r>
            <w:r>
              <w:rPr>
                <w:color w:val="231F20"/>
                <w:spacing w:val="-2"/>
              </w:rPr>
              <w:t>（控股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参股□)     民营□    其他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</w:tc>
      </w:tr>
      <w:tr w14:paraId="354EF6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B5B892">
            <w:pPr>
              <w:spacing w:line="255" w:lineRule="auto"/>
              <w:rPr>
                <w:rFonts w:ascii="Arial"/>
                <w:sz w:val="21"/>
              </w:rPr>
            </w:pPr>
          </w:p>
          <w:p w14:paraId="738213C5">
            <w:pPr>
              <w:spacing w:line="255" w:lineRule="auto"/>
              <w:rPr>
                <w:rFonts w:ascii="Arial"/>
                <w:sz w:val="21"/>
              </w:rPr>
            </w:pPr>
          </w:p>
          <w:p w14:paraId="7E332BD4">
            <w:pPr>
              <w:spacing w:line="255" w:lineRule="auto"/>
              <w:rPr>
                <w:rFonts w:ascii="Arial"/>
                <w:sz w:val="21"/>
              </w:rPr>
            </w:pPr>
          </w:p>
          <w:p w14:paraId="1DEE381A">
            <w:pPr>
              <w:spacing w:line="255" w:lineRule="auto"/>
              <w:rPr>
                <w:rFonts w:ascii="Arial"/>
                <w:sz w:val="21"/>
              </w:rPr>
            </w:pPr>
          </w:p>
          <w:p w14:paraId="34C0B75F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D35A546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6D79E61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4E895A1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54371033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</w:t>
            </w:r>
            <w:r>
              <w:rPr>
                <w:color w:val="231F20"/>
                <w:spacing w:val="-1"/>
              </w:rPr>
              <w:t xml:space="preserve">                    联系电话：</w:t>
            </w:r>
          </w:p>
          <w:p w14:paraId="10B8520F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432F9AE">
            <w:pPr>
              <w:pStyle w:val="8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D06BD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9BCB1FD">
            <w:pPr>
              <w:spacing w:line="254" w:lineRule="auto"/>
              <w:rPr>
                <w:rFonts w:ascii="Arial"/>
                <w:sz w:val="21"/>
              </w:rPr>
            </w:pPr>
          </w:p>
          <w:p w14:paraId="5AED05A3">
            <w:pPr>
              <w:spacing w:line="254" w:lineRule="auto"/>
              <w:rPr>
                <w:rFonts w:ascii="Arial"/>
                <w:sz w:val="21"/>
              </w:rPr>
            </w:pPr>
          </w:p>
          <w:p w14:paraId="46E63903">
            <w:pPr>
              <w:spacing w:line="255" w:lineRule="auto"/>
              <w:rPr>
                <w:rFonts w:ascii="Arial"/>
                <w:sz w:val="21"/>
              </w:rPr>
            </w:pPr>
          </w:p>
          <w:p w14:paraId="15A50D81">
            <w:pPr>
              <w:spacing w:line="255" w:lineRule="auto"/>
              <w:rPr>
                <w:rFonts w:ascii="Arial"/>
                <w:sz w:val="21"/>
              </w:rPr>
            </w:pPr>
          </w:p>
          <w:p w14:paraId="27596D3E">
            <w:pPr>
              <w:spacing w:line="255" w:lineRule="auto"/>
              <w:rPr>
                <w:rFonts w:ascii="Arial"/>
                <w:sz w:val="21"/>
              </w:rPr>
            </w:pPr>
          </w:p>
          <w:p w14:paraId="4788697D">
            <w:pPr>
              <w:spacing w:line="255" w:lineRule="auto"/>
              <w:rPr>
                <w:rFonts w:ascii="Arial"/>
                <w:sz w:val="21"/>
              </w:rPr>
            </w:pPr>
          </w:p>
          <w:p w14:paraId="6BF14876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511BBF47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3F5D98BB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CC8C08D">
            <w:pPr>
              <w:pStyle w:val="8"/>
              <w:spacing w:before="63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080BF5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6B823CF0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0559BBF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05D9309C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70521AC8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780CECD2">
            <w:pPr>
              <w:spacing w:line="333" w:lineRule="auto"/>
              <w:rPr>
                <w:rFonts w:ascii="Arial"/>
                <w:sz w:val="21"/>
              </w:rPr>
            </w:pPr>
          </w:p>
          <w:p w14:paraId="755A279F">
            <w:pPr>
              <w:pStyle w:val="8"/>
              <w:spacing w:before="78" w:line="206" w:lineRule="auto"/>
              <w:ind w:left="639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5E3AD8DF">
            <w:pPr>
              <w:spacing w:line="327" w:lineRule="auto"/>
              <w:rPr>
                <w:rFonts w:ascii="Arial"/>
                <w:sz w:val="21"/>
              </w:rPr>
            </w:pPr>
          </w:p>
          <w:p w14:paraId="6142F84E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1BB30CA9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2CE97C86">
            <w:pPr>
              <w:pStyle w:val="8"/>
              <w:spacing w:before="65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14C3CF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7A93BDD1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34A06066">
            <w:pPr>
              <w:pStyle w:val="8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37FD63C">
            <w:pPr>
              <w:pStyle w:val="8"/>
              <w:spacing w:before="67" w:line="236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民营□    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</w:p>
        </w:tc>
      </w:tr>
      <w:tr w14:paraId="6D512C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EAB3884"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549BD0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61BB3C"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</w:tbl>
    <w:p w14:paraId="62BA8FEB">
      <w:pPr>
        <w:pStyle w:val="3"/>
      </w:pPr>
    </w:p>
    <w:p w14:paraId="1583A9C6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04A7589">
      <w:pPr>
        <w:spacing w:before="41"/>
      </w:pPr>
    </w:p>
    <w:p w14:paraId="3FA7AF8D">
      <w:pPr>
        <w:spacing w:before="41"/>
      </w:pPr>
    </w:p>
    <w:p w14:paraId="65AD6E28">
      <w:pPr>
        <w:spacing w:before="41"/>
      </w:pPr>
    </w:p>
    <w:p w14:paraId="17F55A2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C0832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422D1C">
            <w:pPr>
              <w:spacing w:line="284" w:lineRule="auto"/>
              <w:rPr>
                <w:rFonts w:ascii="Arial"/>
                <w:sz w:val="21"/>
              </w:rPr>
            </w:pPr>
          </w:p>
          <w:p w14:paraId="21C626BD">
            <w:pPr>
              <w:spacing w:line="284" w:lineRule="auto"/>
              <w:rPr>
                <w:rFonts w:ascii="Arial"/>
                <w:sz w:val="21"/>
              </w:rPr>
            </w:pPr>
          </w:p>
          <w:p w14:paraId="0B32FF2E">
            <w:pPr>
              <w:spacing w:line="284" w:lineRule="auto"/>
              <w:rPr>
                <w:rFonts w:ascii="Arial"/>
                <w:sz w:val="21"/>
              </w:rPr>
            </w:pPr>
          </w:p>
          <w:p w14:paraId="523C6853">
            <w:pPr>
              <w:pStyle w:val="8"/>
              <w:spacing w:before="78" w:line="209" w:lineRule="auto"/>
              <w:ind w:left="102"/>
            </w:pPr>
            <w:r>
              <w:rPr>
                <w:color w:val="231F20"/>
                <w:spacing w:val="-4"/>
              </w:rPr>
              <w:t>1. 侵权责任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B1BA1CB">
            <w:pPr>
              <w:pStyle w:val="8"/>
              <w:spacing w:before="87" w:line="208" w:lineRule="auto"/>
              <w:ind w:left="100"/>
            </w:pPr>
            <w:r>
              <w:rPr>
                <w:color w:val="231F20"/>
                <w:spacing w:val="-1"/>
              </w:rPr>
              <w:t>□停止侵害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 w14:paraId="7C0CC4A7">
            <w:pPr>
              <w:pStyle w:val="8"/>
              <w:spacing w:before="53" w:line="219" w:lineRule="auto"/>
              <w:ind w:left="100"/>
            </w:pPr>
            <w:r>
              <w:rPr>
                <w:color w:val="231F20"/>
                <w:spacing w:val="-1"/>
              </w:rPr>
              <w:t>□排除妨碍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 w14:paraId="0D7E2974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1"/>
              </w:rPr>
              <w:t>□消除危险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 w14:paraId="6CC30AEA">
            <w:pPr>
              <w:pStyle w:val="8"/>
              <w:spacing w:before="76" w:line="172" w:lineRule="auto"/>
              <w:ind w:left="99"/>
            </w:pP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修复生态环境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          </w:t>
            </w:r>
            <w:r>
              <w:rPr>
                <w:color w:val="231F20"/>
                <w:spacing w:val="-3"/>
                <w:u w:val="single" w:color="auto"/>
              </w:rPr>
              <w:t xml:space="preserve">                                         </w:t>
            </w:r>
          </w:p>
          <w:p w14:paraId="1100D0A2">
            <w:pPr>
              <w:pStyle w:val="8"/>
              <w:spacing w:before="58" w:line="171" w:lineRule="auto"/>
              <w:ind w:left="99"/>
            </w:pPr>
            <w:r>
              <w:rPr>
                <w:rFonts w:hint="default" w:ascii="Wingdings 2" w:hAnsi="Wingdings 2" w:eastAsia="微软雅黑" w:cs="Wingdings 2"/>
                <w:color w:val="231F20"/>
                <w:spacing w:val="-10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0"/>
              </w:rPr>
              <w:t>赔偿损失</w:t>
            </w:r>
            <w:r>
              <w:rPr>
                <w:color w:val="231F20"/>
                <w:u w:val="single" w:color="auto"/>
              </w:rPr>
              <w:t xml:space="preserve">                                                                                  </w:t>
            </w:r>
          </w:p>
          <w:p w14:paraId="4D34ECEF">
            <w:pPr>
              <w:pStyle w:val="8"/>
              <w:spacing w:before="49" w:line="208" w:lineRule="auto"/>
              <w:ind w:left="100"/>
            </w:pPr>
            <w:r>
              <w:rPr>
                <w:color w:val="231F20"/>
                <w:spacing w:val="-1"/>
              </w:rPr>
              <w:t>□赔礼道歉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</w:tc>
      </w:tr>
      <w:tr w14:paraId="2C71A5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62BBA7">
            <w:pPr>
              <w:spacing w:line="297" w:lineRule="auto"/>
              <w:rPr>
                <w:rFonts w:ascii="Arial"/>
                <w:sz w:val="21"/>
              </w:rPr>
            </w:pPr>
          </w:p>
          <w:p w14:paraId="62403E62">
            <w:pPr>
              <w:spacing w:line="297" w:lineRule="auto"/>
              <w:rPr>
                <w:rFonts w:ascii="Arial"/>
                <w:sz w:val="21"/>
              </w:rPr>
            </w:pPr>
          </w:p>
          <w:p w14:paraId="49A0D2FF">
            <w:pPr>
              <w:spacing w:line="297" w:lineRule="auto"/>
              <w:rPr>
                <w:rFonts w:ascii="Arial"/>
                <w:sz w:val="21"/>
              </w:rPr>
            </w:pPr>
          </w:p>
          <w:p w14:paraId="063B5BDB">
            <w:pPr>
              <w:spacing w:line="297" w:lineRule="auto"/>
              <w:rPr>
                <w:rFonts w:ascii="Arial"/>
                <w:sz w:val="21"/>
              </w:rPr>
            </w:pPr>
          </w:p>
          <w:p w14:paraId="43BB0073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修复生态环境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FA53ED">
            <w:pPr>
              <w:pStyle w:val="8"/>
              <w:spacing w:before="85" w:line="208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 xml:space="preserve">□清除污染费用数额：             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元</w:t>
            </w:r>
          </w:p>
          <w:p w14:paraId="780C3A40">
            <w:pPr>
              <w:pStyle w:val="8"/>
              <w:spacing w:before="74" w:line="248" w:lineRule="auto"/>
              <w:ind w:left="82" w:right="79" w:firstLine="16"/>
              <w:rPr>
                <w:rFonts w:ascii="方正楷体_GBK" w:hAnsi="方正楷体_GBK" w:eastAsia="方正楷体_GBK" w:cs="方正楷体_GBK"/>
              </w:rPr>
            </w:pP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修复生态环境费用数额：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1893112 元。具体包括：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. 生态资源的损失中林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木的直接经济损失 861750 元。2. 生态系统功能受到影响的损失：森林涵养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水损失 440233 元；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水土流失损失 50850 元；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土壤侵蚀损失 81360 元；树木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放氧量减少损失 64243 元；鸟类生态价值损失 243122 元；哺乳动物栖息地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服务价值损失 18744 元。3. 修复期间生物多样性的价值损失 132810 元。</w:t>
            </w:r>
          </w:p>
          <w:p w14:paraId="38AFB2C9">
            <w:pPr>
              <w:pStyle w:val="8"/>
              <w:spacing w:before="58" w:line="235" w:lineRule="auto"/>
              <w:ind w:left="100" w:right="1421"/>
            </w:pPr>
            <w:r>
              <w:rPr>
                <w:color w:val="231F20"/>
              </w:rPr>
              <w:t xml:space="preserve">□防止损害的发生和扩大所支出的合理费用数额：    </w:t>
            </w:r>
            <w:r>
              <w:rPr>
                <w:color w:val="231F20"/>
                <w:spacing w:val="-1"/>
              </w:rPr>
              <w:t xml:space="preserve">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以上共计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1893112 元</w:t>
            </w:r>
            <w:r>
              <w:rPr>
                <w:color w:val="231F20"/>
                <w:spacing w:val="-7"/>
              </w:rPr>
              <w:t>（人民币，下同）。</w:t>
            </w:r>
          </w:p>
        </w:tc>
      </w:tr>
      <w:tr w14:paraId="1CE318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45353C">
            <w:pPr>
              <w:spacing w:line="284" w:lineRule="auto"/>
              <w:rPr>
                <w:rFonts w:ascii="Arial"/>
                <w:sz w:val="21"/>
              </w:rPr>
            </w:pPr>
          </w:p>
          <w:p w14:paraId="3B23145A">
            <w:pPr>
              <w:spacing w:line="284" w:lineRule="auto"/>
              <w:rPr>
                <w:rFonts w:ascii="Arial"/>
                <w:sz w:val="21"/>
              </w:rPr>
            </w:pPr>
          </w:p>
          <w:p w14:paraId="5397FDFC">
            <w:pPr>
              <w:spacing w:line="284" w:lineRule="auto"/>
              <w:rPr>
                <w:rFonts w:ascii="Arial"/>
                <w:sz w:val="21"/>
              </w:rPr>
            </w:pPr>
          </w:p>
          <w:p w14:paraId="4E24D7C6">
            <w:pPr>
              <w:pStyle w:val="8"/>
              <w:spacing w:before="79" w:line="208" w:lineRule="auto"/>
              <w:ind w:left="89"/>
            </w:pPr>
            <w:r>
              <w:rPr>
                <w:color w:val="231F20"/>
                <w:spacing w:val="-2"/>
              </w:rPr>
              <w:t>3. 赔偿损失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4E9C4E">
            <w:pPr>
              <w:pStyle w:val="8"/>
              <w:spacing w:before="83" w:line="235" w:lineRule="auto"/>
              <w:ind w:left="84" w:right="79" w:firstLine="1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6"/>
              </w:rPr>
              <w:t>□生态环境受到损害至修复完成期间服务功能丧失导致</w:t>
            </w:r>
            <w:r>
              <w:rPr>
                <w:color w:val="231F20"/>
                <w:spacing w:val="35"/>
              </w:rPr>
              <w:t>的损失数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额：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元</w:t>
            </w:r>
          </w:p>
          <w:p w14:paraId="46934423">
            <w:pPr>
              <w:pStyle w:val="8"/>
              <w:spacing w:before="68" w:line="208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 xml:space="preserve">□生态环境功能永久性损害造成的损失数额：             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元</w:t>
            </w:r>
          </w:p>
          <w:p w14:paraId="3109D2E1">
            <w:pPr>
              <w:pStyle w:val="8"/>
              <w:spacing w:before="76" w:line="172" w:lineRule="auto"/>
              <w:ind w:left="125"/>
              <w:rPr>
                <w:rFonts w:ascii="方正楷体_GBK" w:hAnsi="方正楷体_GBK" w:eastAsia="方正楷体_GBK" w:cs="方正楷体_GBK"/>
              </w:rPr>
            </w:pP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生态环境损害调查、鉴定评估等费用数额：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400000 元</w:t>
            </w:r>
          </w:p>
          <w:p w14:paraId="61C0099B">
            <w:pPr>
              <w:pStyle w:val="8"/>
              <w:spacing w:before="46" w:line="235" w:lineRule="auto"/>
              <w:ind w:left="100" w:right="4361"/>
            </w:pPr>
            <w:r>
              <w:rPr>
                <w:color w:val="231F20"/>
                <w:spacing w:val="-4"/>
              </w:rPr>
              <w:t>□其他费用数额：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 xml:space="preserve">以上共计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400000 元</w:t>
            </w:r>
            <w:r>
              <w:rPr>
                <w:color w:val="231F20"/>
                <w:spacing w:val="-2"/>
              </w:rPr>
              <w:t>。</w:t>
            </w:r>
          </w:p>
        </w:tc>
      </w:tr>
      <w:tr w14:paraId="5A7DEA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EF8BA3">
            <w:pPr>
              <w:pStyle w:val="8"/>
              <w:spacing w:before="84" w:line="210" w:lineRule="auto"/>
              <w:ind w:left="82"/>
            </w:pPr>
            <w:r>
              <w:rPr>
                <w:color w:val="231F20"/>
                <w:spacing w:val="-1"/>
              </w:rPr>
              <w:t>4.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E57E45">
            <w:pPr>
              <w:spacing w:before="82" w:line="229" w:lineRule="auto"/>
              <w:ind w:left="9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对造成的生态破坏向社会公众赔礼道歉。</w:t>
            </w:r>
          </w:p>
        </w:tc>
      </w:tr>
      <w:tr w14:paraId="30E321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A1BCF6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56211F">
            <w:pPr>
              <w:spacing w:before="82" w:line="229" w:lineRule="auto"/>
              <w:ind w:left="10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以上总计 2293112 元。</w:t>
            </w:r>
          </w:p>
        </w:tc>
      </w:tr>
      <w:tr w14:paraId="344BF9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6D6ED3">
            <w:pPr>
              <w:pStyle w:val="8"/>
              <w:spacing w:before="257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2DE53B">
            <w:pPr>
              <w:pStyle w:val="8"/>
              <w:spacing w:before="103" w:line="204" w:lineRule="auto"/>
              <w:ind w:left="86" w:right="6518" w:hanging="2"/>
            </w:pPr>
            <w:r>
              <w:rPr>
                <w:color w:val="231F20"/>
                <w:spacing w:val="-2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7D824B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E643E88">
            <w:pPr>
              <w:spacing w:before="69" w:line="199" w:lineRule="auto"/>
              <w:ind w:left="272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生态环境侵权禁止令保全措施</w:t>
            </w:r>
          </w:p>
        </w:tc>
      </w:tr>
      <w:tr w14:paraId="127734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5AF257">
            <w:pPr>
              <w:pStyle w:val="8"/>
              <w:spacing w:before="83" w:line="245" w:lineRule="auto"/>
              <w:ind w:left="84" w:right="84" w:firstLine="18"/>
              <w:jc w:val="both"/>
            </w:pPr>
            <w:r>
              <w:rPr>
                <w:color w:val="231F20"/>
                <w:spacing w:val="-2"/>
              </w:rPr>
              <w:t>1. 是否已经申请诉前生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态环境侵权禁止令保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全措施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2967215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11D60B8E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6CD2B57E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65C476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8A4926">
            <w:pPr>
              <w:pStyle w:val="8"/>
              <w:spacing w:before="85" w:line="237" w:lineRule="auto"/>
              <w:ind w:left="83" w:right="84" w:firstLine="2"/>
            </w:pPr>
            <w:r>
              <w:rPr>
                <w:color w:val="231F20"/>
                <w:spacing w:val="-1"/>
              </w:rPr>
              <w:t>2. 是否申请生态环境侵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权禁止令保全措施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B1145E">
            <w:pPr>
              <w:pStyle w:val="8"/>
              <w:spacing w:before="86" w:line="210" w:lineRule="auto"/>
              <w:ind w:left="84"/>
            </w:pPr>
            <w:r>
              <w:rPr>
                <w:color w:val="231F20"/>
              </w:rPr>
              <w:t>是□  （请另行提交保全申请及相关材料）</w:t>
            </w:r>
          </w:p>
          <w:p w14:paraId="3B0FC1E4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9DB54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C057372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6455BB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9C3F788">
            <w:pPr>
              <w:spacing w:before="84" w:line="263" w:lineRule="auto"/>
              <w:ind w:left="84" w:right="6" w:firstLine="1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2020 年至 2024 年期间， ×××× 矿业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公司违反国家管理矿产资源法律规定，在未取得采矿许可证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的情况下，使用机械在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山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大道建设施工红线外非法开采泥灰岩、泥页岩等合计十余万吨，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造成国家矿产资源和生态环境破坏，损害社会公共利益，应当承担生态破坏侵权责任，赔偿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生态环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境损害修复费用 1893112 元以及事务性费用 400000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 xml:space="preserve"> 元。</w:t>
            </w:r>
          </w:p>
        </w:tc>
      </w:tr>
      <w:tr w14:paraId="1B9DB3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D17D5B">
            <w:pPr>
              <w:spacing w:line="349" w:lineRule="auto"/>
              <w:rPr>
                <w:rFonts w:ascii="Arial"/>
                <w:sz w:val="21"/>
              </w:rPr>
            </w:pPr>
          </w:p>
          <w:p w14:paraId="2FAE0A95">
            <w:pPr>
              <w:pStyle w:val="8"/>
              <w:spacing w:before="78" w:line="208" w:lineRule="auto"/>
              <w:ind w:left="102"/>
            </w:pPr>
            <w:r>
              <w:rPr>
                <w:color w:val="231F20"/>
                <w:spacing w:val="-3"/>
              </w:rPr>
              <w:t>1. 生态破坏类型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BA88CE">
            <w:pPr>
              <w:pStyle w:val="8"/>
              <w:spacing w:before="100" w:line="171" w:lineRule="auto"/>
              <w:ind w:left="99"/>
            </w:pP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 xml:space="preserve">生物多样性破坏    □景观多样性破坏   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color w:val="231F20"/>
                <w:spacing w:val="-2"/>
              </w:rPr>
              <w:t>生态系统破坏</w:t>
            </w:r>
          </w:p>
          <w:p w14:paraId="532ADD25">
            <w:pPr>
              <w:pStyle w:val="8"/>
              <w:spacing w:before="43" w:line="236" w:lineRule="auto"/>
              <w:ind w:left="85" w:right="91" w:firstLine="15"/>
            </w:pPr>
            <w:r>
              <w:rPr>
                <w:color w:val="231F20"/>
                <w:spacing w:val="5"/>
              </w:rPr>
              <w:t>□重点生态区域（国家公园、自然保护区、自然公园或河</w:t>
            </w:r>
            <w:r>
              <w:rPr>
                <w:color w:val="231F20"/>
                <w:spacing w:val="4"/>
              </w:rPr>
              <w:t>流湖泊等岸线区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域）内生态破坏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2"/>
              </w:rPr>
              <w:t>□其他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</w:tc>
      </w:tr>
    </w:tbl>
    <w:p w14:paraId="0B25C321">
      <w:pPr>
        <w:pStyle w:val="3"/>
      </w:pPr>
    </w:p>
    <w:p w14:paraId="45E3FAD1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C61017A">
      <w:pPr>
        <w:spacing w:before="41"/>
      </w:pPr>
    </w:p>
    <w:p w14:paraId="16478D4F">
      <w:pPr>
        <w:spacing w:before="41"/>
      </w:pPr>
    </w:p>
    <w:p w14:paraId="44FED227">
      <w:pPr>
        <w:spacing w:before="41"/>
      </w:pPr>
    </w:p>
    <w:p w14:paraId="7D09B69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BC407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671F54">
            <w:pPr>
              <w:spacing w:line="343" w:lineRule="auto"/>
              <w:rPr>
                <w:rFonts w:ascii="Arial"/>
                <w:sz w:val="21"/>
              </w:rPr>
            </w:pPr>
          </w:p>
          <w:p w14:paraId="4709BCA4">
            <w:pPr>
              <w:pStyle w:val="8"/>
              <w:spacing w:before="79" w:line="210" w:lineRule="auto"/>
              <w:ind w:left="85"/>
            </w:pPr>
            <w:r>
              <w:rPr>
                <w:color w:val="231F20"/>
                <w:spacing w:val="-1"/>
              </w:rPr>
              <w:t>2. 具体生态破坏行为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5E33D0">
            <w:pPr>
              <w:spacing w:before="82" w:line="260" w:lineRule="auto"/>
              <w:ind w:left="93" w:right="81" w:hanging="7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2020 年至 2024 年期间， ×××× 矿业公司违反国家管理矿产资源法律规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定，在未取得采矿许可证的情况下，使用机械在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山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大道建设施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工红线外非法开采泥灰岩、泥页岩等合计十余万吨。</w:t>
            </w:r>
          </w:p>
        </w:tc>
      </w:tr>
      <w:tr w14:paraId="5B4F12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803173">
            <w:pPr>
              <w:spacing w:line="297" w:lineRule="auto"/>
              <w:rPr>
                <w:rFonts w:ascii="Arial"/>
                <w:sz w:val="21"/>
              </w:rPr>
            </w:pPr>
          </w:p>
          <w:p w14:paraId="1167010D">
            <w:pPr>
              <w:spacing w:line="297" w:lineRule="auto"/>
              <w:rPr>
                <w:rFonts w:ascii="Arial"/>
                <w:sz w:val="21"/>
              </w:rPr>
            </w:pPr>
          </w:p>
          <w:p w14:paraId="6432FF48">
            <w:pPr>
              <w:spacing w:line="297" w:lineRule="auto"/>
              <w:rPr>
                <w:rFonts w:ascii="Arial"/>
                <w:sz w:val="21"/>
              </w:rPr>
            </w:pPr>
          </w:p>
          <w:p w14:paraId="64660D9F">
            <w:pPr>
              <w:spacing w:line="298" w:lineRule="auto"/>
              <w:rPr>
                <w:rFonts w:ascii="Arial"/>
                <w:sz w:val="21"/>
              </w:rPr>
            </w:pPr>
          </w:p>
          <w:p w14:paraId="4F4467C6">
            <w:pPr>
              <w:pStyle w:val="8"/>
              <w:spacing w:before="79" w:line="262" w:lineRule="auto"/>
              <w:ind w:left="85" w:right="84" w:firstLine="3"/>
            </w:pPr>
            <w:r>
              <w:rPr>
                <w:color w:val="231F20"/>
                <w:spacing w:val="-1"/>
              </w:rPr>
              <w:t>3. 造成损害事实或损害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重大风险情况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365D882">
            <w:pPr>
              <w:spacing w:before="80" w:line="270" w:lineRule="auto"/>
              <w:ind w:left="84" w:right="78" w:firstLine="14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某环境科学研究院先后出具《生态环境损害评估报告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》《生态环境损害（动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物类）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补充说明》，证明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×××× 矿业公司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非法采矿造成国家矿产资源和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生态环境破坏，损害社会公共利益，应当承担生态破坏侵权责任，赔偿生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态环境损害修复费用 1893112 元（具体包括：1. 生态资源的损失中林木的直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接经济损失 861750 元。2. 生态系统功能受到影响的损失：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森林涵养水损失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440233 元；水土流失损失 50850 元；土壤侵蚀损失 81360 元；树木放氧量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减少损失 64243 元；鸟类生态价值损失 243122 元；哺乳动物栖息地服务价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值损失 18744 元。3. 修复期间生物多样性的价值损失 132810 元）以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及事务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性费用 400000 元，并提出了相应的修复方案。</w:t>
            </w:r>
          </w:p>
        </w:tc>
      </w:tr>
      <w:tr w14:paraId="0AD795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AF26AE">
            <w:pPr>
              <w:pStyle w:val="8"/>
              <w:spacing w:before="258" w:line="262" w:lineRule="auto"/>
              <w:ind w:left="82" w:right="84"/>
              <w:jc w:val="both"/>
            </w:pPr>
            <w:r>
              <w:rPr>
                <w:color w:val="231F20"/>
                <w:spacing w:val="-1"/>
              </w:rPr>
              <w:t>4. 行为与损害结果之间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2"/>
              </w:rPr>
              <w:t>具有因果关系的相关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材料（可另附页）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6E0F9F7">
            <w:pPr>
              <w:spacing w:before="83" w:line="263" w:lineRule="auto"/>
              <w:ind w:left="84" w:right="77" w:firstLine="50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×××× 矿业公司开采矿产资源环境影响评价可以证明其未按照环境影响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评价内容开展采矿。自然资源部门纠正违法行为通知书表明其违法行为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一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直持续。《生态环境损害评估报告》《生态环境损害（动物类）补充说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明》说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×××× 矿业公司开采矿产资源的行为造成了生态环境的损害。</w:t>
            </w:r>
          </w:p>
        </w:tc>
      </w:tr>
      <w:tr w14:paraId="674F24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93FA32">
            <w:pPr>
              <w:pStyle w:val="8"/>
              <w:spacing w:before="87" w:line="244" w:lineRule="auto"/>
              <w:ind w:right="85" w:firstLine="117"/>
              <w:jc w:val="both"/>
            </w:pPr>
            <w:r>
              <w:rPr>
                <w:color w:val="231F20"/>
                <w:spacing w:val="15"/>
              </w:rPr>
              <w:t>5. 诉讼请求依据的法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0"/>
              </w:rPr>
              <w:t>律、行政法规等规定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D45C44B">
            <w:pPr>
              <w:spacing w:before="84" w:line="259" w:lineRule="auto"/>
              <w:ind w:left="138" w:right="80" w:hanging="139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《中华人民共和国民法典》第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×× 条，《中华人民共和国环境保护法》第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条，《最高人民法院关于审理环境民事公益诉讼案件适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用法律若干问题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的解释》第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×× 条。</w:t>
            </w:r>
          </w:p>
        </w:tc>
      </w:tr>
      <w:tr w14:paraId="153501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5F3539">
            <w:pPr>
              <w:pStyle w:val="8"/>
              <w:spacing w:before="90" w:line="235" w:lineRule="auto"/>
              <w:ind w:left="84" w:right="85" w:firstLine="1"/>
            </w:pPr>
            <w:r>
              <w:rPr>
                <w:color w:val="231F20"/>
                <w:spacing w:val="18"/>
              </w:rPr>
              <w:t>6. 其他需要说明的内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容  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09EAC3">
            <w:pPr>
              <w:rPr>
                <w:rFonts w:ascii="Arial"/>
                <w:sz w:val="21"/>
              </w:rPr>
            </w:pPr>
          </w:p>
        </w:tc>
      </w:tr>
      <w:tr w14:paraId="64C3FD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EBAB691">
            <w:pPr>
              <w:spacing w:line="344" w:lineRule="auto"/>
              <w:rPr>
                <w:rFonts w:ascii="Arial"/>
                <w:sz w:val="21"/>
              </w:rPr>
            </w:pPr>
          </w:p>
          <w:p w14:paraId="4AACBDEB">
            <w:pPr>
              <w:spacing w:line="345" w:lineRule="auto"/>
              <w:rPr>
                <w:rFonts w:ascii="Arial"/>
                <w:sz w:val="21"/>
              </w:rPr>
            </w:pPr>
          </w:p>
          <w:p w14:paraId="0F045C22">
            <w:pPr>
              <w:pStyle w:val="8"/>
              <w:spacing w:before="78" w:line="209" w:lineRule="auto"/>
              <w:jc w:val="right"/>
            </w:pPr>
            <w:r>
              <w:rPr>
                <w:color w:val="231F20"/>
                <w:spacing w:val="-10"/>
              </w:rPr>
              <w:t>7.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36E10E">
            <w:pPr>
              <w:spacing w:before="88" w:line="231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1. 社会组织主体资格材料</w:t>
            </w:r>
          </w:p>
          <w:p w14:paraId="1E501C4A">
            <w:pPr>
              <w:spacing w:before="55" w:line="230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2. 社会组织无违法记录声明</w:t>
            </w:r>
          </w:p>
          <w:p w14:paraId="1327DC2E">
            <w:pPr>
              <w:spacing w:before="55" w:line="222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3. 被告违反法律规定破坏生态行为的证明材料</w:t>
            </w:r>
          </w:p>
          <w:p w14:paraId="5DE95B90">
            <w:pPr>
              <w:spacing w:before="65" w:line="232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4. 相关行政机关查处被告违法行为的材料</w:t>
            </w:r>
          </w:p>
          <w:p w14:paraId="4A6F865D">
            <w:pPr>
              <w:spacing w:before="64" w:line="203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5. 鉴定报告</w:t>
            </w:r>
          </w:p>
        </w:tc>
      </w:tr>
    </w:tbl>
    <w:p w14:paraId="4B3902AF">
      <w:pPr>
        <w:spacing w:before="169" w:line="219" w:lineRule="auto"/>
        <w:ind w:left="5429" w:hanging="300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6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8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2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6"/>
          <w:sz w:val="30"/>
          <w:szCs w:val="30"/>
        </w:rPr>
        <w:t>刘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11"/>
          <w:sz w:val="30"/>
          <w:szCs w:val="30"/>
        </w:rPr>
        <w:t xml:space="preserve">   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×× 环境保护协</w:t>
      </w:r>
      <w:r>
        <w:rPr>
          <w:rFonts w:ascii="方正楷体_GBK" w:hAnsi="方正楷体_GBK" w:eastAsia="方正楷体_GBK" w:cs="方正楷体_GBK"/>
          <w:color w:val="231F20"/>
          <w:spacing w:val="-5"/>
          <w:sz w:val="30"/>
          <w:szCs w:val="30"/>
        </w:rPr>
        <w:t>会</w:t>
      </w:r>
      <w:r>
        <w:rPr>
          <w:rFonts w:ascii="方正楷体_GBK" w:hAnsi="方正楷体_GBK" w:eastAsia="方正楷体_GBK" w:cs="方正楷体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39F67ECC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9" w:type="default"/>
          <w:pgSz w:w="11906" w:h="16838"/>
          <w:pgMar w:top="400" w:right="1133" w:bottom="995" w:left="1417" w:header="0" w:footer="810" w:gutter="0"/>
          <w:cols w:space="720" w:num="1"/>
        </w:sectPr>
      </w:pPr>
    </w:p>
    <w:p w14:paraId="0DF12E67"/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23F264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752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D48DBA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753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EB9E93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754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5C4628"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755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362F9D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D7A604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DDD7DA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199"/>
    <w:bookmarkEnd w:id="1"/>
    <w:bookmarkStart w:id="2" w:name="bookmark26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624295E"/>
    <w:rsid w:val="0B8C6CF8"/>
    <w:rsid w:val="0EEEE2EE"/>
    <w:rsid w:val="106252BF"/>
    <w:rsid w:val="1BB82A97"/>
    <w:rsid w:val="1DAE4148"/>
    <w:rsid w:val="2D862FAB"/>
    <w:rsid w:val="33DA9E9B"/>
    <w:rsid w:val="3754066E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B9C063838EBC44C8B5C548857AE178A6_13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